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of each Protected Series with which the Member is associated,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Manager acts for the Company in that capacity and may designate a Protected Series Manager in a Series Exhibit to act under the Manager's supervision.</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with which the Member is associated,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with which the Member is associated, in the conduct of the Company's or that Protected Series'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Protected Series Manager of each Protected Series is the Manager of the Company unless the applicable Series Exhibit names a different person.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or associate any person with a Protected Series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with separate sub-accounts reflecting the Member's capital in the Company and in each Protected Series with which the Member is associated.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with which the Member is associated,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with which the Member is associated,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