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Single Member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keepLines/>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keepLines/>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keepLines/>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keepLines/>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sz w:val="24"/>
          <w:szCs w:val="24"/>
        </w:rPr>
        <w:t xml:space="preserve">(c) no additional member may be admitted except as Section 10.1 permits; and</w:t>
      </w:r>
    </w:p>
    <w:p>
      <w:pPr>
        <w:keepLines/>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