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4.10.</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Administrative Member shall review the records maintained under this Article for compliance with s. 605.2301, Florida Statutes, and shall correct any deficiency promptly upon discovery. Upon completing the review, the Administrative Member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