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2656" w14:textId="7EF55E28" w:rsidR="00232F87" w:rsidRPr="00954511" w:rsidRDefault="00232F87" w:rsidP="00232F87">
      <w:pPr>
        <w:rPr>
          <w:b/>
          <w:bCs/>
          <w:color w:val="002060"/>
          <w:sz w:val="28"/>
          <w:szCs w:val="28"/>
        </w:rPr>
      </w:pPr>
      <w:r w:rsidRPr="00954511">
        <w:rPr>
          <w:b/>
          <w:bCs/>
          <w:color w:val="002060"/>
          <w:sz w:val="28"/>
          <w:szCs w:val="28"/>
        </w:rPr>
        <w:t xml:space="preserve">Appendix </w:t>
      </w:r>
      <w:r w:rsidR="00146DBF">
        <w:rPr>
          <w:b/>
          <w:bCs/>
          <w:color w:val="002060"/>
          <w:sz w:val="28"/>
          <w:szCs w:val="28"/>
        </w:rPr>
        <w:t>B</w:t>
      </w:r>
      <w:r w:rsidRPr="00954511">
        <w:rPr>
          <w:b/>
          <w:bCs/>
          <w:color w:val="002060"/>
          <w:sz w:val="28"/>
          <w:szCs w:val="28"/>
        </w:rPr>
        <w:t xml:space="preserve"> </w:t>
      </w:r>
    </w:p>
    <w:p w14:paraId="56F07D12" w14:textId="2EF30426" w:rsidR="00232F87" w:rsidRPr="00954511" w:rsidRDefault="00232F87" w:rsidP="00232F87">
      <w:pPr>
        <w:rPr>
          <w:color w:val="002060"/>
          <w:u w:val="single"/>
        </w:rPr>
      </w:pPr>
      <w:r w:rsidRPr="00954511">
        <w:rPr>
          <w:color w:val="002060"/>
          <w:u w:val="single"/>
        </w:rPr>
        <w:t>California State Legislation related to Cybersecurity, Consumer Privacy Protections, and Public Safety</w:t>
      </w:r>
      <w:r w:rsidRPr="00954511">
        <w:rPr>
          <w:color w:val="002060"/>
          <w:u w:val="single"/>
        </w:rPr>
        <w:t>.</w:t>
      </w:r>
    </w:p>
    <w:p w14:paraId="268972D3" w14:textId="63E4092F" w:rsidR="00CF35F6" w:rsidRPr="00954511" w:rsidRDefault="00232F87" w:rsidP="00EF317E">
      <w:pPr>
        <w:rPr>
          <w:color w:val="002060"/>
        </w:rPr>
      </w:pPr>
      <w:r w:rsidRPr="00954511">
        <w:rPr>
          <w:b/>
          <w:bCs/>
          <w:i/>
          <w:iCs/>
          <w:color w:val="002060"/>
        </w:rPr>
        <w:t>Proposal</w:t>
      </w:r>
      <w:r w:rsidRPr="00954511">
        <w:rPr>
          <w:color w:val="002060"/>
        </w:rPr>
        <w:tab/>
      </w:r>
    </w:p>
    <w:p w14:paraId="55F0187E" w14:textId="69CB76F5" w:rsidR="00611E53" w:rsidRPr="00954511" w:rsidRDefault="00611E53" w:rsidP="000B0DF3">
      <w:pPr>
        <w:rPr>
          <w:color w:val="002060"/>
        </w:rPr>
      </w:pPr>
      <w:r w:rsidRPr="00954511">
        <w:rPr>
          <w:color w:val="002060"/>
        </w:rPr>
        <w:t>The benefits to the CPPA and OAG by leveraging existing policies, programs, procedures</w:t>
      </w:r>
      <w:r w:rsidR="00EF317E">
        <w:rPr>
          <w:color w:val="002060"/>
        </w:rPr>
        <w:t>,</w:t>
      </w:r>
      <w:r w:rsidRPr="00954511">
        <w:rPr>
          <w:color w:val="002060"/>
        </w:rPr>
        <w:t xml:space="preserve"> and resources within California State agencies </w:t>
      </w:r>
      <w:r w:rsidR="00EF317E">
        <w:rPr>
          <w:color w:val="002060"/>
        </w:rPr>
        <w:t xml:space="preserve">that </w:t>
      </w:r>
      <w:r w:rsidRPr="00954511">
        <w:rPr>
          <w:color w:val="002060"/>
        </w:rPr>
        <w:t>align with intended objectives of mandated cybersecurity audits and risk assessments include:</w:t>
      </w:r>
    </w:p>
    <w:p w14:paraId="4D7F5287" w14:textId="179AE709" w:rsidR="00611E53" w:rsidRPr="00954511" w:rsidRDefault="00611E53" w:rsidP="00611E53">
      <w:pPr>
        <w:pStyle w:val="ListParagraph"/>
        <w:numPr>
          <w:ilvl w:val="0"/>
          <w:numId w:val="1"/>
        </w:numPr>
        <w:rPr>
          <w:color w:val="002060"/>
        </w:rPr>
      </w:pPr>
      <w:r w:rsidRPr="00954511">
        <w:rPr>
          <w:color w:val="002060"/>
        </w:rPr>
        <w:t>Reducing t</w:t>
      </w:r>
      <w:r w:rsidRPr="00954511">
        <w:rPr>
          <w:color w:val="002060"/>
        </w:rPr>
        <w:t>he cost</w:t>
      </w:r>
      <w:r w:rsidRPr="00954511">
        <w:rPr>
          <w:color w:val="002060"/>
        </w:rPr>
        <w:t>/effort</w:t>
      </w:r>
      <w:r w:rsidRPr="00954511">
        <w:rPr>
          <w:color w:val="002060"/>
        </w:rPr>
        <w:t xml:space="preserve"> of auditors and auditees required to comply with legal mandates</w:t>
      </w:r>
      <w:r w:rsidR="00530E85" w:rsidRPr="00954511">
        <w:rPr>
          <w:color w:val="002060"/>
        </w:rPr>
        <w:t>.</w:t>
      </w:r>
    </w:p>
    <w:p w14:paraId="0B84B1F0" w14:textId="2C9DF905" w:rsidR="00611E53" w:rsidRPr="00954511" w:rsidRDefault="00611E53" w:rsidP="00611E53">
      <w:pPr>
        <w:pStyle w:val="ListParagraph"/>
        <w:numPr>
          <w:ilvl w:val="0"/>
          <w:numId w:val="1"/>
        </w:numPr>
        <w:rPr>
          <w:color w:val="002060"/>
        </w:rPr>
      </w:pPr>
      <w:r w:rsidRPr="00954511">
        <w:rPr>
          <w:color w:val="002060"/>
        </w:rPr>
        <w:t xml:space="preserve">The harmonization of laws and regulations at an inter-state </w:t>
      </w:r>
      <w:r w:rsidRPr="00954511">
        <w:rPr>
          <w:color w:val="002060"/>
        </w:rPr>
        <w:t>and</w:t>
      </w:r>
      <w:r w:rsidRPr="00954511">
        <w:rPr>
          <w:color w:val="002060"/>
        </w:rPr>
        <w:t xml:space="preserve"> federal level</w:t>
      </w:r>
      <w:r w:rsidR="00530E85" w:rsidRPr="00954511">
        <w:rPr>
          <w:color w:val="002060"/>
        </w:rPr>
        <w:t xml:space="preserve"> based on established standards for cybersecurity.</w:t>
      </w:r>
    </w:p>
    <w:p w14:paraId="7CAAE946" w14:textId="436709DC" w:rsidR="00611E53" w:rsidRPr="00954511" w:rsidRDefault="00611E53" w:rsidP="00611E53">
      <w:pPr>
        <w:pStyle w:val="ListParagraph"/>
        <w:numPr>
          <w:ilvl w:val="0"/>
          <w:numId w:val="1"/>
        </w:numPr>
        <w:rPr>
          <w:color w:val="002060"/>
        </w:rPr>
      </w:pPr>
      <w:r w:rsidRPr="00954511">
        <w:rPr>
          <w:color w:val="002060"/>
        </w:rPr>
        <w:t>Independent verification and validation of cybersecurity audits and risk assessments.</w:t>
      </w:r>
    </w:p>
    <w:p w14:paraId="62F21CFA" w14:textId="09911F62" w:rsidR="00530E85" w:rsidRDefault="00B4502F" w:rsidP="00530E85">
      <w:pPr>
        <w:rPr>
          <w:color w:val="002060"/>
        </w:rPr>
      </w:pPr>
      <w:r w:rsidRPr="00954511">
        <w:rPr>
          <w:b/>
          <w:bCs/>
          <w:i/>
          <w:iCs/>
          <w:color w:val="002060"/>
        </w:rPr>
        <w:t>Note:</w:t>
      </w:r>
      <w:r w:rsidRPr="00954511">
        <w:rPr>
          <w:color w:val="002060"/>
        </w:rPr>
        <w:tab/>
      </w:r>
      <w:r w:rsidR="00B65ED6" w:rsidRPr="00954511">
        <w:rPr>
          <w:color w:val="002060"/>
        </w:rPr>
        <w:t>Other significant laws relevant to the CCPA can also leverage this audit, assessment, and reporting process to help supplement and verify findings of non-compliance and high-risk activities.</w:t>
      </w:r>
    </w:p>
    <w:p w14:paraId="1F6DA541" w14:textId="4C69805C" w:rsidR="00B4502F" w:rsidRDefault="00B4502F" w:rsidP="00530E85">
      <w:pPr>
        <w:rPr>
          <w:color w:val="002060"/>
        </w:rPr>
      </w:pP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720"/>
        <w:gridCol w:w="1203"/>
        <w:gridCol w:w="1400"/>
        <w:gridCol w:w="2200"/>
      </w:tblGrid>
      <w:tr w:rsidR="00275511" w:rsidRPr="00275511" w14:paraId="24741505" w14:textId="77777777" w:rsidTr="00275511">
        <w:trPr>
          <w:trHeight w:val="840"/>
        </w:trPr>
        <w:tc>
          <w:tcPr>
            <w:tcW w:w="820" w:type="dxa"/>
            <w:shd w:val="clear" w:color="auto" w:fill="auto"/>
            <w:vAlign w:val="center"/>
            <w:hideMark/>
          </w:tcPr>
          <w:p w14:paraId="0EB46231" w14:textId="77777777" w:rsidR="00275511" w:rsidRPr="00275511" w:rsidRDefault="00275511" w:rsidP="00275511">
            <w:pPr>
              <w:spacing w:after="0" w:line="240" w:lineRule="auto"/>
              <w:jc w:val="center"/>
              <w:rPr>
                <w:rFonts w:ascii="Calibri" w:eastAsia="Times New Roman" w:hAnsi="Calibri" w:cs="Calibri"/>
                <w:b/>
                <w:bCs/>
                <w:color w:val="000000"/>
                <w:kern w:val="0"/>
                <w14:ligatures w14:val="none"/>
              </w:rPr>
            </w:pPr>
            <w:r w:rsidRPr="00275511">
              <w:rPr>
                <w:rFonts w:ascii="Calibri" w:eastAsia="Times New Roman" w:hAnsi="Calibri" w:cs="Calibri"/>
                <w:b/>
                <w:bCs/>
                <w:color w:val="000000"/>
                <w:kern w:val="0"/>
                <w14:ligatures w14:val="none"/>
              </w:rPr>
              <w:t>Bill</w:t>
            </w:r>
          </w:p>
        </w:tc>
        <w:tc>
          <w:tcPr>
            <w:tcW w:w="2720" w:type="dxa"/>
            <w:shd w:val="clear" w:color="auto" w:fill="auto"/>
            <w:vAlign w:val="center"/>
            <w:hideMark/>
          </w:tcPr>
          <w:p w14:paraId="3927BC48" w14:textId="77777777" w:rsidR="00275511" w:rsidRPr="00275511" w:rsidRDefault="00275511" w:rsidP="00275511">
            <w:pPr>
              <w:spacing w:after="0" w:line="240" w:lineRule="auto"/>
              <w:jc w:val="center"/>
              <w:rPr>
                <w:rFonts w:ascii="Calibri" w:eastAsia="Times New Roman" w:hAnsi="Calibri" w:cs="Calibri"/>
                <w:b/>
                <w:bCs/>
                <w:color w:val="000000"/>
                <w:kern w:val="0"/>
                <w14:ligatures w14:val="none"/>
              </w:rPr>
            </w:pPr>
            <w:r w:rsidRPr="00275511">
              <w:rPr>
                <w:rFonts w:ascii="Calibri" w:eastAsia="Times New Roman" w:hAnsi="Calibri" w:cs="Calibri"/>
                <w:b/>
                <w:bCs/>
                <w:color w:val="000000"/>
                <w:kern w:val="0"/>
                <w14:ligatures w14:val="none"/>
              </w:rPr>
              <w:t xml:space="preserve"> Subject </w:t>
            </w:r>
          </w:p>
        </w:tc>
        <w:tc>
          <w:tcPr>
            <w:tcW w:w="1180" w:type="dxa"/>
            <w:shd w:val="clear" w:color="auto" w:fill="auto"/>
            <w:vAlign w:val="center"/>
            <w:hideMark/>
          </w:tcPr>
          <w:p w14:paraId="446EDEC3" w14:textId="77777777" w:rsidR="00275511" w:rsidRPr="00275511" w:rsidRDefault="00275511" w:rsidP="00275511">
            <w:pPr>
              <w:spacing w:after="0" w:line="240" w:lineRule="auto"/>
              <w:jc w:val="center"/>
              <w:rPr>
                <w:rFonts w:ascii="Calibri" w:eastAsia="Times New Roman" w:hAnsi="Calibri" w:cs="Calibri"/>
                <w:b/>
                <w:bCs/>
                <w:color w:val="000000"/>
                <w:kern w:val="0"/>
                <w14:ligatures w14:val="none"/>
              </w:rPr>
            </w:pPr>
            <w:r w:rsidRPr="00275511">
              <w:rPr>
                <w:rFonts w:ascii="Calibri" w:eastAsia="Times New Roman" w:hAnsi="Calibri" w:cs="Calibri"/>
                <w:b/>
                <w:bCs/>
                <w:color w:val="000000"/>
                <w:kern w:val="0"/>
                <w14:ligatures w14:val="none"/>
              </w:rPr>
              <w:t>Latest Bill Version</w:t>
            </w:r>
          </w:p>
        </w:tc>
        <w:tc>
          <w:tcPr>
            <w:tcW w:w="1400" w:type="dxa"/>
            <w:shd w:val="clear" w:color="auto" w:fill="auto"/>
            <w:vAlign w:val="center"/>
            <w:hideMark/>
          </w:tcPr>
          <w:p w14:paraId="6C64B90D" w14:textId="77777777" w:rsidR="00275511" w:rsidRPr="00275511" w:rsidRDefault="00275511" w:rsidP="00275511">
            <w:pPr>
              <w:spacing w:after="0" w:line="240" w:lineRule="auto"/>
              <w:jc w:val="center"/>
              <w:rPr>
                <w:rFonts w:ascii="Calibri" w:eastAsia="Times New Roman" w:hAnsi="Calibri" w:cs="Calibri"/>
                <w:b/>
                <w:bCs/>
                <w:color w:val="000000"/>
                <w:kern w:val="0"/>
                <w14:ligatures w14:val="none"/>
              </w:rPr>
            </w:pPr>
            <w:r w:rsidRPr="00275511">
              <w:rPr>
                <w:rFonts w:ascii="Calibri" w:eastAsia="Times New Roman" w:hAnsi="Calibri" w:cs="Calibri"/>
                <w:b/>
                <w:bCs/>
                <w:color w:val="000000"/>
                <w:kern w:val="0"/>
                <w14:ligatures w14:val="none"/>
              </w:rPr>
              <w:t xml:space="preserve"> Lead Authors Status </w:t>
            </w:r>
          </w:p>
        </w:tc>
        <w:tc>
          <w:tcPr>
            <w:tcW w:w="2200" w:type="dxa"/>
            <w:shd w:val="clear" w:color="auto" w:fill="auto"/>
            <w:vAlign w:val="center"/>
            <w:hideMark/>
          </w:tcPr>
          <w:p w14:paraId="6F1C1C3C" w14:textId="77777777" w:rsidR="00275511" w:rsidRPr="00275511" w:rsidRDefault="00275511" w:rsidP="00275511">
            <w:pPr>
              <w:spacing w:after="0" w:line="240" w:lineRule="auto"/>
              <w:jc w:val="center"/>
              <w:rPr>
                <w:rFonts w:ascii="Calibri" w:eastAsia="Times New Roman" w:hAnsi="Calibri" w:cs="Calibri"/>
                <w:b/>
                <w:bCs/>
                <w:color w:val="000000"/>
                <w:kern w:val="0"/>
                <w14:ligatures w14:val="none"/>
              </w:rPr>
            </w:pPr>
            <w:r w:rsidRPr="00275511">
              <w:rPr>
                <w:rFonts w:ascii="Calibri" w:eastAsia="Times New Roman" w:hAnsi="Calibri" w:cs="Calibri"/>
                <w:b/>
                <w:bCs/>
                <w:color w:val="000000"/>
                <w:kern w:val="0"/>
                <w14:ligatures w14:val="none"/>
              </w:rPr>
              <w:t>Last History Action</w:t>
            </w:r>
          </w:p>
        </w:tc>
      </w:tr>
      <w:tr w:rsidR="00275511" w:rsidRPr="00275511" w14:paraId="0745A3CC" w14:textId="77777777" w:rsidTr="00275511">
        <w:trPr>
          <w:trHeight w:val="2205"/>
        </w:trPr>
        <w:tc>
          <w:tcPr>
            <w:tcW w:w="820" w:type="dxa"/>
            <w:shd w:val="clear" w:color="auto" w:fill="auto"/>
            <w:noWrap/>
            <w:hideMark/>
          </w:tcPr>
          <w:p w14:paraId="145737F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AB 254 </w:t>
            </w:r>
          </w:p>
        </w:tc>
        <w:tc>
          <w:tcPr>
            <w:tcW w:w="2720" w:type="dxa"/>
            <w:shd w:val="clear" w:color="auto" w:fill="auto"/>
            <w:hideMark/>
          </w:tcPr>
          <w:p w14:paraId="710A955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Confidentiality of Medical Information Act: reproductive or sexual health application information</w:t>
            </w:r>
          </w:p>
        </w:tc>
        <w:tc>
          <w:tcPr>
            <w:tcW w:w="1180" w:type="dxa"/>
            <w:shd w:val="clear" w:color="auto" w:fill="auto"/>
            <w:hideMark/>
          </w:tcPr>
          <w:p w14:paraId="3E10BEB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1/19/2023 </w:t>
            </w:r>
          </w:p>
        </w:tc>
        <w:tc>
          <w:tcPr>
            <w:tcW w:w="1400" w:type="dxa"/>
            <w:shd w:val="clear" w:color="auto" w:fill="auto"/>
            <w:hideMark/>
          </w:tcPr>
          <w:p w14:paraId="237159A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Bauer-Kahan</w:t>
            </w:r>
          </w:p>
        </w:tc>
        <w:tc>
          <w:tcPr>
            <w:tcW w:w="2200" w:type="dxa"/>
            <w:shd w:val="clear" w:color="auto" w:fill="auto"/>
            <w:hideMark/>
          </w:tcPr>
          <w:p w14:paraId="4E89607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Active Bill – In Committee Process 2/2/2023 – Referred to Assembly Health Committee and Privacy and Consumer Protection Committee</w:t>
            </w:r>
          </w:p>
        </w:tc>
      </w:tr>
      <w:tr w:rsidR="00275511" w:rsidRPr="00275511" w14:paraId="37CABC02" w14:textId="77777777" w:rsidTr="00275511">
        <w:trPr>
          <w:trHeight w:val="2550"/>
        </w:trPr>
        <w:tc>
          <w:tcPr>
            <w:tcW w:w="820" w:type="dxa"/>
            <w:shd w:val="clear" w:color="auto" w:fill="auto"/>
            <w:noWrap/>
            <w:vAlign w:val="bottom"/>
            <w:hideMark/>
          </w:tcPr>
          <w:p w14:paraId="15A98D4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AB-327</w:t>
            </w:r>
          </w:p>
        </w:tc>
        <w:tc>
          <w:tcPr>
            <w:tcW w:w="2720" w:type="dxa"/>
            <w:shd w:val="clear" w:color="auto" w:fill="auto"/>
            <w:hideMark/>
          </w:tcPr>
          <w:p w14:paraId="249E5B5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Existing law establishes the California Cybersecurity Integration Center (Cal-CSIC) within the Office of Emergency Services, the primary mission of which is to reduce the likelihood and severity of cyber incidents that could damage California’s economy, its critical infrastructure, or computer networks in the state. </w:t>
            </w:r>
          </w:p>
        </w:tc>
        <w:tc>
          <w:tcPr>
            <w:tcW w:w="1180" w:type="dxa"/>
            <w:shd w:val="clear" w:color="auto" w:fill="auto"/>
            <w:noWrap/>
            <w:vAlign w:val="bottom"/>
            <w:hideMark/>
          </w:tcPr>
          <w:p w14:paraId="6A225A43"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noWrap/>
            <w:vAlign w:val="bottom"/>
            <w:hideMark/>
          </w:tcPr>
          <w:p w14:paraId="42EDB7BF" w14:textId="77777777" w:rsidR="00275511" w:rsidRPr="00275511" w:rsidRDefault="00275511" w:rsidP="00275511">
            <w:pPr>
              <w:spacing w:after="0" w:line="240" w:lineRule="auto"/>
              <w:rPr>
                <w:rFonts w:ascii="Times New Roman" w:eastAsia="Times New Roman" w:hAnsi="Times New Roman" w:cs="Times New Roman"/>
                <w:kern w:val="0"/>
                <w:sz w:val="20"/>
                <w:szCs w:val="20"/>
                <w14:ligatures w14:val="none"/>
              </w:rPr>
            </w:pPr>
          </w:p>
        </w:tc>
        <w:tc>
          <w:tcPr>
            <w:tcW w:w="2200" w:type="dxa"/>
            <w:shd w:val="clear" w:color="auto" w:fill="auto"/>
            <w:vAlign w:val="bottom"/>
            <w:hideMark/>
          </w:tcPr>
          <w:p w14:paraId="34AEFA72" w14:textId="77777777" w:rsidR="00275511" w:rsidRPr="00275511" w:rsidRDefault="00275511" w:rsidP="00275511">
            <w:pPr>
              <w:spacing w:after="0" w:line="240" w:lineRule="auto"/>
              <w:rPr>
                <w:rFonts w:ascii="Times New Roman" w:eastAsia="Times New Roman" w:hAnsi="Times New Roman" w:cs="Times New Roman"/>
                <w:kern w:val="0"/>
                <w:sz w:val="20"/>
                <w:szCs w:val="20"/>
                <w14:ligatures w14:val="none"/>
              </w:rPr>
            </w:pPr>
          </w:p>
        </w:tc>
      </w:tr>
      <w:tr w:rsidR="00275511" w:rsidRPr="00275511" w14:paraId="6A097CFB" w14:textId="77777777" w:rsidTr="00275511">
        <w:trPr>
          <w:trHeight w:val="990"/>
        </w:trPr>
        <w:tc>
          <w:tcPr>
            <w:tcW w:w="820" w:type="dxa"/>
            <w:shd w:val="clear" w:color="auto" w:fill="auto"/>
            <w:noWrap/>
            <w:vAlign w:val="bottom"/>
            <w:hideMark/>
          </w:tcPr>
          <w:p w14:paraId="779B755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362 </w:t>
            </w:r>
          </w:p>
        </w:tc>
        <w:tc>
          <w:tcPr>
            <w:tcW w:w="2720" w:type="dxa"/>
            <w:shd w:val="clear" w:color="auto" w:fill="auto"/>
            <w:hideMark/>
          </w:tcPr>
          <w:p w14:paraId="21F1519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Data brokers: registration</w:t>
            </w:r>
          </w:p>
        </w:tc>
        <w:tc>
          <w:tcPr>
            <w:tcW w:w="1180" w:type="dxa"/>
            <w:shd w:val="clear" w:color="auto" w:fill="auto"/>
            <w:hideMark/>
          </w:tcPr>
          <w:p w14:paraId="41D2DBC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2/8/2023 </w:t>
            </w:r>
          </w:p>
        </w:tc>
        <w:tc>
          <w:tcPr>
            <w:tcW w:w="1400" w:type="dxa"/>
            <w:shd w:val="clear" w:color="auto" w:fill="auto"/>
            <w:noWrap/>
            <w:hideMark/>
          </w:tcPr>
          <w:p w14:paraId="514537C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Becker </w:t>
            </w:r>
          </w:p>
        </w:tc>
        <w:tc>
          <w:tcPr>
            <w:tcW w:w="2200" w:type="dxa"/>
            <w:shd w:val="clear" w:color="auto" w:fill="auto"/>
            <w:hideMark/>
          </w:tcPr>
          <w:p w14:paraId="677AB89E"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19FDE29A" w14:textId="77777777" w:rsidTr="00275511">
        <w:trPr>
          <w:trHeight w:val="2280"/>
        </w:trPr>
        <w:tc>
          <w:tcPr>
            <w:tcW w:w="820" w:type="dxa"/>
            <w:shd w:val="clear" w:color="auto" w:fill="auto"/>
            <w:noWrap/>
            <w:vAlign w:val="bottom"/>
            <w:hideMark/>
          </w:tcPr>
          <w:p w14:paraId="090CA57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lastRenderedPageBreak/>
              <w:t xml:space="preserve">AB 386 </w:t>
            </w:r>
          </w:p>
        </w:tc>
        <w:tc>
          <w:tcPr>
            <w:tcW w:w="2720" w:type="dxa"/>
            <w:shd w:val="clear" w:color="auto" w:fill="auto"/>
            <w:hideMark/>
          </w:tcPr>
          <w:p w14:paraId="4535935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California Right to Financial Privacy Act </w:t>
            </w:r>
          </w:p>
        </w:tc>
        <w:tc>
          <w:tcPr>
            <w:tcW w:w="1180" w:type="dxa"/>
            <w:shd w:val="clear" w:color="auto" w:fill="auto"/>
            <w:hideMark/>
          </w:tcPr>
          <w:p w14:paraId="3363204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2/2/2023 </w:t>
            </w:r>
          </w:p>
        </w:tc>
        <w:tc>
          <w:tcPr>
            <w:tcW w:w="1400" w:type="dxa"/>
            <w:shd w:val="clear" w:color="auto" w:fill="auto"/>
            <w:hideMark/>
          </w:tcPr>
          <w:p w14:paraId="7CDA97F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Nguyen </w:t>
            </w:r>
          </w:p>
        </w:tc>
        <w:tc>
          <w:tcPr>
            <w:tcW w:w="2200" w:type="dxa"/>
            <w:shd w:val="clear" w:color="auto" w:fill="auto"/>
            <w:hideMark/>
          </w:tcPr>
          <w:p w14:paraId="6905AE55"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4B34B351" w14:textId="77777777" w:rsidTr="00275511">
        <w:trPr>
          <w:trHeight w:val="960"/>
        </w:trPr>
        <w:tc>
          <w:tcPr>
            <w:tcW w:w="820" w:type="dxa"/>
            <w:shd w:val="clear" w:color="auto" w:fill="auto"/>
            <w:noWrap/>
            <w:vAlign w:val="bottom"/>
            <w:hideMark/>
          </w:tcPr>
          <w:p w14:paraId="3BEADAC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677 </w:t>
            </w:r>
          </w:p>
        </w:tc>
        <w:tc>
          <w:tcPr>
            <w:tcW w:w="2720" w:type="dxa"/>
            <w:shd w:val="clear" w:color="auto" w:fill="auto"/>
            <w:hideMark/>
          </w:tcPr>
          <w:p w14:paraId="3BD6E96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Confidentiality of Medical Information Act</w:t>
            </w:r>
          </w:p>
        </w:tc>
        <w:tc>
          <w:tcPr>
            <w:tcW w:w="1180" w:type="dxa"/>
            <w:shd w:val="clear" w:color="auto" w:fill="auto"/>
            <w:hideMark/>
          </w:tcPr>
          <w:p w14:paraId="3EC5766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2/13/2023 </w:t>
            </w:r>
          </w:p>
        </w:tc>
        <w:tc>
          <w:tcPr>
            <w:tcW w:w="1400" w:type="dxa"/>
            <w:shd w:val="clear" w:color="auto" w:fill="auto"/>
            <w:hideMark/>
          </w:tcPr>
          <w:p w14:paraId="385C20A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Addis </w:t>
            </w:r>
          </w:p>
        </w:tc>
        <w:tc>
          <w:tcPr>
            <w:tcW w:w="2200" w:type="dxa"/>
            <w:shd w:val="clear" w:color="auto" w:fill="auto"/>
            <w:hideMark/>
          </w:tcPr>
          <w:p w14:paraId="415DEC0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4/14/2021, now relates to COVID-19 vaccination status and prohibitions on disclosure. covid vaccinations</w:t>
            </w:r>
          </w:p>
        </w:tc>
      </w:tr>
      <w:tr w:rsidR="00275511" w:rsidRPr="00275511" w14:paraId="652226B9" w14:textId="77777777" w:rsidTr="00275511">
        <w:trPr>
          <w:trHeight w:val="1830"/>
        </w:trPr>
        <w:tc>
          <w:tcPr>
            <w:tcW w:w="820" w:type="dxa"/>
            <w:shd w:val="clear" w:color="auto" w:fill="auto"/>
            <w:noWrap/>
            <w:vAlign w:val="bottom"/>
            <w:hideMark/>
          </w:tcPr>
          <w:p w14:paraId="3FCFFE0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AB-694</w:t>
            </w:r>
          </w:p>
        </w:tc>
        <w:tc>
          <w:tcPr>
            <w:tcW w:w="2720" w:type="dxa"/>
            <w:shd w:val="clear" w:color="auto" w:fill="auto"/>
            <w:noWrap/>
            <w:hideMark/>
          </w:tcPr>
          <w:p w14:paraId="2951E11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1798.140. Definitions</w:t>
            </w:r>
          </w:p>
        </w:tc>
        <w:tc>
          <w:tcPr>
            <w:tcW w:w="1180" w:type="dxa"/>
            <w:shd w:val="clear" w:color="auto" w:fill="auto"/>
            <w:noWrap/>
            <w:hideMark/>
          </w:tcPr>
          <w:p w14:paraId="4535C557"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noWrap/>
            <w:hideMark/>
          </w:tcPr>
          <w:p w14:paraId="3AE07019" w14:textId="77777777" w:rsidR="00275511" w:rsidRPr="00275511" w:rsidRDefault="00275511" w:rsidP="00275511">
            <w:pPr>
              <w:spacing w:after="0" w:line="240" w:lineRule="auto"/>
              <w:rPr>
                <w:rFonts w:ascii="Times New Roman" w:eastAsia="Times New Roman" w:hAnsi="Times New Roman" w:cs="Times New Roman"/>
                <w:kern w:val="0"/>
                <w:sz w:val="20"/>
                <w:szCs w:val="20"/>
                <w14:ligatures w14:val="none"/>
              </w:rPr>
            </w:pPr>
          </w:p>
        </w:tc>
        <w:tc>
          <w:tcPr>
            <w:tcW w:w="2200" w:type="dxa"/>
            <w:shd w:val="clear" w:color="auto" w:fill="auto"/>
            <w:hideMark/>
          </w:tcPr>
          <w:p w14:paraId="4F39529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10/5/2021 – Approved by the Governor. Chaptered by Secretary of State – Chapter 525, Statutes</w:t>
            </w:r>
            <w:r w:rsidRPr="00275511">
              <w:rPr>
                <w:rFonts w:ascii="Calibri" w:eastAsia="Times New Roman" w:hAnsi="Calibri" w:cs="Calibri"/>
                <w:color w:val="000000"/>
                <w:kern w:val="0"/>
                <w14:ligatures w14:val="none"/>
              </w:rPr>
              <w:br/>
              <w:t xml:space="preserve">of 2021. </w:t>
            </w:r>
          </w:p>
        </w:tc>
      </w:tr>
      <w:tr w:rsidR="00275511" w:rsidRPr="00275511" w14:paraId="1C0A1FD9" w14:textId="77777777" w:rsidTr="00275511">
        <w:trPr>
          <w:trHeight w:val="960"/>
        </w:trPr>
        <w:tc>
          <w:tcPr>
            <w:tcW w:w="820" w:type="dxa"/>
            <w:shd w:val="clear" w:color="auto" w:fill="auto"/>
            <w:noWrap/>
            <w:vAlign w:val="bottom"/>
            <w:hideMark/>
          </w:tcPr>
          <w:p w14:paraId="6A34661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707 </w:t>
            </w:r>
          </w:p>
        </w:tc>
        <w:tc>
          <w:tcPr>
            <w:tcW w:w="2720" w:type="dxa"/>
            <w:shd w:val="clear" w:color="auto" w:fill="auto"/>
            <w:hideMark/>
          </w:tcPr>
          <w:p w14:paraId="773C725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Information Practices Act of 1977: commercial purposes</w:t>
            </w:r>
          </w:p>
        </w:tc>
        <w:tc>
          <w:tcPr>
            <w:tcW w:w="1180" w:type="dxa"/>
            <w:shd w:val="clear" w:color="auto" w:fill="auto"/>
            <w:hideMark/>
          </w:tcPr>
          <w:p w14:paraId="64FC51F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2/13/2023 </w:t>
            </w:r>
          </w:p>
        </w:tc>
        <w:tc>
          <w:tcPr>
            <w:tcW w:w="1400" w:type="dxa"/>
            <w:shd w:val="clear" w:color="auto" w:fill="auto"/>
            <w:hideMark/>
          </w:tcPr>
          <w:p w14:paraId="3EE17E6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Patterson </w:t>
            </w:r>
          </w:p>
        </w:tc>
        <w:tc>
          <w:tcPr>
            <w:tcW w:w="2200" w:type="dxa"/>
            <w:shd w:val="clear" w:color="auto" w:fill="auto"/>
            <w:hideMark/>
          </w:tcPr>
          <w:p w14:paraId="6BBBBB37"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4EEB493F" w14:textId="77777777" w:rsidTr="00275511">
        <w:trPr>
          <w:trHeight w:val="930"/>
        </w:trPr>
        <w:tc>
          <w:tcPr>
            <w:tcW w:w="820" w:type="dxa"/>
            <w:shd w:val="clear" w:color="auto" w:fill="auto"/>
            <w:noWrap/>
            <w:vAlign w:val="bottom"/>
            <w:hideMark/>
          </w:tcPr>
          <w:p w14:paraId="4B748CD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AB-1712</w:t>
            </w:r>
          </w:p>
        </w:tc>
        <w:tc>
          <w:tcPr>
            <w:tcW w:w="2720" w:type="dxa"/>
            <w:shd w:val="clear" w:color="auto" w:fill="auto"/>
            <w:hideMark/>
          </w:tcPr>
          <w:p w14:paraId="514BF91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Personal information: data breaches.</w:t>
            </w:r>
          </w:p>
        </w:tc>
        <w:tc>
          <w:tcPr>
            <w:tcW w:w="1180" w:type="dxa"/>
            <w:shd w:val="clear" w:color="auto" w:fill="auto"/>
            <w:hideMark/>
          </w:tcPr>
          <w:p w14:paraId="6AA07B50"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29A7AB9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Irwin</w:t>
            </w:r>
          </w:p>
        </w:tc>
        <w:tc>
          <w:tcPr>
            <w:tcW w:w="2200" w:type="dxa"/>
            <w:shd w:val="clear" w:color="auto" w:fill="auto"/>
            <w:hideMark/>
          </w:tcPr>
          <w:p w14:paraId="206E9F8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w:t>
            </w:r>
          </w:p>
        </w:tc>
      </w:tr>
      <w:tr w:rsidR="00275511" w:rsidRPr="00275511" w14:paraId="5E376702" w14:textId="77777777" w:rsidTr="00275511">
        <w:trPr>
          <w:trHeight w:val="960"/>
        </w:trPr>
        <w:tc>
          <w:tcPr>
            <w:tcW w:w="820" w:type="dxa"/>
            <w:shd w:val="clear" w:color="auto" w:fill="auto"/>
            <w:noWrap/>
            <w:vAlign w:val="bottom"/>
            <w:hideMark/>
          </w:tcPr>
          <w:p w14:paraId="3365E71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726 </w:t>
            </w:r>
          </w:p>
        </w:tc>
        <w:tc>
          <w:tcPr>
            <w:tcW w:w="2720" w:type="dxa"/>
            <w:shd w:val="clear" w:color="auto" w:fill="auto"/>
            <w:hideMark/>
          </w:tcPr>
          <w:p w14:paraId="675FBBE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Information Practices Act of 1977: definitions</w:t>
            </w:r>
          </w:p>
        </w:tc>
        <w:tc>
          <w:tcPr>
            <w:tcW w:w="1180" w:type="dxa"/>
            <w:shd w:val="clear" w:color="auto" w:fill="auto"/>
            <w:hideMark/>
          </w:tcPr>
          <w:p w14:paraId="5EB805C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2/13/2023 </w:t>
            </w:r>
          </w:p>
        </w:tc>
        <w:tc>
          <w:tcPr>
            <w:tcW w:w="1400" w:type="dxa"/>
            <w:shd w:val="clear" w:color="auto" w:fill="auto"/>
            <w:hideMark/>
          </w:tcPr>
          <w:p w14:paraId="54C3597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Patterson </w:t>
            </w:r>
          </w:p>
        </w:tc>
        <w:tc>
          <w:tcPr>
            <w:tcW w:w="2200" w:type="dxa"/>
            <w:shd w:val="clear" w:color="auto" w:fill="auto"/>
            <w:hideMark/>
          </w:tcPr>
          <w:p w14:paraId="654D36A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2/14/2023 – From printer. May be heard in committee March 16.</w:t>
            </w:r>
          </w:p>
        </w:tc>
      </w:tr>
      <w:tr w:rsidR="00275511" w:rsidRPr="00275511" w14:paraId="57FE2238" w14:textId="77777777" w:rsidTr="00275511">
        <w:trPr>
          <w:trHeight w:val="960"/>
        </w:trPr>
        <w:tc>
          <w:tcPr>
            <w:tcW w:w="820" w:type="dxa"/>
            <w:shd w:val="clear" w:color="auto" w:fill="auto"/>
            <w:noWrap/>
            <w:vAlign w:val="bottom"/>
            <w:hideMark/>
          </w:tcPr>
          <w:p w14:paraId="0E77A19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733 </w:t>
            </w:r>
          </w:p>
        </w:tc>
        <w:tc>
          <w:tcPr>
            <w:tcW w:w="2720" w:type="dxa"/>
            <w:shd w:val="clear" w:color="auto" w:fill="auto"/>
            <w:hideMark/>
          </w:tcPr>
          <w:p w14:paraId="1E7F5DA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Invasion of privacy</w:t>
            </w:r>
          </w:p>
        </w:tc>
        <w:tc>
          <w:tcPr>
            <w:tcW w:w="1180" w:type="dxa"/>
            <w:shd w:val="clear" w:color="auto" w:fill="auto"/>
            <w:hideMark/>
          </w:tcPr>
          <w:p w14:paraId="1739695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2/2/2023 </w:t>
            </w:r>
          </w:p>
        </w:tc>
        <w:tc>
          <w:tcPr>
            <w:tcW w:w="1400" w:type="dxa"/>
            <w:shd w:val="clear" w:color="auto" w:fill="auto"/>
            <w:hideMark/>
          </w:tcPr>
          <w:p w14:paraId="108A66D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Fong, Hart </w:t>
            </w:r>
          </w:p>
        </w:tc>
        <w:tc>
          <w:tcPr>
            <w:tcW w:w="2200" w:type="dxa"/>
            <w:shd w:val="clear" w:color="auto" w:fill="auto"/>
            <w:hideMark/>
          </w:tcPr>
          <w:p w14:paraId="2897860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2/14/2023 – From printer. May be heard in committee March 16</w:t>
            </w:r>
          </w:p>
        </w:tc>
      </w:tr>
      <w:tr w:rsidR="00275511" w:rsidRPr="00275511" w14:paraId="1B810A48" w14:textId="77777777" w:rsidTr="00275511">
        <w:trPr>
          <w:trHeight w:val="780"/>
        </w:trPr>
        <w:tc>
          <w:tcPr>
            <w:tcW w:w="820" w:type="dxa"/>
            <w:shd w:val="clear" w:color="auto" w:fill="auto"/>
            <w:noWrap/>
            <w:vAlign w:val="bottom"/>
            <w:hideMark/>
          </w:tcPr>
          <w:p w14:paraId="4B73B07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AB-749</w:t>
            </w:r>
          </w:p>
        </w:tc>
        <w:tc>
          <w:tcPr>
            <w:tcW w:w="2720" w:type="dxa"/>
            <w:shd w:val="clear" w:color="auto" w:fill="auto"/>
            <w:hideMark/>
          </w:tcPr>
          <w:p w14:paraId="30456AD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State agencies: information security: uniform standards.</w:t>
            </w:r>
          </w:p>
        </w:tc>
        <w:tc>
          <w:tcPr>
            <w:tcW w:w="1180" w:type="dxa"/>
            <w:shd w:val="clear" w:color="auto" w:fill="auto"/>
            <w:noWrap/>
            <w:vAlign w:val="bottom"/>
            <w:hideMark/>
          </w:tcPr>
          <w:p w14:paraId="7220C159"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6DA66E3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Irwin</w:t>
            </w:r>
          </w:p>
        </w:tc>
        <w:tc>
          <w:tcPr>
            <w:tcW w:w="2200" w:type="dxa"/>
            <w:shd w:val="clear" w:color="auto" w:fill="auto"/>
            <w:hideMark/>
          </w:tcPr>
          <w:p w14:paraId="24DF09A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In Committee Process</w:t>
            </w:r>
          </w:p>
        </w:tc>
      </w:tr>
      <w:tr w:rsidR="00275511" w:rsidRPr="00275511" w14:paraId="50270A18" w14:textId="77777777" w:rsidTr="00275511">
        <w:trPr>
          <w:trHeight w:val="960"/>
        </w:trPr>
        <w:tc>
          <w:tcPr>
            <w:tcW w:w="820" w:type="dxa"/>
            <w:shd w:val="clear" w:color="auto" w:fill="auto"/>
            <w:noWrap/>
            <w:vAlign w:val="bottom"/>
            <w:hideMark/>
          </w:tcPr>
          <w:p w14:paraId="407426C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793 </w:t>
            </w:r>
          </w:p>
        </w:tc>
        <w:tc>
          <w:tcPr>
            <w:tcW w:w="2720" w:type="dxa"/>
            <w:shd w:val="clear" w:color="auto" w:fill="auto"/>
            <w:hideMark/>
          </w:tcPr>
          <w:p w14:paraId="42FF6F3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Privacy: reverse demands </w:t>
            </w:r>
          </w:p>
        </w:tc>
        <w:tc>
          <w:tcPr>
            <w:tcW w:w="1180" w:type="dxa"/>
            <w:shd w:val="clear" w:color="auto" w:fill="auto"/>
            <w:hideMark/>
          </w:tcPr>
          <w:p w14:paraId="5C5B48A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2/13/2023 </w:t>
            </w:r>
          </w:p>
        </w:tc>
        <w:tc>
          <w:tcPr>
            <w:tcW w:w="1400" w:type="dxa"/>
            <w:shd w:val="clear" w:color="auto" w:fill="auto"/>
            <w:hideMark/>
          </w:tcPr>
          <w:p w14:paraId="35002D0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Bonta </w:t>
            </w:r>
          </w:p>
        </w:tc>
        <w:tc>
          <w:tcPr>
            <w:tcW w:w="2200" w:type="dxa"/>
            <w:shd w:val="clear" w:color="auto" w:fill="auto"/>
            <w:hideMark/>
          </w:tcPr>
          <w:p w14:paraId="62CC3C0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2/15/2023 – From printer. May be heard in committee March 16.</w:t>
            </w:r>
          </w:p>
        </w:tc>
      </w:tr>
      <w:tr w:rsidR="00275511" w:rsidRPr="00275511" w14:paraId="2D7F38E8" w14:textId="77777777" w:rsidTr="00275511">
        <w:trPr>
          <w:trHeight w:val="960"/>
        </w:trPr>
        <w:tc>
          <w:tcPr>
            <w:tcW w:w="820" w:type="dxa"/>
            <w:shd w:val="clear" w:color="auto" w:fill="auto"/>
            <w:noWrap/>
            <w:vAlign w:val="bottom"/>
            <w:hideMark/>
          </w:tcPr>
          <w:p w14:paraId="04BB0DB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lastRenderedPageBreak/>
              <w:t>AB 801</w:t>
            </w:r>
          </w:p>
        </w:tc>
        <w:tc>
          <w:tcPr>
            <w:tcW w:w="2720" w:type="dxa"/>
            <w:shd w:val="clear" w:color="auto" w:fill="auto"/>
            <w:hideMark/>
          </w:tcPr>
          <w:p w14:paraId="170AEF6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Student privacy: online personal information</w:t>
            </w:r>
          </w:p>
        </w:tc>
        <w:tc>
          <w:tcPr>
            <w:tcW w:w="1180" w:type="dxa"/>
            <w:shd w:val="clear" w:color="auto" w:fill="auto"/>
            <w:hideMark/>
          </w:tcPr>
          <w:p w14:paraId="198EA01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2/13/2023</w:t>
            </w:r>
          </w:p>
        </w:tc>
        <w:tc>
          <w:tcPr>
            <w:tcW w:w="1400" w:type="dxa"/>
            <w:shd w:val="clear" w:color="auto" w:fill="auto"/>
            <w:hideMark/>
          </w:tcPr>
          <w:p w14:paraId="0FA0D7F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Patterson </w:t>
            </w:r>
          </w:p>
        </w:tc>
        <w:tc>
          <w:tcPr>
            <w:tcW w:w="2200" w:type="dxa"/>
            <w:shd w:val="clear" w:color="auto" w:fill="auto"/>
            <w:hideMark/>
          </w:tcPr>
          <w:p w14:paraId="288911D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2/14/2023 – From printer. May be heard in committee March 16.</w:t>
            </w:r>
          </w:p>
        </w:tc>
      </w:tr>
      <w:tr w:rsidR="00275511" w:rsidRPr="00275511" w14:paraId="226DD14D" w14:textId="77777777" w:rsidTr="00275511">
        <w:trPr>
          <w:trHeight w:val="1860"/>
        </w:trPr>
        <w:tc>
          <w:tcPr>
            <w:tcW w:w="820" w:type="dxa"/>
            <w:shd w:val="clear" w:color="auto" w:fill="auto"/>
            <w:noWrap/>
            <w:vAlign w:val="bottom"/>
            <w:hideMark/>
          </w:tcPr>
          <w:p w14:paraId="04B6EC2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AB-825</w:t>
            </w:r>
          </w:p>
        </w:tc>
        <w:tc>
          <w:tcPr>
            <w:tcW w:w="2720" w:type="dxa"/>
            <w:shd w:val="clear" w:color="auto" w:fill="auto"/>
            <w:hideMark/>
          </w:tcPr>
          <w:p w14:paraId="788E862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Personal information: data breaches: genetic data.</w:t>
            </w:r>
          </w:p>
        </w:tc>
        <w:tc>
          <w:tcPr>
            <w:tcW w:w="1180" w:type="dxa"/>
            <w:shd w:val="clear" w:color="auto" w:fill="auto"/>
            <w:hideMark/>
          </w:tcPr>
          <w:p w14:paraId="0EBCAAC2"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76EF973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Levine</w:t>
            </w:r>
          </w:p>
        </w:tc>
        <w:tc>
          <w:tcPr>
            <w:tcW w:w="2200" w:type="dxa"/>
            <w:shd w:val="clear" w:color="auto" w:fill="auto"/>
            <w:hideMark/>
          </w:tcPr>
          <w:p w14:paraId="6089D2E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10/5/2021 – Approved by the Governor. Chaptered by Secretary of State – Chapter 527, Statutes of 2021.</w:t>
            </w:r>
          </w:p>
        </w:tc>
      </w:tr>
      <w:tr w:rsidR="00275511" w:rsidRPr="00275511" w14:paraId="056CA3D1" w14:textId="77777777" w:rsidTr="00275511">
        <w:trPr>
          <w:trHeight w:val="1770"/>
        </w:trPr>
        <w:tc>
          <w:tcPr>
            <w:tcW w:w="820" w:type="dxa"/>
            <w:shd w:val="clear" w:color="auto" w:fill="auto"/>
            <w:noWrap/>
            <w:vAlign w:val="bottom"/>
            <w:hideMark/>
          </w:tcPr>
          <w:p w14:paraId="6A032C7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 947</w:t>
            </w:r>
          </w:p>
        </w:tc>
        <w:tc>
          <w:tcPr>
            <w:tcW w:w="2720" w:type="dxa"/>
            <w:shd w:val="clear" w:color="auto" w:fill="auto"/>
            <w:hideMark/>
          </w:tcPr>
          <w:p w14:paraId="16CDEBF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California Consumer Privacy Act of 2018: Amends the law to require all five members of the California Privacy Protection Agency’s governing board to have qualifications, </w:t>
            </w:r>
            <w:proofErr w:type="gramStart"/>
            <w:r w:rsidRPr="00275511">
              <w:rPr>
                <w:rFonts w:ascii="Calibri" w:eastAsia="Times New Roman" w:hAnsi="Calibri" w:cs="Calibri"/>
                <w:color w:val="000000"/>
                <w:kern w:val="0"/>
                <w14:ligatures w14:val="none"/>
              </w:rPr>
              <w:t>experience</w:t>
            </w:r>
            <w:proofErr w:type="gramEnd"/>
            <w:r w:rsidRPr="00275511">
              <w:rPr>
                <w:rFonts w:ascii="Calibri" w:eastAsia="Times New Roman" w:hAnsi="Calibri" w:cs="Calibri"/>
                <w:color w:val="000000"/>
                <w:kern w:val="0"/>
                <w14:ligatures w14:val="none"/>
              </w:rPr>
              <w:t xml:space="preserve"> and skills in consumer rights, in addition to those in privacy, technology and other currently required areas.  </w:t>
            </w:r>
          </w:p>
        </w:tc>
        <w:tc>
          <w:tcPr>
            <w:tcW w:w="1180" w:type="dxa"/>
            <w:shd w:val="clear" w:color="auto" w:fill="auto"/>
            <w:hideMark/>
          </w:tcPr>
          <w:p w14:paraId="74E1F33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CPPA Introduced 2/14/2023 </w:t>
            </w:r>
          </w:p>
        </w:tc>
        <w:tc>
          <w:tcPr>
            <w:tcW w:w="1400" w:type="dxa"/>
            <w:shd w:val="clear" w:color="auto" w:fill="auto"/>
            <w:hideMark/>
          </w:tcPr>
          <w:p w14:paraId="1B3C5D5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Gabriel </w:t>
            </w:r>
          </w:p>
        </w:tc>
        <w:tc>
          <w:tcPr>
            <w:tcW w:w="2200" w:type="dxa"/>
            <w:shd w:val="clear" w:color="auto" w:fill="auto"/>
            <w:hideMark/>
          </w:tcPr>
          <w:p w14:paraId="75D4F29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2/15/2023 – From printer. May be heard in committee March 17.</w:t>
            </w:r>
          </w:p>
        </w:tc>
      </w:tr>
      <w:tr w:rsidR="00275511" w:rsidRPr="00275511" w14:paraId="589FD546" w14:textId="77777777" w:rsidTr="00275511">
        <w:trPr>
          <w:trHeight w:val="960"/>
        </w:trPr>
        <w:tc>
          <w:tcPr>
            <w:tcW w:w="820" w:type="dxa"/>
            <w:shd w:val="clear" w:color="auto" w:fill="auto"/>
            <w:noWrap/>
            <w:vAlign w:val="bottom"/>
            <w:hideMark/>
          </w:tcPr>
          <w:p w14:paraId="33D54BB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1034 </w:t>
            </w:r>
          </w:p>
        </w:tc>
        <w:tc>
          <w:tcPr>
            <w:tcW w:w="2720" w:type="dxa"/>
            <w:shd w:val="clear" w:color="auto" w:fill="auto"/>
            <w:hideMark/>
          </w:tcPr>
          <w:p w14:paraId="18C572B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Biometric information: law enforcement: surveillance </w:t>
            </w:r>
          </w:p>
        </w:tc>
        <w:tc>
          <w:tcPr>
            <w:tcW w:w="1180" w:type="dxa"/>
            <w:shd w:val="clear" w:color="auto" w:fill="auto"/>
            <w:hideMark/>
          </w:tcPr>
          <w:p w14:paraId="69CE667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2/15/2023 </w:t>
            </w:r>
          </w:p>
        </w:tc>
        <w:tc>
          <w:tcPr>
            <w:tcW w:w="1400" w:type="dxa"/>
            <w:shd w:val="clear" w:color="auto" w:fill="auto"/>
            <w:hideMark/>
          </w:tcPr>
          <w:p w14:paraId="2E3CCAF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Wilson </w:t>
            </w:r>
          </w:p>
        </w:tc>
        <w:tc>
          <w:tcPr>
            <w:tcW w:w="2200" w:type="dxa"/>
            <w:shd w:val="clear" w:color="auto" w:fill="auto"/>
            <w:hideMark/>
          </w:tcPr>
          <w:p w14:paraId="6D43AF0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2/14/2023 – From printer. May be heard in committee March 18.</w:t>
            </w:r>
          </w:p>
        </w:tc>
      </w:tr>
      <w:tr w:rsidR="00275511" w:rsidRPr="00275511" w14:paraId="06427FAB" w14:textId="77777777" w:rsidTr="00275511">
        <w:trPr>
          <w:trHeight w:val="960"/>
        </w:trPr>
        <w:tc>
          <w:tcPr>
            <w:tcW w:w="820" w:type="dxa"/>
            <w:shd w:val="clear" w:color="auto" w:fill="auto"/>
            <w:noWrap/>
            <w:vAlign w:val="bottom"/>
            <w:hideMark/>
          </w:tcPr>
          <w:p w14:paraId="06C5BDF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1102 </w:t>
            </w:r>
          </w:p>
        </w:tc>
        <w:tc>
          <w:tcPr>
            <w:tcW w:w="2720" w:type="dxa"/>
            <w:shd w:val="clear" w:color="auto" w:fill="auto"/>
            <w:hideMark/>
          </w:tcPr>
          <w:p w14:paraId="6B1576E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Telecommunications: privacy protections: 988 calls</w:t>
            </w:r>
          </w:p>
        </w:tc>
        <w:tc>
          <w:tcPr>
            <w:tcW w:w="1180" w:type="dxa"/>
            <w:shd w:val="clear" w:color="auto" w:fill="auto"/>
            <w:hideMark/>
          </w:tcPr>
          <w:p w14:paraId="317F9BB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2/15/2023 </w:t>
            </w:r>
          </w:p>
        </w:tc>
        <w:tc>
          <w:tcPr>
            <w:tcW w:w="1400" w:type="dxa"/>
            <w:shd w:val="clear" w:color="auto" w:fill="auto"/>
            <w:hideMark/>
          </w:tcPr>
          <w:p w14:paraId="07868C7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Patterson </w:t>
            </w:r>
          </w:p>
        </w:tc>
        <w:tc>
          <w:tcPr>
            <w:tcW w:w="2200" w:type="dxa"/>
            <w:shd w:val="clear" w:color="auto" w:fill="auto"/>
            <w:hideMark/>
          </w:tcPr>
          <w:p w14:paraId="4FC651F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2/14/2023 – From printer. May be heard in committee March 18</w:t>
            </w:r>
          </w:p>
        </w:tc>
      </w:tr>
      <w:tr w:rsidR="00275511" w:rsidRPr="00275511" w14:paraId="13582E2F" w14:textId="77777777" w:rsidTr="00275511">
        <w:trPr>
          <w:trHeight w:val="960"/>
        </w:trPr>
        <w:tc>
          <w:tcPr>
            <w:tcW w:w="820" w:type="dxa"/>
            <w:shd w:val="clear" w:color="auto" w:fill="auto"/>
            <w:noWrap/>
            <w:vAlign w:val="bottom"/>
            <w:hideMark/>
          </w:tcPr>
          <w:p w14:paraId="402872E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 1194</w:t>
            </w:r>
          </w:p>
        </w:tc>
        <w:tc>
          <w:tcPr>
            <w:tcW w:w="2720" w:type="dxa"/>
            <w:shd w:val="clear" w:color="auto" w:fill="auto"/>
            <w:hideMark/>
          </w:tcPr>
          <w:p w14:paraId="6ACDC39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California Privacy Rights Act of 2020: exemptions: abortion services </w:t>
            </w:r>
          </w:p>
        </w:tc>
        <w:tc>
          <w:tcPr>
            <w:tcW w:w="1180" w:type="dxa"/>
            <w:shd w:val="clear" w:color="auto" w:fill="auto"/>
            <w:hideMark/>
          </w:tcPr>
          <w:p w14:paraId="72D55B5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2/16/2023 </w:t>
            </w:r>
          </w:p>
        </w:tc>
        <w:tc>
          <w:tcPr>
            <w:tcW w:w="1400" w:type="dxa"/>
            <w:shd w:val="clear" w:color="auto" w:fill="auto"/>
            <w:hideMark/>
          </w:tcPr>
          <w:p w14:paraId="7E1EBAA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Carrillo </w:t>
            </w:r>
          </w:p>
        </w:tc>
        <w:tc>
          <w:tcPr>
            <w:tcW w:w="2200" w:type="dxa"/>
            <w:shd w:val="clear" w:color="auto" w:fill="auto"/>
            <w:hideMark/>
          </w:tcPr>
          <w:p w14:paraId="7BEB779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2/16/2023 – Read first time. To print.</w:t>
            </w:r>
          </w:p>
        </w:tc>
      </w:tr>
      <w:tr w:rsidR="00275511" w:rsidRPr="00275511" w14:paraId="6184EBA9" w14:textId="77777777" w:rsidTr="00275511">
        <w:trPr>
          <w:trHeight w:val="1065"/>
        </w:trPr>
        <w:tc>
          <w:tcPr>
            <w:tcW w:w="820" w:type="dxa"/>
            <w:shd w:val="clear" w:color="auto" w:fill="auto"/>
            <w:noWrap/>
            <w:vAlign w:val="bottom"/>
            <w:hideMark/>
          </w:tcPr>
          <w:p w14:paraId="38F06F7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AB-1194</w:t>
            </w:r>
          </w:p>
        </w:tc>
        <w:tc>
          <w:tcPr>
            <w:tcW w:w="2720" w:type="dxa"/>
            <w:shd w:val="clear" w:color="auto" w:fill="auto"/>
            <w:hideMark/>
          </w:tcPr>
          <w:p w14:paraId="7AF09FA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California Privacy Rights Act of 2020: exemptions: abortion services.</w:t>
            </w:r>
          </w:p>
        </w:tc>
        <w:tc>
          <w:tcPr>
            <w:tcW w:w="1180" w:type="dxa"/>
            <w:shd w:val="clear" w:color="auto" w:fill="auto"/>
            <w:hideMark/>
          </w:tcPr>
          <w:p w14:paraId="7C2B0803"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19DF5CA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Carrillo</w:t>
            </w:r>
          </w:p>
        </w:tc>
        <w:tc>
          <w:tcPr>
            <w:tcW w:w="2200" w:type="dxa"/>
            <w:shd w:val="clear" w:color="auto" w:fill="auto"/>
            <w:hideMark/>
          </w:tcPr>
          <w:p w14:paraId="28F1DBA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Active Bill – </w:t>
            </w:r>
            <w:r w:rsidRPr="00275511">
              <w:rPr>
                <w:rFonts w:ascii="Calibri" w:eastAsia="Times New Roman" w:hAnsi="Calibri" w:cs="Calibri"/>
                <w:color w:val="000000"/>
                <w:kern w:val="0"/>
                <w14:ligatures w14:val="none"/>
              </w:rPr>
              <w:br/>
              <w:t xml:space="preserve">Pending </w:t>
            </w:r>
            <w:r w:rsidRPr="00275511">
              <w:rPr>
                <w:rFonts w:ascii="Calibri" w:eastAsia="Times New Roman" w:hAnsi="Calibri" w:cs="Calibri"/>
                <w:color w:val="000000"/>
                <w:kern w:val="0"/>
                <w14:ligatures w14:val="none"/>
              </w:rPr>
              <w:br/>
              <w:t>Referral</w:t>
            </w:r>
          </w:p>
        </w:tc>
      </w:tr>
      <w:tr w:rsidR="00275511" w:rsidRPr="00275511" w14:paraId="7C354BDF" w14:textId="77777777" w:rsidTr="00275511">
        <w:trPr>
          <w:trHeight w:val="1305"/>
        </w:trPr>
        <w:tc>
          <w:tcPr>
            <w:tcW w:w="820" w:type="dxa"/>
            <w:shd w:val="clear" w:color="auto" w:fill="auto"/>
            <w:noWrap/>
            <w:vAlign w:val="bottom"/>
            <w:hideMark/>
          </w:tcPr>
          <w:p w14:paraId="4351A99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AB-1352</w:t>
            </w:r>
          </w:p>
        </w:tc>
        <w:tc>
          <w:tcPr>
            <w:tcW w:w="2720" w:type="dxa"/>
            <w:shd w:val="clear" w:color="auto" w:fill="auto"/>
            <w:hideMark/>
          </w:tcPr>
          <w:p w14:paraId="2EE478C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Independent information security assessments: Military Department: local educational agencies.</w:t>
            </w:r>
          </w:p>
        </w:tc>
        <w:tc>
          <w:tcPr>
            <w:tcW w:w="1180" w:type="dxa"/>
            <w:shd w:val="clear" w:color="auto" w:fill="auto"/>
            <w:hideMark/>
          </w:tcPr>
          <w:p w14:paraId="0DFA1920"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4EA2A84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Chau</w:t>
            </w:r>
          </w:p>
        </w:tc>
        <w:tc>
          <w:tcPr>
            <w:tcW w:w="2200" w:type="dxa"/>
            <w:shd w:val="clear" w:color="auto" w:fill="auto"/>
            <w:hideMark/>
          </w:tcPr>
          <w:p w14:paraId="511DB854"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528827C3" w14:textId="77777777" w:rsidTr="00275511">
        <w:trPr>
          <w:trHeight w:val="960"/>
        </w:trPr>
        <w:tc>
          <w:tcPr>
            <w:tcW w:w="820" w:type="dxa"/>
            <w:shd w:val="clear" w:color="auto" w:fill="auto"/>
            <w:vAlign w:val="bottom"/>
            <w:hideMark/>
          </w:tcPr>
          <w:p w14:paraId="23ACB6A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lastRenderedPageBreak/>
              <w:t>AB 1394</w:t>
            </w:r>
          </w:p>
        </w:tc>
        <w:tc>
          <w:tcPr>
            <w:tcW w:w="2720" w:type="dxa"/>
            <w:shd w:val="clear" w:color="auto" w:fill="auto"/>
            <w:hideMark/>
          </w:tcPr>
          <w:p w14:paraId="33E7FC4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Commercial sexual exploitation: civil actions </w:t>
            </w:r>
          </w:p>
        </w:tc>
        <w:tc>
          <w:tcPr>
            <w:tcW w:w="1180" w:type="dxa"/>
            <w:shd w:val="clear" w:color="auto" w:fill="auto"/>
            <w:hideMark/>
          </w:tcPr>
          <w:p w14:paraId="65C556C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Introduced 2/17/2023</w:t>
            </w:r>
          </w:p>
        </w:tc>
        <w:tc>
          <w:tcPr>
            <w:tcW w:w="1400" w:type="dxa"/>
            <w:shd w:val="clear" w:color="auto" w:fill="auto"/>
            <w:hideMark/>
          </w:tcPr>
          <w:p w14:paraId="5E9EF23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Wicks </w:t>
            </w:r>
          </w:p>
        </w:tc>
        <w:tc>
          <w:tcPr>
            <w:tcW w:w="2200" w:type="dxa"/>
            <w:shd w:val="clear" w:color="auto" w:fill="auto"/>
            <w:hideMark/>
          </w:tcPr>
          <w:p w14:paraId="12BF5E0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2/18/2023 – From printer. May be heard in committee March 20</w:t>
            </w:r>
          </w:p>
        </w:tc>
      </w:tr>
      <w:tr w:rsidR="00275511" w:rsidRPr="00275511" w14:paraId="508E85D8" w14:textId="77777777" w:rsidTr="00275511">
        <w:trPr>
          <w:trHeight w:val="960"/>
        </w:trPr>
        <w:tc>
          <w:tcPr>
            <w:tcW w:w="820" w:type="dxa"/>
            <w:shd w:val="clear" w:color="auto" w:fill="auto"/>
            <w:vAlign w:val="bottom"/>
            <w:hideMark/>
          </w:tcPr>
          <w:p w14:paraId="4C6A342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 1463</w:t>
            </w:r>
          </w:p>
        </w:tc>
        <w:tc>
          <w:tcPr>
            <w:tcW w:w="2720" w:type="dxa"/>
            <w:shd w:val="clear" w:color="auto" w:fill="auto"/>
            <w:hideMark/>
          </w:tcPr>
          <w:p w14:paraId="215FFE4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Information Practices Act of 1977 </w:t>
            </w:r>
          </w:p>
        </w:tc>
        <w:tc>
          <w:tcPr>
            <w:tcW w:w="1180" w:type="dxa"/>
            <w:shd w:val="clear" w:color="auto" w:fill="auto"/>
            <w:hideMark/>
          </w:tcPr>
          <w:p w14:paraId="7AABE86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2FFE964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Lowenthal </w:t>
            </w:r>
          </w:p>
        </w:tc>
        <w:tc>
          <w:tcPr>
            <w:tcW w:w="2200" w:type="dxa"/>
            <w:shd w:val="clear" w:color="auto" w:fill="auto"/>
            <w:hideMark/>
          </w:tcPr>
          <w:p w14:paraId="54D6D3F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print.</w:t>
            </w:r>
          </w:p>
        </w:tc>
      </w:tr>
      <w:tr w:rsidR="00275511" w:rsidRPr="00275511" w14:paraId="39AF5D21" w14:textId="77777777" w:rsidTr="00275511">
        <w:trPr>
          <w:trHeight w:val="960"/>
        </w:trPr>
        <w:tc>
          <w:tcPr>
            <w:tcW w:w="820" w:type="dxa"/>
            <w:shd w:val="clear" w:color="auto" w:fill="auto"/>
            <w:vAlign w:val="bottom"/>
            <w:hideMark/>
          </w:tcPr>
          <w:p w14:paraId="06B1848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 1546</w:t>
            </w:r>
          </w:p>
        </w:tc>
        <w:tc>
          <w:tcPr>
            <w:tcW w:w="2720" w:type="dxa"/>
            <w:shd w:val="clear" w:color="auto" w:fill="auto"/>
            <w:hideMark/>
          </w:tcPr>
          <w:p w14:paraId="633575A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California Consumer Privacy Act of 2018: statute of limitations </w:t>
            </w:r>
          </w:p>
        </w:tc>
        <w:tc>
          <w:tcPr>
            <w:tcW w:w="1180" w:type="dxa"/>
            <w:shd w:val="clear" w:color="auto" w:fill="auto"/>
            <w:hideMark/>
          </w:tcPr>
          <w:p w14:paraId="14EF35E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37F3952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Gabriel </w:t>
            </w:r>
          </w:p>
        </w:tc>
        <w:tc>
          <w:tcPr>
            <w:tcW w:w="2200" w:type="dxa"/>
            <w:shd w:val="clear" w:color="auto" w:fill="auto"/>
            <w:hideMark/>
          </w:tcPr>
          <w:p w14:paraId="16AE599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print.</w:t>
            </w:r>
          </w:p>
        </w:tc>
      </w:tr>
      <w:tr w:rsidR="00275511" w:rsidRPr="00275511" w14:paraId="47494477" w14:textId="77777777" w:rsidTr="00275511">
        <w:trPr>
          <w:trHeight w:val="960"/>
        </w:trPr>
        <w:tc>
          <w:tcPr>
            <w:tcW w:w="820" w:type="dxa"/>
            <w:shd w:val="clear" w:color="auto" w:fill="auto"/>
            <w:vAlign w:val="bottom"/>
            <w:hideMark/>
          </w:tcPr>
          <w:p w14:paraId="1794971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1552 </w:t>
            </w:r>
          </w:p>
        </w:tc>
        <w:tc>
          <w:tcPr>
            <w:tcW w:w="2720" w:type="dxa"/>
            <w:shd w:val="clear" w:color="auto" w:fill="auto"/>
            <w:hideMark/>
          </w:tcPr>
          <w:p w14:paraId="3A7496C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Student privacy: online personal information </w:t>
            </w:r>
          </w:p>
        </w:tc>
        <w:tc>
          <w:tcPr>
            <w:tcW w:w="1180" w:type="dxa"/>
            <w:shd w:val="clear" w:color="auto" w:fill="auto"/>
            <w:hideMark/>
          </w:tcPr>
          <w:p w14:paraId="25CA540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5E0729D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Reyes </w:t>
            </w:r>
          </w:p>
        </w:tc>
        <w:tc>
          <w:tcPr>
            <w:tcW w:w="2200" w:type="dxa"/>
            <w:shd w:val="clear" w:color="auto" w:fill="auto"/>
            <w:hideMark/>
          </w:tcPr>
          <w:p w14:paraId="53DC58D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print.</w:t>
            </w:r>
          </w:p>
        </w:tc>
      </w:tr>
      <w:tr w:rsidR="00275511" w:rsidRPr="00275511" w14:paraId="7B11D982" w14:textId="77777777" w:rsidTr="00275511">
        <w:trPr>
          <w:trHeight w:val="960"/>
        </w:trPr>
        <w:tc>
          <w:tcPr>
            <w:tcW w:w="820" w:type="dxa"/>
            <w:shd w:val="clear" w:color="auto" w:fill="auto"/>
            <w:vAlign w:val="bottom"/>
            <w:hideMark/>
          </w:tcPr>
          <w:p w14:paraId="60D4559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1552 </w:t>
            </w:r>
          </w:p>
        </w:tc>
        <w:tc>
          <w:tcPr>
            <w:tcW w:w="2720" w:type="dxa"/>
            <w:shd w:val="clear" w:color="auto" w:fill="auto"/>
            <w:hideMark/>
          </w:tcPr>
          <w:p w14:paraId="4CE4127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Student privacy: online personal information</w:t>
            </w:r>
          </w:p>
        </w:tc>
        <w:tc>
          <w:tcPr>
            <w:tcW w:w="1180" w:type="dxa"/>
            <w:shd w:val="clear" w:color="auto" w:fill="auto"/>
            <w:hideMark/>
          </w:tcPr>
          <w:p w14:paraId="64A62BA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2/17/2023 </w:t>
            </w:r>
          </w:p>
        </w:tc>
        <w:tc>
          <w:tcPr>
            <w:tcW w:w="1400" w:type="dxa"/>
            <w:shd w:val="clear" w:color="auto" w:fill="auto"/>
            <w:hideMark/>
          </w:tcPr>
          <w:p w14:paraId="55E6D67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Reyes </w:t>
            </w:r>
          </w:p>
        </w:tc>
        <w:tc>
          <w:tcPr>
            <w:tcW w:w="2200" w:type="dxa"/>
            <w:shd w:val="clear" w:color="auto" w:fill="auto"/>
            <w:hideMark/>
          </w:tcPr>
          <w:p w14:paraId="13BDFFF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2/18/2023 – From printer. May be heard in committee March 20</w:t>
            </w:r>
          </w:p>
        </w:tc>
      </w:tr>
      <w:tr w:rsidR="00275511" w:rsidRPr="00275511" w14:paraId="3643BF4F" w14:textId="77777777" w:rsidTr="00275511">
        <w:trPr>
          <w:trHeight w:val="1635"/>
        </w:trPr>
        <w:tc>
          <w:tcPr>
            <w:tcW w:w="820" w:type="dxa"/>
            <w:shd w:val="clear" w:color="auto" w:fill="auto"/>
            <w:noWrap/>
            <w:vAlign w:val="bottom"/>
            <w:hideMark/>
          </w:tcPr>
          <w:p w14:paraId="76D2393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AB-1651</w:t>
            </w:r>
          </w:p>
        </w:tc>
        <w:tc>
          <w:tcPr>
            <w:tcW w:w="2720" w:type="dxa"/>
            <w:shd w:val="clear" w:color="auto" w:fill="auto"/>
            <w:hideMark/>
          </w:tcPr>
          <w:p w14:paraId="79E945C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Labor statistics: annual report. Worker rights: Workplace Technology Accountability Act.</w:t>
            </w:r>
          </w:p>
        </w:tc>
        <w:tc>
          <w:tcPr>
            <w:tcW w:w="1180" w:type="dxa"/>
            <w:shd w:val="clear" w:color="auto" w:fill="auto"/>
            <w:hideMark/>
          </w:tcPr>
          <w:p w14:paraId="05278F16"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59A8E8B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Kalra</w:t>
            </w:r>
          </w:p>
        </w:tc>
        <w:tc>
          <w:tcPr>
            <w:tcW w:w="2200" w:type="dxa"/>
            <w:shd w:val="clear" w:color="auto" w:fill="auto"/>
            <w:hideMark/>
          </w:tcPr>
          <w:p w14:paraId="3FF5081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Inactive bill – </w:t>
            </w:r>
            <w:r w:rsidRPr="00275511">
              <w:rPr>
                <w:rFonts w:ascii="Calibri" w:eastAsia="Times New Roman" w:hAnsi="Calibri" w:cs="Calibri"/>
                <w:color w:val="000000"/>
                <w:kern w:val="0"/>
                <w14:ligatures w14:val="none"/>
              </w:rPr>
              <w:br/>
              <w:t>Died</w:t>
            </w:r>
            <w:r w:rsidRPr="00275511">
              <w:rPr>
                <w:rFonts w:ascii="Calibri" w:eastAsia="Times New Roman" w:hAnsi="Calibri" w:cs="Calibri"/>
                <w:color w:val="000000"/>
                <w:kern w:val="0"/>
                <w14:ligatures w14:val="none"/>
              </w:rPr>
              <w:br/>
              <w:t xml:space="preserve">11/30/2022 – From </w:t>
            </w:r>
            <w:r w:rsidRPr="00275511">
              <w:rPr>
                <w:rFonts w:ascii="Calibri" w:eastAsia="Times New Roman" w:hAnsi="Calibri" w:cs="Calibri"/>
                <w:color w:val="000000"/>
                <w:kern w:val="0"/>
                <w14:ligatures w14:val="none"/>
              </w:rPr>
              <w:br/>
              <w:t xml:space="preserve">committee without </w:t>
            </w:r>
            <w:r w:rsidRPr="00275511">
              <w:rPr>
                <w:rFonts w:ascii="Calibri" w:eastAsia="Times New Roman" w:hAnsi="Calibri" w:cs="Calibri"/>
                <w:color w:val="000000"/>
                <w:kern w:val="0"/>
                <w14:ligatures w14:val="none"/>
              </w:rPr>
              <w:br/>
              <w:t>further action.</w:t>
            </w:r>
          </w:p>
        </w:tc>
      </w:tr>
      <w:tr w:rsidR="00275511" w:rsidRPr="00275511" w14:paraId="526EB00C" w14:textId="77777777" w:rsidTr="00275511">
        <w:trPr>
          <w:trHeight w:val="600"/>
        </w:trPr>
        <w:tc>
          <w:tcPr>
            <w:tcW w:w="820" w:type="dxa"/>
            <w:shd w:val="clear" w:color="auto" w:fill="auto"/>
            <w:noWrap/>
            <w:vAlign w:val="bottom"/>
            <w:hideMark/>
          </w:tcPr>
          <w:p w14:paraId="600EFD9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AB-1711</w:t>
            </w:r>
          </w:p>
        </w:tc>
        <w:tc>
          <w:tcPr>
            <w:tcW w:w="2720" w:type="dxa"/>
            <w:shd w:val="clear" w:color="auto" w:fill="auto"/>
            <w:hideMark/>
          </w:tcPr>
          <w:p w14:paraId="3A232CB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An act to amend Section 1798.29 of the Civil Code, relating to Privacy: breach</w:t>
            </w:r>
          </w:p>
        </w:tc>
        <w:tc>
          <w:tcPr>
            <w:tcW w:w="1180" w:type="dxa"/>
            <w:shd w:val="clear" w:color="auto" w:fill="auto"/>
            <w:noWrap/>
            <w:vAlign w:val="bottom"/>
            <w:hideMark/>
          </w:tcPr>
          <w:p w14:paraId="72769442"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noWrap/>
            <w:vAlign w:val="bottom"/>
            <w:hideMark/>
          </w:tcPr>
          <w:p w14:paraId="4A22A1E2" w14:textId="77777777" w:rsidR="00275511" w:rsidRPr="00275511" w:rsidRDefault="00275511" w:rsidP="00275511">
            <w:pPr>
              <w:spacing w:after="0" w:line="240" w:lineRule="auto"/>
              <w:rPr>
                <w:rFonts w:ascii="Calibri" w:eastAsia="Times New Roman" w:hAnsi="Calibri" w:cs="Calibri"/>
                <w:color w:val="000000"/>
                <w:kern w:val="0"/>
                <w14:ligatures w14:val="none"/>
              </w:rPr>
            </w:pPr>
            <w:proofErr w:type="spellStart"/>
            <w:r w:rsidRPr="00275511">
              <w:rPr>
                <w:rFonts w:ascii="Calibri" w:eastAsia="Times New Roman" w:hAnsi="Calibri" w:cs="Calibri"/>
                <w:color w:val="000000"/>
                <w:kern w:val="0"/>
                <w14:ligatures w14:val="none"/>
              </w:rPr>
              <w:t>Seyarto</w:t>
            </w:r>
            <w:proofErr w:type="spellEnd"/>
          </w:p>
        </w:tc>
        <w:tc>
          <w:tcPr>
            <w:tcW w:w="2200" w:type="dxa"/>
            <w:shd w:val="clear" w:color="auto" w:fill="auto"/>
            <w:noWrap/>
            <w:vAlign w:val="bottom"/>
            <w:hideMark/>
          </w:tcPr>
          <w:p w14:paraId="2DA94953"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224F9F56" w14:textId="77777777" w:rsidTr="00275511">
        <w:trPr>
          <w:trHeight w:val="960"/>
        </w:trPr>
        <w:tc>
          <w:tcPr>
            <w:tcW w:w="820" w:type="dxa"/>
            <w:shd w:val="clear" w:color="auto" w:fill="auto"/>
            <w:noWrap/>
            <w:vAlign w:val="bottom"/>
            <w:hideMark/>
          </w:tcPr>
          <w:p w14:paraId="7B648D5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 1712</w:t>
            </w:r>
          </w:p>
        </w:tc>
        <w:tc>
          <w:tcPr>
            <w:tcW w:w="2720" w:type="dxa"/>
            <w:shd w:val="clear" w:color="auto" w:fill="auto"/>
            <w:hideMark/>
          </w:tcPr>
          <w:p w14:paraId="5B8FC37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Personal information: data breaches </w:t>
            </w:r>
          </w:p>
        </w:tc>
        <w:tc>
          <w:tcPr>
            <w:tcW w:w="1180" w:type="dxa"/>
            <w:shd w:val="clear" w:color="auto" w:fill="auto"/>
            <w:hideMark/>
          </w:tcPr>
          <w:p w14:paraId="354A52D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7F580AA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Irwin </w:t>
            </w:r>
          </w:p>
        </w:tc>
        <w:tc>
          <w:tcPr>
            <w:tcW w:w="2200" w:type="dxa"/>
            <w:shd w:val="clear" w:color="auto" w:fill="auto"/>
            <w:hideMark/>
          </w:tcPr>
          <w:p w14:paraId="6F9E2DC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2/18/2023 – From printer. May be heard in committee March 20</w:t>
            </w:r>
          </w:p>
        </w:tc>
      </w:tr>
      <w:tr w:rsidR="00275511" w:rsidRPr="00275511" w14:paraId="39974059" w14:textId="77777777" w:rsidTr="00275511">
        <w:trPr>
          <w:trHeight w:val="960"/>
        </w:trPr>
        <w:tc>
          <w:tcPr>
            <w:tcW w:w="820" w:type="dxa"/>
            <w:shd w:val="clear" w:color="auto" w:fill="auto"/>
            <w:noWrap/>
            <w:vAlign w:val="bottom"/>
            <w:hideMark/>
          </w:tcPr>
          <w:p w14:paraId="63A070F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AB 1721 </w:t>
            </w:r>
          </w:p>
        </w:tc>
        <w:tc>
          <w:tcPr>
            <w:tcW w:w="2720" w:type="dxa"/>
            <w:shd w:val="clear" w:color="auto" w:fill="auto"/>
            <w:hideMark/>
          </w:tcPr>
          <w:p w14:paraId="1D19D16D"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California Consumer Privacy Act of 2018 </w:t>
            </w:r>
          </w:p>
        </w:tc>
        <w:tc>
          <w:tcPr>
            <w:tcW w:w="1180" w:type="dxa"/>
            <w:shd w:val="clear" w:color="auto" w:fill="auto"/>
            <w:hideMark/>
          </w:tcPr>
          <w:p w14:paraId="0284107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2/16/2023 </w:t>
            </w:r>
          </w:p>
        </w:tc>
        <w:tc>
          <w:tcPr>
            <w:tcW w:w="1400" w:type="dxa"/>
            <w:shd w:val="clear" w:color="auto" w:fill="auto"/>
            <w:hideMark/>
          </w:tcPr>
          <w:p w14:paraId="1F77DB0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Ta </w:t>
            </w:r>
          </w:p>
        </w:tc>
        <w:tc>
          <w:tcPr>
            <w:tcW w:w="2200" w:type="dxa"/>
            <w:shd w:val="clear" w:color="auto" w:fill="auto"/>
            <w:hideMark/>
          </w:tcPr>
          <w:p w14:paraId="541B624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print.</w:t>
            </w:r>
          </w:p>
        </w:tc>
      </w:tr>
      <w:tr w:rsidR="00275511" w:rsidRPr="00275511" w14:paraId="786814CE" w14:textId="77777777" w:rsidTr="00275511">
        <w:trPr>
          <w:trHeight w:val="1275"/>
        </w:trPr>
        <w:tc>
          <w:tcPr>
            <w:tcW w:w="820" w:type="dxa"/>
            <w:shd w:val="clear" w:color="auto" w:fill="auto"/>
            <w:noWrap/>
            <w:vAlign w:val="bottom"/>
            <w:hideMark/>
          </w:tcPr>
          <w:p w14:paraId="7A8C736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AB-2089</w:t>
            </w:r>
          </w:p>
        </w:tc>
        <w:tc>
          <w:tcPr>
            <w:tcW w:w="2720" w:type="dxa"/>
            <w:shd w:val="clear" w:color="auto" w:fill="auto"/>
            <w:hideMark/>
          </w:tcPr>
          <w:p w14:paraId="7933B41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Privacy: mental health digital services: mental health application information.</w:t>
            </w:r>
          </w:p>
        </w:tc>
        <w:tc>
          <w:tcPr>
            <w:tcW w:w="1180" w:type="dxa"/>
            <w:shd w:val="clear" w:color="auto" w:fill="auto"/>
            <w:hideMark/>
          </w:tcPr>
          <w:p w14:paraId="4F90E4CB"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04A6252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Bauer-Kahan. </w:t>
            </w:r>
          </w:p>
        </w:tc>
        <w:tc>
          <w:tcPr>
            <w:tcW w:w="2200" w:type="dxa"/>
            <w:shd w:val="clear" w:color="auto" w:fill="auto"/>
            <w:hideMark/>
          </w:tcPr>
          <w:p w14:paraId="74EB0D3F"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0626C2E8" w14:textId="77777777" w:rsidTr="00275511">
        <w:trPr>
          <w:trHeight w:val="570"/>
        </w:trPr>
        <w:tc>
          <w:tcPr>
            <w:tcW w:w="820" w:type="dxa"/>
            <w:shd w:val="clear" w:color="auto" w:fill="auto"/>
            <w:noWrap/>
            <w:vAlign w:val="bottom"/>
            <w:hideMark/>
          </w:tcPr>
          <w:p w14:paraId="4BF32AD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AB-2355</w:t>
            </w:r>
          </w:p>
        </w:tc>
        <w:tc>
          <w:tcPr>
            <w:tcW w:w="2720" w:type="dxa"/>
            <w:shd w:val="clear" w:color="auto" w:fill="auto"/>
            <w:hideMark/>
          </w:tcPr>
          <w:p w14:paraId="4ABEFAE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School cybersecurity.</w:t>
            </w:r>
          </w:p>
        </w:tc>
        <w:tc>
          <w:tcPr>
            <w:tcW w:w="1180" w:type="dxa"/>
            <w:shd w:val="clear" w:color="auto" w:fill="auto"/>
            <w:hideMark/>
          </w:tcPr>
          <w:p w14:paraId="1BAD563A"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63D1B9C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Salas</w:t>
            </w:r>
          </w:p>
        </w:tc>
        <w:tc>
          <w:tcPr>
            <w:tcW w:w="2200" w:type="dxa"/>
            <w:shd w:val="clear" w:color="auto" w:fill="auto"/>
            <w:hideMark/>
          </w:tcPr>
          <w:p w14:paraId="7FD0BE70"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5598A6B4" w14:textId="77777777" w:rsidTr="00275511">
        <w:trPr>
          <w:trHeight w:val="720"/>
        </w:trPr>
        <w:tc>
          <w:tcPr>
            <w:tcW w:w="820" w:type="dxa"/>
            <w:shd w:val="clear" w:color="auto" w:fill="auto"/>
            <w:noWrap/>
            <w:vAlign w:val="bottom"/>
            <w:hideMark/>
          </w:tcPr>
          <w:p w14:paraId="180FE74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lastRenderedPageBreak/>
              <w:t>AB-2958</w:t>
            </w:r>
          </w:p>
        </w:tc>
        <w:tc>
          <w:tcPr>
            <w:tcW w:w="2720" w:type="dxa"/>
            <w:shd w:val="clear" w:color="auto" w:fill="auto"/>
            <w:hideMark/>
          </w:tcPr>
          <w:p w14:paraId="3528034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Committee on Judiciary. State Bar of California.</w:t>
            </w:r>
          </w:p>
        </w:tc>
        <w:tc>
          <w:tcPr>
            <w:tcW w:w="1180" w:type="dxa"/>
            <w:shd w:val="clear" w:color="auto" w:fill="auto"/>
            <w:hideMark/>
          </w:tcPr>
          <w:p w14:paraId="5B11AF80"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noWrap/>
            <w:vAlign w:val="bottom"/>
            <w:hideMark/>
          </w:tcPr>
          <w:p w14:paraId="5086A800" w14:textId="77777777" w:rsidR="00275511" w:rsidRPr="00275511" w:rsidRDefault="00275511" w:rsidP="00275511">
            <w:pPr>
              <w:spacing w:after="0" w:line="240" w:lineRule="auto"/>
              <w:rPr>
                <w:rFonts w:ascii="Times New Roman" w:eastAsia="Times New Roman" w:hAnsi="Times New Roman" w:cs="Times New Roman"/>
                <w:kern w:val="0"/>
                <w:sz w:val="20"/>
                <w:szCs w:val="20"/>
                <w14:ligatures w14:val="none"/>
              </w:rPr>
            </w:pPr>
          </w:p>
        </w:tc>
        <w:tc>
          <w:tcPr>
            <w:tcW w:w="2200" w:type="dxa"/>
            <w:shd w:val="clear" w:color="auto" w:fill="auto"/>
            <w:noWrap/>
            <w:vAlign w:val="bottom"/>
            <w:hideMark/>
          </w:tcPr>
          <w:p w14:paraId="58E7F46C" w14:textId="77777777" w:rsidR="00275511" w:rsidRPr="00275511" w:rsidRDefault="00275511" w:rsidP="00275511">
            <w:pPr>
              <w:spacing w:after="0" w:line="240" w:lineRule="auto"/>
              <w:rPr>
                <w:rFonts w:ascii="Times New Roman" w:eastAsia="Times New Roman" w:hAnsi="Times New Roman" w:cs="Times New Roman"/>
                <w:kern w:val="0"/>
                <w:sz w:val="20"/>
                <w:szCs w:val="20"/>
                <w14:ligatures w14:val="none"/>
              </w:rPr>
            </w:pPr>
          </w:p>
        </w:tc>
      </w:tr>
      <w:tr w:rsidR="00275511" w:rsidRPr="00275511" w14:paraId="455691F9" w14:textId="77777777" w:rsidTr="00275511">
        <w:trPr>
          <w:trHeight w:val="690"/>
        </w:trPr>
        <w:tc>
          <w:tcPr>
            <w:tcW w:w="820" w:type="dxa"/>
            <w:shd w:val="clear" w:color="auto" w:fill="auto"/>
            <w:noWrap/>
            <w:vAlign w:val="bottom"/>
            <w:hideMark/>
          </w:tcPr>
          <w:p w14:paraId="5C402E9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SB-41</w:t>
            </w:r>
          </w:p>
        </w:tc>
        <w:tc>
          <w:tcPr>
            <w:tcW w:w="2720" w:type="dxa"/>
            <w:shd w:val="clear" w:color="auto" w:fill="auto"/>
            <w:hideMark/>
          </w:tcPr>
          <w:p w14:paraId="25474F1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Privacy: genetic testing companies.</w:t>
            </w:r>
          </w:p>
        </w:tc>
        <w:tc>
          <w:tcPr>
            <w:tcW w:w="1180" w:type="dxa"/>
            <w:shd w:val="clear" w:color="auto" w:fill="auto"/>
            <w:hideMark/>
          </w:tcPr>
          <w:p w14:paraId="3BB1D3BD"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3014BDD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Umberg</w:t>
            </w:r>
          </w:p>
        </w:tc>
        <w:tc>
          <w:tcPr>
            <w:tcW w:w="2200" w:type="dxa"/>
            <w:shd w:val="clear" w:color="auto" w:fill="auto"/>
            <w:hideMark/>
          </w:tcPr>
          <w:p w14:paraId="26C3EC8D"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327EC63E" w14:textId="77777777" w:rsidTr="00275511">
        <w:trPr>
          <w:trHeight w:val="960"/>
        </w:trPr>
        <w:tc>
          <w:tcPr>
            <w:tcW w:w="820" w:type="dxa"/>
            <w:shd w:val="clear" w:color="auto" w:fill="auto"/>
            <w:noWrap/>
            <w:vAlign w:val="bottom"/>
            <w:hideMark/>
          </w:tcPr>
          <w:p w14:paraId="252AD28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SB 287 </w:t>
            </w:r>
          </w:p>
        </w:tc>
        <w:tc>
          <w:tcPr>
            <w:tcW w:w="2720" w:type="dxa"/>
            <w:shd w:val="clear" w:color="auto" w:fill="auto"/>
            <w:hideMark/>
          </w:tcPr>
          <w:p w14:paraId="76DA588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Features that harm child users: civil penalty </w:t>
            </w:r>
          </w:p>
        </w:tc>
        <w:tc>
          <w:tcPr>
            <w:tcW w:w="1180" w:type="dxa"/>
            <w:shd w:val="clear" w:color="auto" w:fill="auto"/>
            <w:hideMark/>
          </w:tcPr>
          <w:p w14:paraId="31843A8B"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2/2/2023 </w:t>
            </w:r>
          </w:p>
        </w:tc>
        <w:tc>
          <w:tcPr>
            <w:tcW w:w="1400" w:type="dxa"/>
            <w:shd w:val="clear" w:color="auto" w:fill="auto"/>
            <w:hideMark/>
          </w:tcPr>
          <w:p w14:paraId="38C6C32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Skinner </w:t>
            </w:r>
          </w:p>
        </w:tc>
        <w:tc>
          <w:tcPr>
            <w:tcW w:w="2200" w:type="dxa"/>
            <w:shd w:val="clear" w:color="auto" w:fill="auto"/>
            <w:hideMark/>
          </w:tcPr>
          <w:p w14:paraId="3C3AB00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In Committee Process 2/15/2023 – Referred to Senate Judiciary Committee and Appropriations Committee</w:t>
            </w:r>
          </w:p>
        </w:tc>
      </w:tr>
      <w:tr w:rsidR="00275511" w:rsidRPr="00275511" w14:paraId="3B0266FA" w14:textId="77777777" w:rsidTr="00275511">
        <w:trPr>
          <w:trHeight w:val="960"/>
        </w:trPr>
        <w:tc>
          <w:tcPr>
            <w:tcW w:w="820" w:type="dxa"/>
            <w:shd w:val="clear" w:color="auto" w:fill="auto"/>
            <w:noWrap/>
            <w:vAlign w:val="bottom"/>
            <w:hideMark/>
          </w:tcPr>
          <w:p w14:paraId="448814F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 296</w:t>
            </w:r>
          </w:p>
        </w:tc>
        <w:tc>
          <w:tcPr>
            <w:tcW w:w="2720" w:type="dxa"/>
            <w:shd w:val="clear" w:color="auto" w:fill="auto"/>
            <w:hideMark/>
          </w:tcPr>
          <w:p w14:paraId="3399E6E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In-vehicle cameras </w:t>
            </w:r>
          </w:p>
        </w:tc>
        <w:tc>
          <w:tcPr>
            <w:tcW w:w="1180" w:type="dxa"/>
            <w:shd w:val="clear" w:color="auto" w:fill="auto"/>
            <w:hideMark/>
          </w:tcPr>
          <w:p w14:paraId="323D1B1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Introduced 2/2/2023</w:t>
            </w:r>
          </w:p>
        </w:tc>
        <w:tc>
          <w:tcPr>
            <w:tcW w:w="1400" w:type="dxa"/>
            <w:shd w:val="clear" w:color="auto" w:fill="auto"/>
            <w:hideMark/>
          </w:tcPr>
          <w:p w14:paraId="6D44368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Dodd </w:t>
            </w:r>
          </w:p>
        </w:tc>
        <w:tc>
          <w:tcPr>
            <w:tcW w:w="2200" w:type="dxa"/>
            <w:shd w:val="clear" w:color="auto" w:fill="auto"/>
            <w:hideMark/>
          </w:tcPr>
          <w:p w14:paraId="6CEC298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In Committee Process 2/15/2023 – Referred to Senate Judiciary Committee.</w:t>
            </w:r>
          </w:p>
        </w:tc>
      </w:tr>
      <w:tr w:rsidR="00275511" w:rsidRPr="00275511" w14:paraId="42E1331D" w14:textId="77777777" w:rsidTr="00275511">
        <w:trPr>
          <w:trHeight w:val="960"/>
        </w:trPr>
        <w:tc>
          <w:tcPr>
            <w:tcW w:w="820" w:type="dxa"/>
            <w:shd w:val="clear" w:color="auto" w:fill="auto"/>
            <w:noWrap/>
            <w:vAlign w:val="bottom"/>
            <w:hideMark/>
          </w:tcPr>
          <w:p w14:paraId="6635688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SB 611 </w:t>
            </w:r>
          </w:p>
        </w:tc>
        <w:tc>
          <w:tcPr>
            <w:tcW w:w="2720" w:type="dxa"/>
            <w:shd w:val="clear" w:color="auto" w:fill="auto"/>
            <w:hideMark/>
          </w:tcPr>
          <w:p w14:paraId="29F8B9F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Information Practices Act of 1977</w:t>
            </w:r>
          </w:p>
        </w:tc>
        <w:tc>
          <w:tcPr>
            <w:tcW w:w="1180" w:type="dxa"/>
            <w:shd w:val="clear" w:color="auto" w:fill="auto"/>
            <w:hideMark/>
          </w:tcPr>
          <w:p w14:paraId="46043E2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Introduced 2/15/2023 </w:t>
            </w:r>
          </w:p>
        </w:tc>
        <w:tc>
          <w:tcPr>
            <w:tcW w:w="1400" w:type="dxa"/>
            <w:shd w:val="clear" w:color="auto" w:fill="auto"/>
            <w:hideMark/>
          </w:tcPr>
          <w:p w14:paraId="2BD077AB" w14:textId="77777777" w:rsidR="00275511" w:rsidRPr="00275511" w:rsidRDefault="00275511" w:rsidP="00275511">
            <w:pPr>
              <w:spacing w:after="0" w:line="240" w:lineRule="auto"/>
              <w:rPr>
                <w:rFonts w:ascii="Calibri" w:eastAsia="Times New Roman" w:hAnsi="Calibri" w:cs="Calibri"/>
                <w:color w:val="000000"/>
                <w:kern w:val="0"/>
                <w14:ligatures w14:val="none"/>
              </w:rPr>
            </w:pPr>
            <w:proofErr w:type="spellStart"/>
            <w:r w:rsidRPr="00275511">
              <w:rPr>
                <w:rFonts w:ascii="Calibri" w:eastAsia="Times New Roman" w:hAnsi="Calibri" w:cs="Calibri"/>
                <w:color w:val="000000"/>
                <w:kern w:val="0"/>
                <w14:ligatures w14:val="none"/>
              </w:rPr>
              <w:t>Menjivar</w:t>
            </w:r>
            <w:proofErr w:type="spellEnd"/>
            <w:r w:rsidRPr="00275511">
              <w:rPr>
                <w:rFonts w:ascii="Calibri" w:eastAsia="Times New Roman" w:hAnsi="Calibri" w:cs="Calibri"/>
                <w:color w:val="000000"/>
                <w:kern w:val="0"/>
                <w14:ligatures w14:val="none"/>
              </w:rPr>
              <w:t xml:space="preserve"> </w:t>
            </w:r>
          </w:p>
        </w:tc>
        <w:tc>
          <w:tcPr>
            <w:tcW w:w="2200" w:type="dxa"/>
            <w:shd w:val="clear" w:color="auto" w:fill="auto"/>
            <w:hideMark/>
          </w:tcPr>
          <w:p w14:paraId="778BA260"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2/16/2023 – From printer. May be heard in committee March 18.</w:t>
            </w:r>
          </w:p>
        </w:tc>
      </w:tr>
      <w:tr w:rsidR="00275511" w:rsidRPr="00275511" w14:paraId="7FDAF08A" w14:textId="77777777" w:rsidTr="00275511">
        <w:trPr>
          <w:trHeight w:val="960"/>
        </w:trPr>
        <w:tc>
          <w:tcPr>
            <w:tcW w:w="820" w:type="dxa"/>
            <w:shd w:val="clear" w:color="auto" w:fill="auto"/>
            <w:noWrap/>
            <w:vAlign w:val="bottom"/>
            <w:hideMark/>
          </w:tcPr>
          <w:p w14:paraId="5472AB49"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 793</w:t>
            </w:r>
          </w:p>
        </w:tc>
        <w:tc>
          <w:tcPr>
            <w:tcW w:w="2720" w:type="dxa"/>
            <w:shd w:val="clear" w:color="auto" w:fill="auto"/>
            <w:hideMark/>
          </w:tcPr>
          <w:p w14:paraId="4E2201D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Insurance: privacy notices and personal information</w:t>
            </w:r>
          </w:p>
        </w:tc>
        <w:tc>
          <w:tcPr>
            <w:tcW w:w="1180" w:type="dxa"/>
            <w:shd w:val="clear" w:color="auto" w:fill="auto"/>
            <w:hideMark/>
          </w:tcPr>
          <w:p w14:paraId="09AE35C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2/16/2023 </w:t>
            </w:r>
          </w:p>
        </w:tc>
        <w:tc>
          <w:tcPr>
            <w:tcW w:w="1400" w:type="dxa"/>
            <w:shd w:val="clear" w:color="auto" w:fill="auto"/>
            <w:hideMark/>
          </w:tcPr>
          <w:p w14:paraId="7B52F45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Glazer </w:t>
            </w:r>
          </w:p>
        </w:tc>
        <w:tc>
          <w:tcPr>
            <w:tcW w:w="2200" w:type="dxa"/>
            <w:shd w:val="clear" w:color="auto" w:fill="auto"/>
            <w:hideMark/>
          </w:tcPr>
          <w:p w14:paraId="38751CB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Senate Rules Committee for assignment. To print.</w:t>
            </w:r>
          </w:p>
        </w:tc>
      </w:tr>
      <w:tr w:rsidR="00275511" w:rsidRPr="00275511" w14:paraId="069B757A" w14:textId="77777777" w:rsidTr="00275511">
        <w:trPr>
          <w:trHeight w:val="960"/>
        </w:trPr>
        <w:tc>
          <w:tcPr>
            <w:tcW w:w="820" w:type="dxa"/>
            <w:shd w:val="clear" w:color="auto" w:fill="auto"/>
            <w:noWrap/>
            <w:vAlign w:val="bottom"/>
            <w:hideMark/>
          </w:tcPr>
          <w:p w14:paraId="0D4AE57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 845</w:t>
            </w:r>
          </w:p>
        </w:tc>
        <w:tc>
          <w:tcPr>
            <w:tcW w:w="2720" w:type="dxa"/>
            <w:shd w:val="clear" w:color="auto" w:fill="auto"/>
            <w:hideMark/>
          </w:tcPr>
          <w:p w14:paraId="0D516EC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Let Parents Choose Protection Act of 2023 </w:t>
            </w:r>
          </w:p>
        </w:tc>
        <w:tc>
          <w:tcPr>
            <w:tcW w:w="1180" w:type="dxa"/>
            <w:shd w:val="clear" w:color="auto" w:fill="auto"/>
            <w:hideMark/>
          </w:tcPr>
          <w:p w14:paraId="0813A7C1"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75175A5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Stern </w:t>
            </w:r>
          </w:p>
        </w:tc>
        <w:tc>
          <w:tcPr>
            <w:tcW w:w="2200" w:type="dxa"/>
            <w:shd w:val="clear" w:color="auto" w:fill="auto"/>
            <w:hideMark/>
          </w:tcPr>
          <w:p w14:paraId="1BF0F95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2/21/2023 – From printer. May be heard in committee March 20</w:t>
            </w:r>
          </w:p>
        </w:tc>
      </w:tr>
      <w:tr w:rsidR="00275511" w:rsidRPr="00275511" w14:paraId="6C5396EE" w14:textId="77777777" w:rsidTr="00275511">
        <w:trPr>
          <w:trHeight w:val="960"/>
        </w:trPr>
        <w:tc>
          <w:tcPr>
            <w:tcW w:w="820" w:type="dxa"/>
            <w:shd w:val="clear" w:color="auto" w:fill="auto"/>
            <w:noWrap/>
            <w:vAlign w:val="bottom"/>
            <w:hideMark/>
          </w:tcPr>
          <w:p w14:paraId="14F67322"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SB 875 </w:t>
            </w:r>
          </w:p>
        </w:tc>
        <w:tc>
          <w:tcPr>
            <w:tcW w:w="2720" w:type="dxa"/>
            <w:shd w:val="clear" w:color="auto" w:fill="auto"/>
            <w:hideMark/>
          </w:tcPr>
          <w:p w14:paraId="4DABA07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Referral source for residential care facilities for the elderly: duties </w:t>
            </w:r>
          </w:p>
        </w:tc>
        <w:tc>
          <w:tcPr>
            <w:tcW w:w="1180" w:type="dxa"/>
            <w:shd w:val="clear" w:color="auto" w:fill="auto"/>
            <w:hideMark/>
          </w:tcPr>
          <w:p w14:paraId="4C37C92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Introduced 2/17/2023 </w:t>
            </w:r>
          </w:p>
        </w:tc>
        <w:tc>
          <w:tcPr>
            <w:tcW w:w="1400" w:type="dxa"/>
            <w:shd w:val="clear" w:color="auto" w:fill="auto"/>
            <w:hideMark/>
          </w:tcPr>
          <w:p w14:paraId="132CA16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Glazer </w:t>
            </w:r>
          </w:p>
        </w:tc>
        <w:tc>
          <w:tcPr>
            <w:tcW w:w="2200" w:type="dxa"/>
            <w:shd w:val="clear" w:color="auto" w:fill="auto"/>
            <w:hideMark/>
          </w:tcPr>
          <w:p w14:paraId="3239BEA5"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Active Bill – Pending Referral 2/17/2023 – Read first time. To Senate Rules Committee for assignment. To print.</w:t>
            </w:r>
          </w:p>
        </w:tc>
      </w:tr>
      <w:tr w:rsidR="00275511" w:rsidRPr="00275511" w14:paraId="2CC306E9" w14:textId="77777777" w:rsidTr="00275511">
        <w:trPr>
          <w:trHeight w:val="1215"/>
        </w:trPr>
        <w:tc>
          <w:tcPr>
            <w:tcW w:w="820" w:type="dxa"/>
            <w:shd w:val="clear" w:color="auto" w:fill="auto"/>
            <w:noWrap/>
            <w:vAlign w:val="bottom"/>
            <w:hideMark/>
          </w:tcPr>
          <w:p w14:paraId="5DD2243E"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SB-1059</w:t>
            </w:r>
          </w:p>
        </w:tc>
        <w:tc>
          <w:tcPr>
            <w:tcW w:w="2720" w:type="dxa"/>
            <w:shd w:val="clear" w:color="auto" w:fill="auto"/>
            <w:hideMark/>
          </w:tcPr>
          <w:p w14:paraId="61C53B0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Privacy: data brokers.</w:t>
            </w:r>
          </w:p>
        </w:tc>
        <w:tc>
          <w:tcPr>
            <w:tcW w:w="1180" w:type="dxa"/>
            <w:shd w:val="clear" w:color="auto" w:fill="auto"/>
            <w:noWrap/>
            <w:vAlign w:val="bottom"/>
            <w:hideMark/>
          </w:tcPr>
          <w:p w14:paraId="667794CD"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14945AF6"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Becker. </w:t>
            </w:r>
          </w:p>
        </w:tc>
        <w:tc>
          <w:tcPr>
            <w:tcW w:w="2200" w:type="dxa"/>
            <w:shd w:val="clear" w:color="auto" w:fill="auto"/>
            <w:hideMark/>
          </w:tcPr>
          <w:p w14:paraId="1A7244B8"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Inactive bill – Died 11/30/2022 – From committee without further action</w:t>
            </w:r>
          </w:p>
        </w:tc>
      </w:tr>
      <w:tr w:rsidR="00275511" w:rsidRPr="00275511" w14:paraId="20783434" w14:textId="77777777" w:rsidTr="00275511">
        <w:trPr>
          <w:trHeight w:val="975"/>
        </w:trPr>
        <w:tc>
          <w:tcPr>
            <w:tcW w:w="820" w:type="dxa"/>
            <w:shd w:val="clear" w:color="auto" w:fill="auto"/>
            <w:noWrap/>
            <w:vAlign w:val="bottom"/>
            <w:hideMark/>
          </w:tcPr>
          <w:p w14:paraId="50ECD7BC"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SB-1140</w:t>
            </w:r>
          </w:p>
        </w:tc>
        <w:tc>
          <w:tcPr>
            <w:tcW w:w="2720" w:type="dxa"/>
            <w:shd w:val="clear" w:color="auto" w:fill="auto"/>
            <w:hideMark/>
          </w:tcPr>
          <w:p w14:paraId="291D1EE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Public social services: electronic benefits transfer cards.</w:t>
            </w:r>
          </w:p>
        </w:tc>
        <w:tc>
          <w:tcPr>
            <w:tcW w:w="1180" w:type="dxa"/>
            <w:shd w:val="clear" w:color="auto" w:fill="auto"/>
            <w:hideMark/>
          </w:tcPr>
          <w:p w14:paraId="5D36D144"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hideMark/>
          </w:tcPr>
          <w:p w14:paraId="1B06FFA3"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 Umberg. </w:t>
            </w:r>
          </w:p>
        </w:tc>
        <w:tc>
          <w:tcPr>
            <w:tcW w:w="2200" w:type="dxa"/>
            <w:shd w:val="clear" w:color="auto" w:fill="auto"/>
            <w:hideMark/>
          </w:tcPr>
          <w:p w14:paraId="7689D333"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r>
      <w:tr w:rsidR="00275511" w:rsidRPr="00275511" w14:paraId="4233EFEA" w14:textId="77777777" w:rsidTr="00275511">
        <w:trPr>
          <w:trHeight w:val="1245"/>
        </w:trPr>
        <w:tc>
          <w:tcPr>
            <w:tcW w:w="820" w:type="dxa"/>
            <w:shd w:val="clear" w:color="auto" w:fill="auto"/>
            <w:noWrap/>
            <w:vAlign w:val="bottom"/>
            <w:hideMark/>
          </w:tcPr>
          <w:p w14:paraId="3E777F4A"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lastRenderedPageBreak/>
              <w:t>SB-1454</w:t>
            </w:r>
          </w:p>
        </w:tc>
        <w:tc>
          <w:tcPr>
            <w:tcW w:w="2720" w:type="dxa"/>
            <w:shd w:val="clear" w:color="auto" w:fill="auto"/>
            <w:hideMark/>
          </w:tcPr>
          <w:p w14:paraId="095B0FE7"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California Privacy Rights Act of 2020: exemptions.</w:t>
            </w:r>
          </w:p>
        </w:tc>
        <w:tc>
          <w:tcPr>
            <w:tcW w:w="1180" w:type="dxa"/>
            <w:shd w:val="clear" w:color="auto" w:fill="auto"/>
            <w:noWrap/>
            <w:hideMark/>
          </w:tcPr>
          <w:p w14:paraId="057DD87A" w14:textId="77777777" w:rsidR="00275511" w:rsidRPr="00275511" w:rsidRDefault="00275511" w:rsidP="00275511">
            <w:pPr>
              <w:spacing w:after="0" w:line="240" w:lineRule="auto"/>
              <w:rPr>
                <w:rFonts w:ascii="Calibri" w:eastAsia="Times New Roman" w:hAnsi="Calibri" w:cs="Calibri"/>
                <w:color w:val="000000"/>
                <w:kern w:val="0"/>
                <w14:ligatures w14:val="none"/>
              </w:rPr>
            </w:pPr>
          </w:p>
        </w:tc>
        <w:tc>
          <w:tcPr>
            <w:tcW w:w="1400" w:type="dxa"/>
            <w:shd w:val="clear" w:color="auto" w:fill="auto"/>
            <w:noWrap/>
            <w:hideMark/>
          </w:tcPr>
          <w:p w14:paraId="47E685B4"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Archuleta. </w:t>
            </w:r>
          </w:p>
        </w:tc>
        <w:tc>
          <w:tcPr>
            <w:tcW w:w="2200" w:type="dxa"/>
            <w:shd w:val="clear" w:color="auto" w:fill="auto"/>
            <w:hideMark/>
          </w:tcPr>
          <w:p w14:paraId="71A42BDF" w14:textId="77777777" w:rsidR="00275511" w:rsidRPr="00275511" w:rsidRDefault="00275511" w:rsidP="00275511">
            <w:pPr>
              <w:spacing w:after="0" w:line="240" w:lineRule="auto"/>
              <w:rPr>
                <w:rFonts w:ascii="Calibri" w:eastAsia="Times New Roman" w:hAnsi="Calibri" w:cs="Calibri"/>
                <w:color w:val="000000"/>
                <w:kern w:val="0"/>
                <w14:ligatures w14:val="none"/>
              </w:rPr>
            </w:pPr>
            <w:r w:rsidRPr="00275511">
              <w:rPr>
                <w:rFonts w:ascii="Calibri" w:eastAsia="Times New Roman" w:hAnsi="Calibri" w:cs="Calibri"/>
                <w:color w:val="000000"/>
                <w:kern w:val="0"/>
                <w14:ligatures w14:val="none"/>
              </w:rPr>
              <w:t xml:space="preserve">Inactive bill – </w:t>
            </w:r>
            <w:r w:rsidRPr="00275511">
              <w:rPr>
                <w:rFonts w:ascii="Calibri" w:eastAsia="Times New Roman" w:hAnsi="Calibri" w:cs="Calibri"/>
                <w:color w:val="000000"/>
                <w:kern w:val="0"/>
                <w14:ligatures w14:val="none"/>
              </w:rPr>
              <w:br/>
              <w:t>Died 11/30/2022 – From committee without further action.</w:t>
            </w:r>
          </w:p>
        </w:tc>
      </w:tr>
    </w:tbl>
    <w:p w14:paraId="738CC952" w14:textId="36BDA297" w:rsidR="006016FA" w:rsidRPr="00954511" w:rsidRDefault="006016FA" w:rsidP="000B0DF3">
      <w:pPr>
        <w:rPr>
          <w:color w:val="002060"/>
        </w:rPr>
      </w:pPr>
    </w:p>
    <w:sectPr w:rsidR="006016FA" w:rsidRPr="0095451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5982" w14:textId="77777777" w:rsidR="00F1441B" w:rsidRDefault="00F1441B" w:rsidP="007A64C2">
      <w:pPr>
        <w:spacing w:after="0" w:line="240" w:lineRule="auto"/>
      </w:pPr>
      <w:r>
        <w:separator/>
      </w:r>
    </w:p>
  </w:endnote>
  <w:endnote w:type="continuationSeparator" w:id="0">
    <w:p w14:paraId="45991870" w14:textId="77777777" w:rsidR="00F1441B" w:rsidRDefault="00F1441B" w:rsidP="007A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80680"/>
      <w:docPartObj>
        <w:docPartGallery w:val="Page Numbers (Bottom of Page)"/>
        <w:docPartUnique/>
      </w:docPartObj>
    </w:sdtPr>
    <w:sdtEndPr>
      <w:rPr>
        <w:noProof/>
      </w:rPr>
    </w:sdtEndPr>
    <w:sdtContent>
      <w:p w14:paraId="49DF6275" w14:textId="25BECD64" w:rsidR="00275511" w:rsidRDefault="00275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B635F" w14:textId="77777777" w:rsidR="00275511" w:rsidRDefault="00275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A4FB" w14:textId="77777777" w:rsidR="00F1441B" w:rsidRDefault="00F1441B" w:rsidP="007A64C2">
      <w:pPr>
        <w:spacing w:after="0" w:line="240" w:lineRule="auto"/>
      </w:pPr>
      <w:r>
        <w:separator/>
      </w:r>
    </w:p>
  </w:footnote>
  <w:footnote w:type="continuationSeparator" w:id="0">
    <w:p w14:paraId="73FB40D9" w14:textId="77777777" w:rsidR="00F1441B" w:rsidRDefault="00F1441B" w:rsidP="007A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76E"/>
    <w:multiLevelType w:val="hybridMultilevel"/>
    <w:tmpl w:val="6608B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30E55"/>
    <w:multiLevelType w:val="hybridMultilevel"/>
    <w:tmpl w:val="E562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FF5552"/>
    <w:multiLevelType w:val="hybridMultilevel"/>
    <w:tmpl w:val="E24AF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383"/>
    <w:multiLevelType w:val="hybridMultilevel"/>
    <w:tmpl w:val="01E8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24728"/>
    <w:multiLevelType w:val="hybridMultilevel"/>
    <w:tmpl w:val="2A5E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E47EB"/>
    <w:multiLevelType w:val="hybridMultilevel"/>
    <w:tmpl w:val="852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F0897"/>
    <w:multiLevelType w:val="hybridMultilevel"/>
    <w:tmpl w:val="8688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951189">
    <w:abstractNumId w:val="3"/>
  </w:num>
  <w:num w:numId="2" w16cid:durableId="1411267427">
    <w:abstractNumId w:val="0"/>
  </w:num>
  <w:num w:numId="3" w16cid:durableId="191649936">
    <w:abstractNumId w:val="5"/>
  </w:num>
  <w:num w:numId="4" w16cid:durableId="670986448">
    <w:abstractNumId w:val="2"/>
  </w:num>
  <w:num w:numId="5" w16cid:durableId="1485077430">
    <w:abstractNumId w:val="4"/>
  </w:num>
  <w:num w:numId="6" w16cid:durableId="129835162">
    <w:abstractNumId w:val="6"/>
  </w:num>
  <w:num w:numId="7" w16cid:durableId="39154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2B"/>
    <w:rsid w:val="000238C7"/>
    <w:rsid w:val="00023A99"/>
    <w:rsid w:val="00026E24"/>
    <w:rsid w:val="000400B9"/>
    <w:rsid w:val="00040FC7"/>
    <w:rsid w:val="00053887"/>
    <w:rsid w:val="0006577D"/>
    <w:rsid w:val="00070A38"/>
    <w:rsid w:val="00075A6F"/>
    <w:rsid w:val="00080B34"/>
    <w:rsid w:val="000A0160"/>
    <w:rsid w:val="000B0938"/>
    <w:rsid w:val="000B0DF3"/>
    <w:rsid w:val="000C538D"/>
    <w:rsid w:val="000D609F"/>
    <w:rsid w:val="000D622E"/>
    <w:rsid w:val="00103A8F"/>
    <w:rsid w:val="00126B51"/>
    <w:rsid w:val="0012797E"/>
    <w:rsid w:val="00134015"/>
    <w:rsid w:val="00145177"/>
    <w:rsid w:val="00146DBF"/>
    <w:rsid w:val="00152FA1"/>
    <w:rsid w:val="00164E61"/>
    <w:rsid w:val="00197126"/>
    <w:rsid w:val="001A09E6"/>
    <w:rsid w:val="001B3E21"/>
    <w:rsid w:val="001E149A"/>
    <w:rsid w:val="001F0132"/>
    <w:rsid w:val="0020127F"/>
    <w:rsid w:val="00232F87"/>
    <w:rsid w:val="00246B8B"/>
    <w:rsid w:val="00254D05"/>
    <w:rsid w:val="0026610C"/>
    <w:rsid w:val="00275511"/>
    <w:rsid w:val="002900B1"/>
    <w:rsid w:val="002C6528"/>
    <w:rsid w:val="002D2973"/>
    <w:rsid w:val="00313F8D"/>
    <w:rsid w:val="00315F58"/>
    <w:rsid w:val="00316954"/>
    <w:rsid w:val="00317697"/>
    <w:rsid w:val="00320BE9"/>
    <w:rsid w:val="0033243E"/>
    <w:rsid w:val="00347C7B"/>
    <w:rsid w:val="00352903"/>
    <w:rsid w:val="00365DD1"/>
    <w:rsid w:val="00394DF8"/>
    <w:rsid w:val="003C0500"/>
    <w:rsid w:val="003C1E36"/>
    <w:rsid w:val="003C4734"/>
    <w:rsid w:val="003C5E03"/>
    <w:rsid w:val="003D1765"/>
    <w:rsid w:val="003D5621"/>
    <w:rsid w:val="003E0435"/>
    <w:rsid w:val="003E1638"/>
    <w:rsid w:val="003F2D2F"/>
    <w:rsid w:val="00442BE7"/>
    <w:rsid w:val="00456B67"/>
    <w:rsid w:val="00482307"/>
    <w:rsid w:val="00486B5D"/>
    <w:rsid w:val="0049153C"/>
    <w:rsid w:val="00494A2B"/>
    <w:rsid w:val="004B08C2"/>
    <w:rsid w:val="004C361D"/>
    <w:rsid w:val="0051040E"/>
    <w:rsid w:val="0052253A"/>
    <w:rsid w:val="00530E85"/>
    <w:rsid w:val="00537CD4"/>
    <w:rsid w:val="005A69C7"/>
    <w:rsid w:val="005B6B9A"/>
    <w:rsid w:val="005C2138"/>
    <w:rsid w:val="005D69EA"/>
    <w:rsid w:val="005D6B89"/>
    <w:rsid w:val="006016FA"/>
    <w:rsid w:val="00611E53"/>
    <w:rsid w:val="00613C03"/>
    <w:rsid w:val="0062017A"/>
    <w:rsid w:val="006510D7"/>
    <w:rsid w:val="006746F0"/>
    <w:rsid w:val="006954A5"/>
    <w:rsid w:val="006C5728"/>
    <w:rsid w:val="006F4A09"/>
    <w:rsid w:val="00700789"/>
    <w:rsid w:val="007031FE"/>
    <w:rsid w:val="0071706D"/>
    <w:rsid w:val="00720146"/>
    <w:rsid w:val="00734951"/>
    <w:rsid w:val="00753C2B"/>
    <w:rsid w:val="00773201"/>
    <w:rsid w:val="007775E5"/>
    <w:rsid w:val="00782684"/>
    <w:rsid w:val="00792616"/>
    <w:rsid w:val="00793B4F"/>
    <w:rsid w:val="007972E5"/>
    <w:rsid w:val="007A1E7D"/>
    <w:rsid w:val="007A3FB5"/>
    <w:rsid w:val="007A64C2"/>
    <w:rsid w:val="007C4E79"/>
    <w:rsid w:val="007D1F40"/>
    <w:rsid w:val="007E2A27"/>
    <w:rsid w:val="007F6A9D"/>
    <w:rsid w:val="00817BEA"/>
    <w:rsid w:val="00820050"/>
    <w:rsid w:val="0082536B"/>
    <w:rsid w:val="00826A96"/>
    <w:rsid w:val="00840B66"/>
    <w:rsid w:val="00843875"/>
    <w:rsid w:val="0086466B"/>
    <w:rsid w:val="008749EA"/>
    <w:rsid w:val="00875264"/>
    <w:rsid w:val="008946C4"/>
    <w:rsid w:val="008C118B"/>
    <w:rsid w:val="008C530A"/>
    <w:rsid w:val="008F281F"/>
    <w:rsid w:val="008F760D"/>
    <w:rsid w:val="00906B15"/>
    <w:rsid w:val="00920314"/>
    <w:rsid w:val="00920871"/>
    <w:rsid w:val="00942F38"/>
    <w:rsid w:val="0094310E"/>
    <w:rsid w:val="00954511"/>
    <w:rsid w:val="00962BFA"/>
    <w:rsid w:val="00966421"/>
    <w:rsid w:val="00974F60"/>
    <w:rsid w:val="00986905"/>
    <w:rsid w:val="00994E22"/>
    <w:rsid w:val="009B0243"/>
    <w:rsid w:val="009B2D6C"/>
    <w:rsid w:val="009D48D7"/>
    <w:rsid w:val="009E1885"/>
    <w:rsid w:val="009E293B"/>
    <w:rsid w:val="00A0775C"/>
    <w:rsid w:val="00A14B8F"/>
    <w:rsid w:val="00A174FF"/>
    <w:rsid w:val="00A32FEF"/>
    <w:rsid w:val="00A40DD2"/>
    <w:rsid w:val="00A57740"/>
    <w:rsid w:val="00A76EE7"/>
    <w:rsid w:val="00A867B4"/>
    <w:rsid w:val="00AB1729"/>
    <w:rsid w:val="00AD434C"/>
    <w:rsid w:val="00AD715C"/>
    <w:rsid w:val="00B01CC0"/>
    <w:rsid w:val="00B0318C"/>
    <w:rsid w:val="00B12D44"/>
    <w:rsid w:val="00B347CF"/>
    <w:rsid w:val="00B4502F"/>
    <w:rsid w:val="00B65ED6"/>
    <w:rsid w:val="00B702EF"/>
    <w:rsid w:val="00B72DA4"/>
    <w:rsid w:val="00B91616"/>
    <w:rsid w:val="00BB7BFF"/>
    <w:rsid w:val="00BC6DAB"/>
    <w:rsid w:val="00BD10C9"/>
    <w:rsid w:val="00BD43BD"/>
    <w:rsid w:val="00BE1156"/>
    <w:rsid w:val="00C023E5"/>
    <w:rsid w:val="00C03FBF"/>
    <w:rsid w:val="00C51EC7"/>
    <w:rsid w:val="00C967BF"/>
    <w:rsid w:val="00C9700C"/>
    <w:rsid w:val="00CA687A"/>
    <w:rsid w:val="00CF35F6"/>
    <w:rsid w:val="00CF7E78"/>
    <w:rsid w:val="00D00A8A"/>
    <w:rsid w:val="00D42D0D"/>
    <w:rsid w:val="00D517ED"/>
    <w:rsid w:val="00D606A6"/>
    <w:rsid w:val="00DA2632"/>
    <w:rsid w:val="00DB1FD6"/>
    <w:rsid w:val="00DD7E13"/>
    <w:rsid w:val="00DF4429"/>
    <w:rsid w:val="00E05D9C"/>
    <w:rsid w:val="00E2188F"/>
    <w:rsid w:val="00E324DF"/>
    <w:rsid w:val="00E33B45"/>
    <w:rsid w:val="00E366BB"/>
    <w:rsid w:val="00E41989"/>
    <w:rsid w:val="00E4694B"/>
    <w:rsid w:val="00E51D5E"/>
    <w:rsid w:val="00EA4CEE"/>
    <w:rsid w:val="00ED6C96"/>
    <w:rsid w:val="00EE3A6A"/>
    <w:rsid w:val="00EE483C"/>
    <w:rsid w:val="00EF317E"/>
    <w:rsid w:val="00F13276"/>
    <w:rsid w:val="00F1441B"/>
    <w:rsid w:val="00F159AF"/>
    <w:rsid w:val="00F4392C"/>
    <w:rsid w:val="00F60F92"/>
    <w:rsid w:val="00F64626"/>
    <w:rsid w:val="00F73249"/>
    <w:rsid w:val="00F76BCC"/>
    <w:rsid w:val="00F83F90"/>
    <w:rsid w:val="00FB09A1"/>
    <w:rsid w:val="00FC3B08"/>
    <w:rsid w:val="00FD4C1E"/>
    <w:rsid w:val="00FE6DAD"/>
    <w:rsid w:val="00FE7E69"/>
    <w:rsid w:val="00FF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344E"/>
  <w15:chartTrackingRefBased/>
  <w15:docId w15:val="{5659C04E-4566-409C-84FD-C2FF08D9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C9"/>
    <w:pPr>
      <w:ind w:left="720"/>
      <w:contextualSpacing/>
    </w:pPr>
  </w:style>
  <w:style w:type="paragraph" w:styleId="FootnoteText">
    <w:name w:val="footnote text"/>
    <w:basedOn w:val="Normal"/>
    <w:link w:val="FootnoteTextChar"/>
    <w:uiPriority w:val="99"/>
    <w:semiHidden/>
    <w:unhideWhenUsed/>
    <w:rsid w:val="007A6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4C2"/>
    <w:rPr>
      <w:sz w:val="20"/>
      <w:szCs w:val="20"/>
    </w:rPr>
  </w:style>
  <w:style w:type="character" w:styleId="FootnoteReference">
    <w:name w:val="footnote reference"/>
    <w:basedOn w:val="DefaultParagraphFont"/>
    <w:uiPriority w:val="99"/>
    <w:semiHidden/>
    <w:unhideWhenUsed/>
    <w:rsid w:val="007A64C2"/>
    <w:rPr>
      <w:vertAlign w:val="superscript"/>
    </w:rPr>
  </w:style>
  <w:style w:type="character" w:styleId="Hyperlink">
    <w:name w:val="Hyperlink"/>
    <w:basedOn w:val="DefaultParagraphFont"/>
    <w:uiPriority w:val="99"/>
    <w:unhideWhenUsed/>
    <w:rsid w:val="003E0435"/>
    <w:rPr>
      <w:color w:val="0563C1" w:themeColor="hyperlink"/>
      <w:u w:val="single"/>
    </w:rPr>
  </w:style>
  <w:style w:type="character" w:styleId="UnresolvedMention">
    <w:name w:val="Unresolved Mention"/>
    <w:basedOn w:val="DefaultParagraphFont"/>
    <w:uiPriority w:val="99"/>
    <w:semiHidden/>
    <w:unhideWhenUsed/>
    <w:rsid w:val="003E0435"/>
    <w:rPr>
      <w:color w:val="605E5C"/>
      <w:shd w:val="clear" w:color="auto" w:fill="E1DFDD"/>
    </w:rPr>
  </w:style>
  <w:style w:type="paragraph" w:styleId="Header">
    <w:name w:val="header"/>
    <w:basedOn w:val="Normal"/>
    <w:link w:val="HeaderChar"/>
    <w:uiPriority w:val="99"/>
    <w:unhideWhenUsed/>
    <w:rsid w:val="0027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511"/>
  </w:style>
  <w:style w:type="paragraph" w:styleId="Footer">
    <w:name w:val="footer"/>
    <w:basedOn w:val="Normal"/>
    <w:link w:val="FooterChar"/>
    <w:uiPriority w:val="99"/>
    <w:unhideWhenUsed/>
    <w:rsid w:val="00275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585">
      <w:bodyDiv w:val="1"/>
      <w:marLeft w:val="0"/>
      <w:marRight w:val="0"/>
      <w:marTop w:val="0"/>
      <w:marBottom w:val="0"/>
      <w:divBdr>
        <w:top w:val="none" w:sz="0" w:space="0" w:color="auto"/>
        <w:left w:val="none" w:sz="0" w:space="0" w:color="auto"/>
        <w:bottom w:val="none" w:sz="0" w:space="0" w:color="auto"/>
        <w:right w:val="none" w:sz="0" w:space="0" w:color="auto"/>
      </w:divBdr>
    </w:div>
    <w:div w:id="32313280">
      <w:bodyDiv w:val="1"/>
      <w:marLeft w:val="0"/>
      <w:marRight w:val="0"/>
      <w:marTop w:val="0"/>
      <w:marBottom w:val="0"/>
      <w:divBdr>
        <w:top w:val="none" w:sz="0" w:space="0" w:color="auto"/>
        <w:left w:val="none" w:sz="0" w:space="0" w:color="auto"/>
        <w:bottom w:val="none" w:sz="0" w:space="0" w:color="auto"/>
        <w:right w:val="none" w:sz="0" w:space="0" w:color="auto"/>
      </w:divBdr>
    </w:div>
    <w:div w:id="260603524">
      <w:bodyDiv w:val="1"/>
      <w:marLeft w:val="0"/>
      <w:marRight w:val="0"/>
      <w:marTop w:val="0"/>
      <w:marBottom w:val="0"/>
      <w:divBdr>
        <w:top w:val="none" w:sz="0" w:space="0" w:color="auto"/>
        <w:left w:val="none" w:sz="0" w:space="0" w:color="auto"/>
        <w:bottom w:val="none" w:sz="0" w:space="0" w:color="auto"/>
        <w:right w:val="none" w:sz="0" w:space="0" w:color="auto"/>
      </w:divBdr>
    </w:div>
    <w:div w:id="302472104">
      <w:bodyDiv w:val="1"/>
      <w:marLeft w:val="0"/>
      <w:marRight w:val="0"/>
      <w:marTop w:val="0"/>
      <w:marBottom w:val="0"/>
      <w:divBdr>
        <w:top w:val="none" w:sz="0" w:space="0" w:color="auto"/>
        <w:left w:val="none" w:sz="0" w:space="0" w:color="auto"/>
        <w:bottom w:val="none" w:sz="0" w:space="0" w:color="auto"/>
        <w:right w:val="none" w:sz="0" w:space="0" w:color="auto"/>
      </w:divBdr>
    </w:div>
    <w:div w:id="548304170">
      <w:bodyDiv w:val="1"/>
      <w:marLeft w:val="0"/>
      <w:marRight w:val="0"/>
      <w:marTop w:val="0"/>
      <w:marBottom w:val="0"/>
      <w:divBdr>
        <w:top w:val="none" w:sz="0" w:space="0" w:color="auto"/>
        <w:left w:val="none" w:sz="0" w:space="0" w:color="auto"/>
        <w:bottom w:val="none" w:sz="0" w:space="0" w:color="auto"/>
        <w:right w:val="none" w:sz="0" w:space="0" w:color="auto"/>
      </w:divBdr>
    </w:div>
    <w:div w:id="1192572302">
      <w:bodyDiv w:val="1"/>
      <w:marLeft w:val="0"/>
      <w:marRight w:val="0"/>
      <w:marTop w:val="0"/>
      <w:marBottom w:val="0"/>
      <w:divBdr>
        <w:top w:val="none" w:sz="0" w:space="0" w:color="auto"/>
        <w:left w:val="none" w:sz="0" w:space="0" w:color="auto"/>
        <w:bottom w:val="none" w:sz="0" w:space="0" w:color="auto"/>
        <w:right w:val="none" w:sz="0" w:space="0" w:color="auto"/>
      </w:divBdr>
    </w:div>
    <w:div w:id="15423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271B-047B-4F89-8BB7-A0D14224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Erickson</dc:creator>
  <cp:keywords/>
  <dc:description/>
  <cp:lastModifiedBy>Craig Erickson</cp:lastModifiedBy>
  <cp:revision>2</cp:revision>
  <cp:lastPrinted>2023-03-23T17:18:00Z</cp:lastPrinted>
  <dcterms:created xsi:type="dcterms:W3CDTF">2023-03-27T21:28:00Z</dcterms:created>
  <dcterms:modified xsi:type="dcterms:W3CDTF">2023-03-27T21:28:00Z</dcterms:modified>
</cp:coreProperties>
</file>