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459DF" w14:textId="2718B2E9" w:rsidR="007D4457" w:rsidRPr="007D4457" w:rsidRDefault="00A67501" w:rsidP="00A67501">
      <w:pPr>
        <w:pStyle w:val="Heading1"/>
      </w:pPr>
      <w:r>
        <w:t>Topic: Decision-Sets</w:t>
      </w:r>
    </w:p>
    <w:p w14:paraId="6EADFEBB" w14:textId="6B16F53D" w:rsidR="00A67501" w:rsidRPr="00A67501" w:rsidRDefault="00A67501" w:rsidP="007D4457">
      <w:pPr>
        <w:rPr>
          <w:u w:val="single"/>
        </w:rPr>
      </w:pPr>
      <w:r w:rsidRPr="00A67501">
        <w:rPr>
          <w:u w:val="single"/>
        </w:rPr>
        <w:t>Decision Set Theory:</w:t>
      </w:r>
    </w:p>
    <w:p w14:paraId="50588E76" w14:textId="6FFD979B" w:rsidR="007D4457" w:rsidRPr="007D4457" w:rsidRDefault="007D4457" w:rsidP="007D4457">
      <w:r w:rsidRPr="007D4457">
        <w:t>Decision set theory is a branch of decision theory that focuses on the systematic study of goal-directed behavior under conditions where different courses of action (options) can be chosen. It involves the representation of decision problems, decision rules, and the evaluation of outcomes based on predetermined criteria.</w:t>
      </w:r>
    </w:p>
    <w:p w14:paraId="705E2586" w14:textId="77777777" w:rsidR="007D4457" w:rsidRPr="007D4457" w:rsidRDefault="007D4457" w:rsidP="007D4457">
      <w:r w:rsidRPr="007D4457">
        <w:t>Here are some key points about decision set theory:</w:t>
      </w:r>
    </w:p>
    <w:p w14:paraId="66D26BA8" w14:textId="77777777" w:rsidR="007D4457" w:rsidRPr="007D4457" w:rsidRDefault="007D4457" w:rsidP="007D4457">
      <w:pPr>
        <w:numPr>
          <w:ilvl w:val="0"/>
          <w:numId w:val="1"/>
        </w:numPr>
      </w:pPr>
      <w:r w:rsidRPr="007D4457">
        <w:rPr>
          <w:b/>
          <w:bCs/>
        </w:rPr>
        <w:t>Representation of Decisions</w:t>
      </w:r>
      <w:r w:rsidRPr="007D4457">
        <w:t>: Decision problems are represented by specifying the alternatives available to the decision-maker, the possible outcomes of the decision, the values of these outcomes, and the factors that influence the outcome.</w:t>
      </w:r>
    </w:p>
    <w:p w14:paraId="3178EE1D" w14:textId="77777777" w:rsidR="007D4457" w:rsidRPr="007D4457" w:rsidRDefault="007D4457" w:rsidP="007D4457">
      <w:pPr>
        <w:numPr>
          <w:ilvl w:val="0"/>
          <w:numId w:val="1"/>
        </w:numPr>
      </w:pPr>
      <w:r w:rsidRPr="007D4457">
        <w:rPr>
          <w:b/>
          <w:bCs/>
        </w:rPr>
        <w:t>Decision Rules</w:t>
      </w:r>
      <w:r w:rsidRPr="007D4457">
        <w:t>: Decision rules provide guidance for decision-making by evaluating the expected value of different actions. This involves identifying all possible outcomes, determining their values, and calculating the probabilities of each outcome.</w:t>
      </w:r>
    </w:p>
    <w:p w14:paraId="07539F76" w14:textId="77777777" w:rsidR="007D4457" w:rsidRPr="007D4457" w:rsidRDefault="007D4457" w:rsidP="007D4457">
      <w:pPr>
        <w:numPr>
          <w:ilvl w:val="0"/>
          <w:numId w:val="1"/>
        </w:numPr>
      </w:pPr>
      <w:r w:rsidRPr="007D4457">
        <w:rPr>
          <w:b/>
          <w:bCs/>
        </w:rPr>
        <w:t>Types of Decisions</w:t>
      </w:r>
      <w:r w:rsidRPr="007D4457">
        <w:t>: Decision set theory distinguishes between different types of decisions, such as choices under uncertainty, risk, and ignorance. It also explores concepts like utility theory, Bayesianism, and game theory.</w:t>
      </w:r>
    </w:p>
    <w:p w14:paraId="2E192BF0" w14:textId="77777777" w:rsidR="007D4457" w:rsidRPr="007D4457" w:rsidRDefault="007D4457" w:rsidP="007D4457">
      <w:pPr>
        <w:numPr>
          <w:ilvl w:val="0"/>
          <w:numId w:val="1"/>
        </w:numPr>
      </w:pPr>
      <w:r w:rsidRPr="007D4457">
        <w:rPr>
          <w:b/>
          <w:bCs/>
        </w:rPr>
        <w:t>Normative and Descriptive Decision Theory</w:t>
      </w:r>
      <w:r w:rsidRPr="007D4457">
        <w:t>: Normative decision theory focuses on identifying optimal decisions for a rational agent, while descriptive decision theory describes observed behaviors and decision-making processes.</w:t>
      </w:r>
    </w:p>
    <w:p w14:paraId="75E76EB2" w14:textId="6CAFCF59" w:rsidR="00915177" w:rsidRPr="00915177" w:rsidRDefault="00A67501" w:rsidP="00A67501">
      <w:r>
        <w:t>References</w:t>
      </w:r>
      <w:r w:rsidR="00915177" w:rsidRPr="00915177">
        <w:t>:</w:t>
      </w:r>
    </w:p>
    <w:p w14:paraId="4A8EA138" w14:textId="77777777" w:rsidR="00915177" w:rsidRPr="00915177" w:rsidRDefault="00915177" w:rsidP="00915177">
      <w:pPr>
        <w:numPr>
          <w:ilvl w:val="0"/>
          <w:numId w:val="2"/>
        </w:numPr>
      </w:pPr>
      <w:r w:rsidRPr="00915177">
        <w:rPr>
          <w:b/>
          <w:bCs/>
        </w:rPr>
        <w:t>Decision Making: A Theoretical Review</w:t>
      </w:r>
      <w:r w:rsidRPr="00915177">
        <w:t>:</w:t>
      </w:r>
    </w:p>
    <w:p w14:paraId="5CCBB33D" w14:textId="77777777" w:rsidR="00915177" w:rsidRPr="00915177" w:rsidRDefault="00915177" w:rsidP="00915177">
      <w:pPr>
        <w:numPr>
          <w:ilvl w:val="1"/>
          <w:numId w:val="2"/>
        </w:numPr>
      </w:pPr>
      <w:r w:rsidRPr="00915177">
        <w:rPr>
          <w:b/>
          <w:bCs/>
        </w:rPr>
        <w:t>Authors</w:t>
      </w:r>
      <w:r w:rsidRPr="00915177">
        <w:t>: Matteo Morelli, Maria Casagrande, Giuseppe Forte</w:t>
      </w:r>
    </w:p>
    <w:p w14:paraId="0DA81975" w14:textId="77777777" w:rsidR="00915177" w:rsidRPr="00915177" w:rsidRDefault="00915177" w:rsidP="00915177">
      <w:pPr>
        <w:numPr>
          <w:ilvl w:val="1"/>
          <w:numId w:val="2"/>
        </w:numPr>
      </w:pPr>
      <w:r w:rsidRPr="00915177">
        <w:rPr>
          <w:b/>
          <w:bCs/>
        </w:rPr>
        <w:t>Journal</w:t>
      </w:r>
      <w:r w:rsidRPr="00915177">
        <w:t>: Integrative Psychological &amp; Behavioral Science</w:t>
      </w:r>
    </w:p>
    <w:p w14:paraId="6E886606" w14:textId="77777777" w:rsidR="00915177" w:rsidRPr="00915177" w:rsidRDefault="00915177" w:rsidP="00915177">
      <w:pPr>
        <w:numPr>
          <w:ilvl w:val="0"/>
          <w:numId w:val="2"/>
        </w:numPr>
      </w:pPr>
      <w:r w:rsidRPr="00915177">
        <w:rPr>
          <w:b/>
          <w:bCs/>
        </w:rPr>
        <w:t>A Review of Decision Theory and Methods</w:t>
      </w:r>
      <w:r w:rsidRPr="00915177">
        <w:t>:</w:t>
      </w:r>
    </w:p>
    <w:p w14:paraId="01BEDBF6" w14:textId="77777777" w:rsidR="00915177" w:rsidRPr="00915177" w:rsidRDefault="00915177" w:rsidP="00915177">
      <w:pPr>
        <w:numPr>
          <w:ilvl w:val="1"/>
          <w:numId w:val="2"/>
        </w:numPr>
      </w:pPr>
      <w:r w:rsidRPr="00915177">
        <w:rPr>
          <w:b/>
          <w:bCs/>
        </w:rPr>
        <w:t>Author</w:t>
      </w:r>
      <w:r w:rsidRPr="00915177">
        <w:t>: Shufen Cao</w:t>
      </w:r>
    </w:p>
    <w:p w14:paraId="12090F83" w14:textId="77777777" w:rsidR="00915177" w:rsidRPr="00915177" w:rsidRDefault="00915177" w:rsidP="00915177">
      <w:pPr>
        <w:numPr>
          <w:ilvl w:val="1"/>
          <w:numId w:val="2"/>
        </w:numPr>
      </w:pPr>
      <w:r w:rsidRPr="00915177">
        <w:rPr>
          <w:b/>
          <w:bCs/>
        </w:rPr>
        <w:t>Institution</w:t>
      </w:r>
      <w:r w:rsidRPr="00915177">
        <w:t>: School of Economics and Management, Southwest Petroleum University, Chengdu, China</w:t>
      </w:r>
    </w:p>
    <w:p w14:paraId="00A4CF57" w14:textId="6D95927C" w:rsidR="00915177" w:rsidRPr="00915177" w:rsidRDefault="00915177" w:rsidP="00915177">
      <w:pPr>
        <w:numPr>
          <w:ilvl w:val="1"/>
          <w:numId w:val="2"/>
        </w:numPr>
      </w:pPr>
      <w:r w:rsidRPr="00915177">
        <w:lastRenderedPageBreak/>
        <w:t>multi-criteria decision making, group decision making, behavioral decision making, uncertainty decision making, and decision theory.</w:t>
      </w:r>
    </w:p>
    <w:p w14:paraId="6E8E865B" w14:textId="77777777" w:rsidR="007D4457" w:rsidRDefault="007D4457"/>
    <w:p w14:paraId="43D8736E" w14:textId="77777777" w:rsidR="003733CA" w:rsidRPr="003733CA" w:rsidRDefault="003733CA" w:rsidP="003733CA">
      <w:r w:rsidRPr="003733CA">
        <w:t>1. Normative vs. Descriptive Decision Theory:</w:t>
      </w:r>
    </w:p>
    <w:p w14:paraId="0811856E" w14:textId="77777777" w:rsidR="00CB2803" w:rsidRDefault="003733CA" w:rsidP="003733CA">
      <w:pPr>
        <w:numPr>
          <w:ilvl w:val="0"/>
          <w:numId w:val="3"/>
        </w:numPr>
      </w:pPr>
      <w:r w:rsidRPr="003733CA">
        <w:t>Normative decision theory focuses on how decisions should be made to maximize rationality</w:t>
      </w:r>
      <w:r w:rsidR="00CB2803">
        <w:t>.</w:t>
      </w:r>
    </w:p>
    <w:p w14:paraId="2E47D646" w14:textId="4C673A8B" w:rsidR="003733CA" w:rsidRPr="003733CA" w:rsidRDefault="00CB2803" w:rsidP="003733CA">
      <w:pPr>
        <w:numPr>
          <w:ilvl w:val="0"/>
          <w:numId w:val="3"/>
        </w:numPr>
      </w:pPr>
      <w:r>
        <w:t>D</w:t>
      </w:r>
      <w:r w:rsidR="003733CA" w:rsidRPr="003733CA">
        <w:t>escriptive decision theory examines how people actually make decisions, often highlighting psychological biases and limitations.</w:t>
      </w:r>
    </w:p>
    <w:p w14:paraId="736DA366" w14:textId="36F81331" w:rsidR="003733CA" w:rsidRPr="003733CA" w:rsidRDefault="003733CA" w:rsidP="003733CA">
      <w:pPr>
        <w:numPr>
          <w:ilvl w:val="0"/>
          <w:numId w:val="3"/>
        </w:numPr>
      </w:pPr>
      <w:r w:rsidRPr="003733CA">
        <w:rPr>
          <w:b/>
          <w:bCs/>
        </w:rPr>
        <w:t>Example:</w:t>
      </w:r>
      <w:r w:rsidR="00CB2803">
        <w:t xml:space="preserve"> </w:t>
      </w:r>
      <w:r w:rsidRPr="003733CA">
        <w:t>"Normative decision theory seeks to yield prescriptions about what decision makers ought to, or are rationally required, to do". </w:t>
      </w:r>
    </w:p>
    <w:p w14:paraId="502275B1" w14:textId="77777777" w:rsidR="003733CA" w:rsidRPr="003733CA" w:rsidRDefault="003733CA" w:rsidP="003733CA">
      <w:r w:rsidRPr="003733CA">
        <w:t>2. Social Decision-Making:</w:t>
      </w:r>
    </w:p>
    <w:p w14:paraId="781767D9" w14:textId="5ABB9C4A" w:rsidR="003733CA" w:rsidRPr="003733CA" w:rsidRDefault="003733CA" w:rsidP="00CB2803">
      <w:pPr>
        <w:pStyle w:val="ListParagraph"/>
        <w:numPr>
          <w:ilvl w:val="0"/>
          <w:numId w:val="6"/>
        </w:numPr>
      </w:pPr>
      <w:r w:rsidRPr="003733CA">
        <w:t>Social decision-making involves unique features like the influence of social environments on behavior and the consideration of others' well</w:t>
      </w:r>
      <w:r w:rsidR="00CB2803">
        <w:t>-b</w:t>
      </w:r>
      <w:r w:rsidRPr="003733CA">
        <w:t>eing. </w:t>
      </w:r>
    </w:p>
    <w:p w14:paraId="452E91C1" w14:textId="2365A2C0" w:rsidR="003733CA" w:rsidRDefault="003733CA" w:rsidP="00CB2803">
      <w:pPr>
        <w:numPr>
          <w:ilvl w:val="0"/>
          <w:numId w:val="4"/>
        </w:numPr>
      </w:pPr>
      <w:r w:rsidRPr="003733CA">
        <w:rPr>
          <w:b/>
          <w:bCs/>
        </w:rPr>
        <w:t>Example:</w:t>
      </w:r>
      <w:r w:rsidR="00CB2803">
        <w:t xml:space="preserve"> </w:t>
      </w:r>
      <w:r w:rsidRPr="003733CA">
        <w:t>"Decision making in a social group displays two unique features. First, humans and other animals routinely alter their behaviors in response to changes in their physical and social environment". </w:t>
      </w:r>
    </w:p>
    <w:p w14:paraId="6327D8A3" w14:textId="77777777" w:rsidR="00A816D5" w:rsidRDefault="00A816D5" w:rsidP="00A816D5">
      <w:pPr>
        <w:rPr>
          <w:b/>
          <w:bCs/>
        </w:rPr>
      </w:pPr>
    </w:p>
    <w:p w14:paraId="07259D5E" w14:textId="25B9C784" w:rsidR="00A816D5" w:rsidRPr="00A816D5" w:rsidRDefault="00A816D5" w:rsidP="00A816D5">
      <w:pPr>
        <w:rPr>
          <w:b/>
          <w:bCs/>
          <w:u w:val="single"/>
        </w:rPr>
      </w:pPr>
      <w:r w:rsidRPr="00A816D5">
        <w:rPr>
          <w:b/>
          <w:bCs/>
          <w:u w:val="single"/>
        </w:rPr>
        <w:t>References</w:t>
      </w:r>
    </w:p>
    <w:p w14:paraId="35D550B7" w14:textId="3F6E19A1" w:rsidR="009A6789" w:rsidRPr="002E1181" w:rsidRDefault="009841F3" w:rsidP="002E1181">
      <w:r w:rsidRPr="002E1181">
        <w:t>&lt;a</w:t>
      </w:r>
      <w:r w:rsidR="00A816D5" w:rsidRPr="002E1181">
        <w:t xml:space="preserve"> </w:t>
      </w:r>
      <w:r w:rsidRPr="002E1181">
        <w:t>href=”</w:t>
      </w:r>
      <w:hyperlink r:id="rId5" w:history="1">
        <w:r w:rsidR="00A816D5" w:rsidRPr="002E1181">
          <w:rPr>
            <w:rStyle w:val="Hyperlink"/>
          </w:rPr>
          <w:t>https://www.tandfonline.com/doi/abs/10.1080/00048402.2013.843576</w:t>
        </w:r>
      </w:hyperlink>
      <w:r w:rsidRPr="002E1181">
        <w:t>”&gt;</w:t>
      </w:r>
      <w:r w:rsidR="009A6789" w:rsidRPr="002E1181">
        <w:t>Decision Theory for Agents with Incomplete Preferences</w:t>
      </w:r>
      <w:r w:rsidR="00A816D5" w:rsidRPr="002E1181">
        <w:t>&lt;/a&gt;</w:t>
      </w:r>
    </w:p>
    <w:p w14:paraId="5386417D" w14:textId="00716902" w:rsidR="009A6789" w:rsidRPr="002E1181" w:rsidRDefault="009A6789" w:rsidP="009A6789">
      <w:r w:rsidRPr="002E1181">
        <w:t> </w:t>
      </w:r>
      <w:r w:rsidR="009841F3" w:rsidRPr="002E1181">
        <w:t>&lt;a href=”</w:t>
      </w:r>
      <w:r w:rsidR="00A816D5" w:rsidRPr="002E1181">
        <w:t xml:space="preserve"> https://www.tandfonline.com/action/getFTRLinkout?url=http%3A%2F%2Fscholar.google.com%2Fscholar_lookup%3Fhl%3Den%26publication_year%3D2008%26author%3DDan%2BAriely%26title%3DPredictably%2BIrrational%253A%2BThe%2BHidden%2BForces%2BThat%2BShape%2BOur%2BDecisions&amp;doi=10.1080%2F00048402.2013.843576&amp;doiOfLink=&amp;linkType=gs&amp;linkLocation=Reference&amp;linkSource=FULL_TEXT</w:t>
      </w:r>
      <w:r w:rsidR="009841F3" w:rsidRPr="002E1181">
        <w:t>”&gt;</w:t>
      </w:r>
      <w:r w:rsidR="00A816D5" w:rsidRPr="002E1181">
        <w:t xml:space="preserve"> Ariely, Dan 2008. </w:t>
      </w:r>
      <w:r w:rsidR="00A816D5" w:rsidRPr="002E1181">
        <w:rPr>
          <w:i/>
          <w:iCs/>
        </w:rPr>
        <w:t>Predictably Irrational: The Hidden Forces That Shape Our Decisions</w:t>
      </w:r>
      <w:r w:rsidR="00A816D5" w:rsidRPr="002E1181">
        <w:t>, New York: Harper Collins.</w:t>
      </w:r>
      <w:r w:rsidR="009841F3" w:rsidRPr="002E1181">
        <w:t>&lt;/a&gt;</w:t>
      </w:r>
      <w:r w:rsidR="00A816D5" w:rsidRPr="002E1181">
        <w:t xml:space="preserve"> </w:t>
      </w:r>
    </w:p>
    <w:p w14:paraId="58BFDFA7" w14:textId="645CE215" w:rsidR="009A6789" w:rsidRPr="002E1181" w:rsidRDefault="009841F3" w:rsidP="009A6789">
      <w:r w:rsidRPr="002E1181">
        <w:t>&lt;a href=”</w:t>
      </w:r>
      <w:r w:rsidR="0075202A" w:rsidRPr="002E1181">
        <w:t xml:space="preserve"> https://www.tandfonline.com/action/getFTRLinkout?url=http%3A%2F%2Fscholar.google.com%2Fscholar_lookup%3Fhl%3Den%26publication_year%3D2009%26author%3DOri%2</w:t>
      </w:r>
      <w:r w:rsidR="0075202A" w:rsidRPr="002E1181">
        <w:lastRenderedPageBreak/>
        <w:t>BBrafman%26author%3DBrafman%2BRom%26title%3DSway%253A%2BThe%2BIrresistible%2BPull%2Bof%2BIrrational%2BBehaviour&amp;doi=10.1080%2F00048402.2013.843576&amp;doiOfLink=&amp;linkType=gs&amp;linkLocation=Reference&amp;linkSource=FULL_TEXT</w:t>
      </w:r>
      <w:r w:rsidRPr="002E1181">
        <w:t>”&gt;</w:t>
      </w:r>
      <w:r w:rsidR="0075202A" w:rsidRPr="002E1181">
        <w:t xml:space="preserve"> Brafman, Ori, and Rom Brafman 2009. </w:t>
      </w:r>
      <w:r w:rsidR="0075202A" w:rsidRPr="002E1181">
        <w:rPr>
          <w:i/>
          <w:iCs/>
        </w:rPr>
        <w:t>Sway: The Irresistible Pull of Irrational Behaviour</w:t>
      </w:r>
      <w:r w:rsidR="0075202A" w:rsidRPr="002E1181">
        <w:t>, New York: Broadway Books.</w:t>
      </w:r>
      <w:r w:rsidRPr="002E1181">
        <w:t>&lt;/a&gt;</w:t>
      </w:r>
      <w:r w:rsidR="0075202A" w:rsidRPr="002E1181">
        <w:t xml:space="preserve"> </w:t>
      </w:r>
    </w:p>
    <w:p w14:paraId="36CD6EEE" w14:textId="5A5A2D8C" w:rsidR="009A6789" w:rsidRPr="002E1181" w:rsidRDefault="009841F3" w:rsidP="002E1181">
      <w:r w:rsidRPr="002E1181">
        <w:t>&lt;a href=”</w:t>
      </w:r>
      <w:r w:rsidR="0075202A" w:rsidRPr="002E1181">
        <w:t xml:space="preserve"> https://www.tandfonline.com/action/getFTRLinkout?url=http%3A%2F%2Fscholar.google.com%2Fscholar_lookup%3Fhl%3Den%26publication_year%3D1998%26pages%3D59-83%26author%3DE%2BMichael%2526%26title%3DColeman%2Band%2BChristopher%2BW.%2BMorris&amp;doi=10.1080%2F00048402.2013.843576&amp;doiOfLink=&amp;linkType=gs&amp;linkLocation=Reference&amp;linkSource=FULL_TEXT</w:t>
      </w:r>
      <w:r w:rsidRPr="002E1181">
        <w:t>”&gt;</w:t>
      </w:r>
      <w:r w:rsidR="0075202A" w:rsidRPr="002E1181">
        <w:t xml:space="preserve"> Bratman, Michael E. 1998. Toxin, Temptation, and the Stability of Intention. In Rational Commitment and Social Justice, ed. Jules L. Coleman and Christopher W. Morris. Cambridge: Cambridge University Press: 59–83.</w:t>
      </w:r>
      <w:r w:rsidRPr="002E1181">
        <w:t>&lt;/a&gt;</w:t>
      </w:r>
      <w:r w:rsidR="0075202A" w:rsidRPr="002E1181">
        <w:t xml:space="preserve"> </w:t>
      </w:r>
    </w:p>
    <w:p w14:paraId="02256B52" w14:textId="3B416212" w:rsidR="009A6789" w:rsidRPr="002E1181" w:rsidRDefault="009A6789" w:rsidP="009A6789">
      <w:r w:rsidRPr="002E1181">
        <w:t> </w:t>
      </w:r>
      <w:r w:rsidR="009841F3" w:rsidRPr="002E1181">
        <w:t>&lt;a href=”</w:t>
      </w:r>
      <w:r w:rsidR="007A6570" w:rsidRPr="002E1181">
        <w:t xml:space="preserve"> https://www.tandfonline.com/action/getFTRLinkout?url=http%3A%2F%2Fscholar.google.com%2Fscholar_lookup%3Fhl%3Den%26publication_year%3D1991%26author%3DJohn%2BBroome%26title%3DWeighing%2BGoods%253A%2BEquality%252C%2BUncertainty%2Band%2BTime&amp;doi=10.1080%2F00048402.2013.843576&amp;doiOfLink=&amp;linkType=gs&amp;linkLocation=Reference&amp;linkSource=FULL_TEXT</w:t>
      </w:r>
      <w:r w:rsidR="009841F3" w:rsidRPr="002E1181">
        <w:t>”&gt;</w:t>
      </w:r>
      <w:r w:rsidR="007A6570" w:rsidRPr="002E1181">
        <w:t xml:space="preserve"> Broome, John 1991. </w:t>
      </w:r>
      <w:r w:rsidR="007A6570" w:rsidRPr="002E1181">
        <w:rPr>
          <w:i/>
          <w:iCs/>
        </w:rPr>
        <w:t>Weighing Goods: Equality, Uncertainty and Time</w:t>
      </w:r>
      <w:r w:rsidR="007A6570" w:rsidRPr="002E1181">
        <w:t>, Oxford: Blackwell.</w:t>
      </w:r>
      <w:r w:rsidR="009841F3" w:rsidRPr="002E1181">
        <w:t>&lt;/a&gt;</w:t>
      </w:r>
      <w:r w:rsidR="007A6570" w:rsidRPr="002E1181">
        <w:t xml:space="preserve"> </w:t>
      </w:r>
    </w:p>
    <w:p w14:paraId="7E4D358D" w14:textId="23CE7A16" w:rsidR="009A6789" w:rsidRPr="002E1181" w:rsidRDefault="009A6789" w:rsidP="009A6789">
      <w:r w:rsidRPr="002E1181">
        <w:t> </w:t>
      </w:r>
      <w:r w:rsidR="009841F3" w:rsidRPr="002E1181">
        <w:t>&lt;a href=”</w:t>
      </w:r>
      <w:r w:rsidR="007A6570" w:rsidRPr="002E1181">
        <w:t xml:space="preserve"> https://www.tandfonline.com/action/getFTRLinkout?url=http%3A%2F%2Fscholar.google.com%2Fscholar_lookup%3Fhl%3Den%26publication_year%3D2004%26author%3DJohn%2BBroome%26title%3DWeighing%2BLives&amp;doi=10.1080%2F00048402.2013.843576&amp;doiOfLink=10.1093%2F019924376X.001.0001&amp;linkType=gs&amp;linkLocation=Reference&amp;linkSource=FULL_TEXT</w:t>
      </w:r>
      <w:r w:rsidR="009841F3" w:rsidRPr="002E1181">
        <w:t>”&gt;</w:t>
      </w:r>
      <w:r w:rsidR="007A6570" w:rsidRPr="002E1181">
        <w:t xml:space="preserve"> Broome, John 2004. </w:t>
      </w:r>
      <w:r w:rsidR="007A6570" w:rsidRPr="002E1181">
        <w:rPr>
          <w:i/>
          <w:iCs/>
        </w:rPr>
        <w:t>Weighing Lives</w:t>
      </w:r>
      <w:r w:rsidR="007A6570" w:rsidRPr="002E1181">
        <w:t>, Oxford: Oxford University Press.</w:t>
      </w:r>
      <w:r w:rsidR="009841F3" w:rsidRPr="002E1181">
        <w:t>&lt;/a&gt;</w:t>
      </w:r>
      <w:r w:rsidR="007A6570" w:rsidRPr="002E1181">
        <w:t xml:space="preserve"> </w:t>
      </w:r>
    </w:p>
    <w:p w14:paraId="072F58F1" w14:textId="2F6D9C45" w:rsidR="009A6789" w:rsidRPr="002E1181" w:rsidRDefault="009A6789" w:rsidP="009A6789">
      <w:r w:rsidRPr="002E1181">
        <w:t> </w:t>
      </w:r>
      <w:r w:rsidR="009841F3" w:rsidRPr="002E1181">
        <w:t>&lt;a href=”</w:t>
      </w:r>
      <w:r w:rsidR="00942CF9" w:rsidRPr="002E1181">
        <w:t xml:space="preserve"> https://www.tandfonline.com/action/getFTRLinkout?url=http%3A%2F%2Fscholar.google.com%2Fscholar_lookup%3Fhl%3Den%26volume%3D18%26publication_year%3D2006%26pages%3D264-83%26journal%3DUtilitas%26issue%3D3%26author%3DKrister%2BBykvist%26title%3DPrudence%2Bfor%2BChanging%2BSelves&amp;doi=10.1080%2F00048402.2013.843576&amp;doiOfLink=10.1017%2FS0953820806002032&amp;linkType=gs&amp;linkLocation=Reference&amp;linkSource=FULL_TEXT</w:t>
      </w:r>
      <w:r w:rsidR="009841F3" w:rsidRPr="002E1181">
        <w:t>”&gt;</w:t>
      </w:r>
      <w:r w:rsidR="00942CF9" w:rsidRPr="002E1181">
        <w:t xml:space="preserve"> Bykvist, Krister 2006. Prudence for Changing Selves, </w:t>
      </w:r>
      <w:r w:rsidR="00942CF9" w:rsidRPr="002E1181">
        <w:rPr>
          <w:i/>
          <w:iCs/>
        </w:rPr>
        <w:t>Utilitas</w:t>
      </w:r>
      <w:r w:rsidR="00942CF9" w:rsidRPr="002E1181">
        <w:t> 18/3: 264–83.</w:t>
      </w:r>
      <w:r w:rsidR="009841F3" w:rsidRPr="002E1181">
        <w:t>&lt;/a&gt;</w:t>
      </w:r>
      <w:r w:rsidR="00942CF9" w:rsidRPr="002E1181">
        <w:t xml:space="preserve"> </w:t>
      </w:r>
    </w:p>
    <w:p w14:paraId="41D0738D" w14:textId="3D37701B" w:rsidR="009A6789" w:rsidRPr="002E1181" w:rsidRDefault="009A6789" w:rsidP="009A6789">
      <w:r w:rsidRPr="002E1181">
        <w:lastRenderedPageBreak/>
        <w:t> </w:t>
      </w:r>
      <w:r w:rsidR="009841F3" w:rsidRPr="002E1181">
        <w:t>&lt;a href=”</w:t>
      </w:r>
      <w:r w:rsidR="007617A1" w:rsidRPr="002E1181">
        <w:t xml:space="preserve"> https://www.tandfonline.com/servlet/linkout?suffix=e_1_3_1_8_1&amp;dbid=128&amp;doi=10.1080%2F00048402.2013.843576&amp;key=000177540500001&amp;getFTLinkType=true&amp;doiForPubOfPage=10.1080%2F00048402.2013.843576&amp;refDoi=10.1086%2F339673&amp;linkType=ISI&amp;linkSource=FULL_TEXT&amp;linkLocation=Reference</w:t>
      </w:r>
      <w:r w:rsidR="009841F3" w:rsidRPr="002E1181">
        <w:t>”&gt;</w:t>
      </w:r>
      <w:r w:rsidR="00942CF9" w:rsidRPr="002E1181">
        <w:t xml:space="preserve"> Chang, Ruth 2002. The Possibility of Parity, </w:t>
      </w:r>
      <w:r w:rsidR="00942CF9" w:rsidRPr="002E1181">
        <w:rPr>
          <w:i/>
          <w:iCs/>
        </w:rPr>
        <w:t>Ethics</w:t>
      </w:r>
      <w:r w:rsidR="00942CF9" w:rsidRPr="002E1181">
        <w:t> 112/4: 659–88.</w:t>
      </w:r>
      <w:r w:rsidR="009841F3" w:rsidRPr="002E1181">
        <w:t>&lt;/a&gt;</w:t>
      </w:r>
      <w:r w:rsidR="00E2072D" w:rsidRPr="002E1181">
        <w:t xml:space="preserve"> </w:t>
      </w:r>
    </w:p>
    <w:p w14:paraId="00867CBD" w14:textId="159EFECB" w:rsidR="009A6789" w:rsidRPr="002E1181" w:rsidRDefault="009841F3" w:rsidP="002E1181">
      <w:r w:rsidRPr="002E1181">
        <w:t>&lt;a href=”</w:t>
      </w:r>
      <w:r w:rsidR="00E2072D" w:rsidRPr="002E1181">
        <w:t xml:space="preserve"> https://www.tandfonline.com/servlet/linkout?suffix=e_1_3_1_9_1&amp;dbid=128&amp;doi=10.1080%2F00048402.2013.843576&amp;key=A1991FF02900003&amp;getFTLinkType=true&amp;doiForPubOfPage=10.1080%2F00048402.2013.843576&amp;refDoi=10.2307%2F2185301&amp;linkType=ISI&amp;linkSource=FULL_TEXT&amp;linkLocation=Reference</w:t>
      </w:r>
      <w:r w:rsidRPr="002E1181">
        <w:t>”&gt;</w:t>
      </w:r>
      <w:r w:rsidR="00E2072D" w:rsidRPr="002E1181">
        <w:t xml:space="preserve"> Christensen, David 1991. Clever Bookies and Coherent Beliefs, </w:t>
      </w:r>
      <w:r w:rsidR="00E2072D" w:rsidRPr="002E1181">
        <w:rPr>
          <w:i/>
          <w:iCs/>
        </w:rPr>
        <w:t>The Philosophical Review</w:t>
      </w:r>
      <w:r w:rsidR="00E2072D" w:rsidRPr="002E1181">
        <w:t> 100/2: 229–47.</w:t>
      </w:r>
      <w:r w:rsidRPr="002E1181">
        <w:t>&lt;/a&gt;</w:t>
      </w:r>
      <w:r w:rsidR="00E2072D" w:rsidRPr="002E1181">
        <w:t xml:space="preserve"> </w:t>
      </w:r>
    </w:p>
    <w:p w14:paraId="426BFD4E" w14:textId="13DE0168" w:rsidR="009A6789" w:rsidRPr="002E1181" w:rsidRDefault="009A6789" w:rsidP="009A6789">
      <w:r w:rsidRPr="002E1181">
        <w:t> </w:t>
      </w:r>
      <w:r w:rsidR="009841F3" w:rsidRPr="002E1181">
        <w:t>&lt;a href=”</w:t>
      </w:r>
      <w:r w:rsidR="0064257F" w:rsidRPr="002E1181">
        <w:t xml:space="preserve"> https://www.tandfonline.com/action/getFTRLinkout?url=http%3A%2F%2Fscholar.google.com%2Fscholar_lookup%3Fhl%3Den%26publication_year%3D1954%26pages%3D159-65%26author%3DG%25C3%25A9rard%2BDebreu%2526%26title%3DRepresentation%2Bof%2Ba%2BPreference%2BOrdering%2Bby%2Ba%2BNumerical%2BFunction.%2BIn%2BDecision%2BProcesses&amp;doi=10.1080%2F00048402.2013.843576&amp;doiOfLink=&amp;linkType=gs&amp;linkLocation=Reference&amp;linkSource=FULL_TEXT</w:t>
      </w:r>
      <w:r w:rsidR="009841F3" w:rsidRPr="002E1181">
        <w:t>”&gt;</w:t>
      </w:r>
      <w:r w:rsidR="0064257F" w:rsidRPr="002E1181">
        <w:t xml:space="preserve"> Debreu, Gérard 1954. Representation of a Preference Ordering by a Numerical Function. In </w:t>
      </w:r>
      <w:r w:rsidR="0064257F" w:rsidRPr="002E1181">
        <w:rPr>
          <w:i/>
          <w:iCs/>
        </w:rPr>
        <w:t>Decision Processes</w:t>
      </w:r>
      <w:r w:rsidR="0064257F" w:rsidRPr="002E1181">
        <w:t>, ed. R. M. Thrall, C. H. Coombs, and R. L. Davis. New York: Wiley: 159–65.</w:t>
      </w:r>
      <w:r w:rsidR="009841F3" w:rsidRPr="002E1181">
        <w:t>&lt;/a&gt;</w:t>
      </w:r>
      <w:r w:rsidR="0064257F" w:rsidRPr="002E1181">
        <w:t xml:space="preserve"> </w:t>
      </w:r>
    </w:p>
    <w:p w14:paraId="29269AF7" w14:textId="0FA1714A" w:rsidR="009A6789" w:rsidRPr="002E1181" w:rsidRDefault="009A6789" w:rsidP="002E1181">
      <w:r w:rsidRPr="002E1181">
        <w:t> </w:t>
      </w:r>
      <w:r w:rsidR="009841F3" w:rsidRPr="002E1181">
        <w:t>&lt;a href=”</w:t>
      </w:r>
      <w:r w:rsidR="0064257F" w:rsidRPr="002E1181">
        <w:t xml:space="preserve"> https://www.tandfonline.com/servlet/linkout?suffix=e_1_3_1_11_1&amp;dbid=128&amp;doi=10.1080%2F00048402.2013.843576&amp;key=000086383700001&amp;getFTLinkType=true&amp;doiForPubOfPage=10.1080%2F00048402.2013.843576&amp;refDoi=10.1093%2Fanalys%2F60.2.143&amp;linkType=ISI&amp;linkSource=FULL_TEXT&amp;linkLocation=Reference</w:t>
      </w:r>
      <w:r w:rsidR="009841F3" w:rsidRPr="002E1181">
        <w:t>”&gt;</w:t>
      </w:r>
      <w:r w:rsidR="0064257F" w:rsidRPr="002E1181">
        <w:t xml:space="preserve"> Elga, Adam 2000. Self-locating Belief and the Sleeping Beauty Problem. </w:t>
      </w:r>
      <w:r w:rsidR="0064257F" w:rsidRPr="002E1181">
        <w:rPr>
          <w:i/>
          <w:iCs/>
        </w:rPr>
        <w:t>Analysis</w:t>
      </w:r>
      <w:r w:rsidR="0064257F" w:rsidRPr="002E1181">
        <w:t> 60/2: 143.</w:t>
      </w:r>
      <w:r w:rsidR="009841F3" w:rsidRPr="002E1181">
        <w:t>&lt;/a&gt;</w:t>
      </w:r>
      <w:r w:rsidR="0064257F" w:rsidRPr="002E1181">
        <w:t xml:space="preserve"> </w:t>
      </w:r>
    </w:p>
    <w:p w14:paraId="4913BA71" w14:textId="19B63CB3" w:rsidR="009A6789" w:rsidRPr="002E1181" w:rsidRDefault="009A6789" w:rsidP="009A6789">
      <w:r w:rsidRPr="002E1181">
        <w:t> </w:t>
      </w:r>
      <w:r w:rsidR="009841F3" w:rsidRPr="002E1181">
        <w:t>&lt;a href=”</w:t>
      </w:r>
      <w:r w:rsidR="008062F8" w:rsidRPr="002E1181">
        <w:t xml:space="preserve"> https://www.tandfonline.com/action/getFTRLinkout?url=http%3A%2F%2Fscholar.google.com%2Fscholar_lookup%3Fhl%3Den%26volume%3D10%26publication_year%3D2010%26pages%3D1-11%26journal%3DPhilosophers%25E2%2580%2599%2BImprint%26issue%3D5%26author%3DAdam%2BElga%26title%3DSubjective%2BProbabilities%2BShould%2BBe%2BSharp&amp;doi=10.1080%2F00048402.2013.843576&amp;doiOfLink=&amp;linkType=gs&amp;linkLocation=Reference&amp;linkSource=FULL_TEXT</w:t>
      </w:r>
      <w:r w:rsidR="009841F3" w:rsidRPr="002E1181">
        <w:t>”&gt;</w:t>
      </w:r>
      <w:r w:rsidR="0064257F" w:rsidRPr="002E1181">
        <w:t xml:space="preserve"> Elga, Adam 2010. Subjective Probabilities Should Be Sharp, </w:t>
      </w:r>
      <w:r w:rsidR="0064257F" w:rsidRPr="002E1181">
        <w:rPr>
          <w:i/>
          <w:iCs/>
        </w:rPr>
        <w:t>Philosophers’ Imprint</w:t>
      </w:r>
      <w:r w:rsidR="0064257F" w:rsidRPr="002E1181">
        <w:t> 10/5: 1–11.</w:t>
      </w:r>
      <w:r w:rsidR="009841F3" w:rsidRPr="002E1181">
        <w:t>&lt;/a&gt;</w:t>
      </w:r>
      <w:r w:rsidR="008062F8" w:rsidRPr="002E1181">
        <w:t xml:space="preserve"> </w:t>
      </w:r>
    </w:p>
    <w:p w14:paraId="14FEAB58" w14:textId="4017B406" w:rsidR="009A6789" w:rsidRPr="002E1181" w:rsidRDefault="009841F3" w:rsidP="009A6789">
      <w:r w:rsidRPr="002E1181">
        <w:lastRenderedPageBreak/>
        <w:t>&lt;a href=”</w:t>
      </w:r>
      <w:r w:rsidR="008062F8" w:rsidRPr="002E1181">
        <w:t xml:space="preserve"> https://www.tandfonline.com/action/getFTRLinkout?url=http%3A%2F%2Fscholar.google.com%2Fscholar_lookup%3Fhl%3Den%26publication_year%3D1999%26author%3DGerd%2BGigerenzer%26author%3DM.%2BTodd%2BPeter%26title%3DSimple%2BHeuristics%2Bthat%2BMake%2BUs%2BSmart&amp;doi=10.1080%2F00048402.2013.843576&amp;doiOfLink=&amp;linkType=gs&amp;linkLocation=Reference&amp;linkSource=FULL_TEXT</w:t>
      </w:r>
      <w:r w:rsidRPr="002E1181">
        <w:t>”&gt;</w:t>
      </w:r>
      <w:r w:rsidR="008062F8" w:rsidRPr="002E1181">
        <w:t xml:space="preserve"> Gigerenzer, Gerd, Peter M. Todd, and the ABC Research Group 1999. </w:t>
      </w:r>
      <w:r w:rsidR="008062F8" w:rsidRPr="002E1181">
        <w:rPr>
          <w:i/>
          <w:iCs/>
        </w:rPr>
        <w:t>Simple Heuristics that Make Us Smart</w:t>
      </w:r>
      <w:r w:rsidR="008062F8" w:rsidRPr="002E1181">
        <w:t>, New York: Oxford University Press.</w:t>
      </w:r>
      <w:r w:rsidRPr="002E1181">
        <w:t>&lt;/a&gt;</w:t>
      </w:r>
      <w:r w:rsidR="008062F8" w:rsidRPr="002E1181">
        <w:t xml:space="preserve"> </w:t>
      </w:r>
    </w:p>
    <w:p w14:paraId="77B8A38D" w14:textId="66E7C88E" w:rsidR="009A6789" w:rsidRPr="002E1181" w:rsidRDefault="009A6789" w:rsidP="009A6789">
      <w:r w:rsidRPr="002E1181">
        <w:t> </w:t>
      </w:r>
      <w:r w:rsidR="009841F3" w:rsidRPr="002E1181">
        <w:t>&lt;a href=”</w:t>
      </w:r>
      <w:r w:rsidR="00CD4976" w:rsidRPr="002E1181">
        <w:t xml:space="preserve"> https://www.tandfonline.com/action/getFTRLinkout?url=http%3A%2F%2Fscholar.google.com%2Fscholar_lookup%3Fhl%3Den%26volume%3D14%26publication_year%3D1952%26pages%3D107-14%26journal%3DJournal%2Bof%2Bthe%2BRoyal%2BStatistical%2BSociety%26issue%3D1%26author%3DI.%2BJ.%2BGood%26title%3DRational%2BDecisions&amp;doi=10.1080%2F00048402.2013.843576&amp;doiOfLink=10.1111%2Fj.2517-6161.1952.tb00104.x&amp;linkType=gs&amp;linkLocation=Reference&amp;linkSource=FULL_TEXT</w:t>
      </w:r>
      <w:r w:rsidR="009841F3" w:rsidRPr="002E1181">
        <w:t>”&gt;</w:t>
      </w:r>
      <w:r w:rsidR="00CD4976" w:rsidRPr="002E1181">
        <w:t xml:space="preserve"> Good, I. J. 1952. Rational Decisions, </w:t>
      </w:r>
      <w:r w:rsidR="00CD4976" w:rsidRPr="002E1181">
        <w:rPr>
          <w:i/>
          <w:iCs/>
        </w:rPr>
        <w:t>Journal of the Royal Statistical Society</w:t>
      </w:r>
      <w:r w:rsidR="00CD4976" w:rsidRPr="002E1181">
        <w:t> 14/1: 107–14.</w:t>
      </w:r>
      <w:r w:rsidR="009841F3" w:rsidRPr="002E1181">
        <w:t>&lt;/a&gt;</w:t>
      </w:r>
      <w:r w:rsidR="00CD4976" w:rsidRPr="002E1181">
        <w:t xml:space="preserve"> </w:t>
      </w:r>
    </w:p>
    <w:p w14:paraId="28F69655" w14:textId="791D5640" w:rsidR="009A6789" w:rsidRPr="002E1181" w:rsidRDefault="009A6789" w:rsidP="00D45498">
      <w:r w:rsidRPr="002E1181">
        <w:t> </w:t>
      </w:r>
      <w:r w:rsidR="009841F3" w:rsidRPr="002E1181">
        <w:t>&lt;a href=”</w:t>
      </w:r>
      <w:r w:rsidR="00BD50F9" w:rsidRPr="002E1181">
        <w:t xml:space="preserve"> https://www.tandfonline.com/action/getFTRLinkout?url=http%3A%2F%2Fscholar.google.com%2Fscholar_lookup%3Fhl%3Den%26volume%3D70%26publication_year%3D2010%26pages%3D237-47%26journal%3DAnalysis%26issue%3D2%26author%3DCaspar%2BHare%26title%3DTake%2Bthe%2BSugar&amp;doi=10.1080%2F00048402.2013.843576&amp;doiOfLink=10.1093%2Fanalys%2Fanp174&amp;linkType=gs&amp;linkLocation=Reference&amp;linkSource=FULL_TEXT</w:t>
      </w:r>
      <w:r w:rsidR="009841F3" w:rsidRPr="002E1181">
        <w:t>”&gt;</w:t>
      </w:r>
      <w:r w:rsidR="00BD50F9" w:rsidRPr="002E1181">
        <w:t xml:space="preserve"> Hare, Caspar 2010. Take the Sugar, </w:t>
      </w:r>
      <w:r w:rsidR="00BD50F9" w:rsidRPr="002E1181">
        <w:rPr>
          <w:i/>
          <w:iCs/>
        </w:rPr>
        <w:t>Analysis</w:t>
      </w:r>
      <w:r w:rsidR="00BD50F9" w:rsidRPr="002E1181">
        <w:t> 70/2: 237–47.</w:t>
      </w:r>
      <w:r w:rsidR="009841F3" w:rsidRPr="002E1181">
        <w:t>&lt;/a&gt;</w:t>
      </w:r>
      <w:r w:rsidR="00BD50F9" w:rsidRPr="002E1181">
        <w:t xml:space="preserve"> </w:t>
      </w:r>
    </w:p>
    <w:p w14:paraId="1B618EB0" w14:textId="786FEE7E" w:rsidR="009A6789" w:rsidRPr="002E1181" w:rsidRDefault="009A6789" w:rsidP="00D45498">
      <w:r w:rsidRPr="002E1181">
        <w:t> </w:t>
      </w:r>
      <w:r w:rsidR="009841F3" w:rsidRPr="002E1181">
        <w:t>&lt;a href=”</w:t>
      </w:r>
      <w:hyperlink r:id="rId6" w:tgtFrame="_blank" w:history="1">
        <w:r w:rsidR="00BD50F9" w:rsidRPr="002E1181">
          <w:rPr>
            <w:rStyle w:val="Hyperlink"/>
          </w:rPr>
          <w:t>http://plato.stanford.edu/archives/fall2008/entries/value-incommensurable/(open in a new window)</w:t>
        </w:r>
      </w:hyperlink>
      <w:r w:rsidR="009841F3" w:rsidRPr="002E1181">
        <w:t>”&gt;</w:t>
      </w:r>
      <w:r w:rsidR="00BD50F9" w:rsidRPr="002E1181">
        <w:t xml:space="preserve"> Hsieh, Nien-hê 2008. Incommensurable Values, </w:t>
      </w:r>
      <w:r w:rsidR="00BD50F9" w:rsidRPr="002E1181">
        <w:rPr>
          <w:i/>
          <w:iCs/>
        </w:rPr>
        <w:t>The Stanford Encyclopedia of Philosophy</w:t>
      </w:r>
      <w:r w:rsidR="00BD50F9" w:rsidRPr="002E1181">
        <w:t> (Fall 2008 edition)</w:t>
      </w:r>
      <w:r w:rsidR="009841F3" w:rsidRPr="002E1181">
        <w:t>&lt;/a&gt;</w:t>
      </w:r>
      <w:r w:rsidR="00BD50F9" w:rsidRPr="002E1181">
        <w:t xml:space="preserve"> </w:t>
      </w:r>
    </w:p>
    <w:p w14:paraId="3AC918DC" w14:textId="3504AEC1" w:rsidR="009A6789" w:rsidRPr="002E1181" w:rsidRDefault="009A6789" w:rsidP="00D45498">
      <w:r w:rsidRPr="002E1181">
        <w:t> </w:t>
      </w:r>
      <w:r w:rsidR="009841F3" w:rsidRPr="002E1181">
        <w:t>&lt;a href=”</w:t>
      </w:r>
      <w:r w:rsidR="00854DF2" w:rsidRPr="002E1181">
        <w:t xml:space="preserve"> https://www.tandfonline.com/action/getFTRLinkout?url=http%3A%2F%2Fscholar.google.com%2Fscholar_lookup%3Fhl%3Den%26volume%3D24%26publication_year%3D2010%26pages%3D281-323%26journal%3DPhilosophical%2BPerspectives%26issue%3D1%26author%3DJoyce%2BM.%2BJames%26title%3DA%2BDefense%2Bof%2BImprecise%2BCredences%2Bin%2BInference%2Band%2BDecision%2BMaking&amp;doi=10.1080%2F00048402.2013.843576&amp;do</w:t>
      </w:r>
      <w:r w:rsidR="00854DF2" w:rsidRPr="002E1181">
        <w:lastRenderedPageBreak/>
        <w:t>iOfLink=10.1111%2Fj.1520-8583.2010.00194.x&amp;linkType=gs&amp;linkLocation=Reference&amp;linkSource=FULL_TEXT</w:t>
      </w:r>
      <w:r w:rsidR="009841F3" w:rsidRPr="002E1181">
        <w:t>”&gt;</w:t>
      </w:r>
      <w:r w:rsidR="00854DF2" w:rsidRPr="002E1181">
        <w:t xml:space="preserve"> Joyce, James M. 2010. A Defense of Imprecise Credences in Inference and Decision Making, </w:t>
      </w:r>
      <w:r w:rsidR="00854DF2" w:rsidRPr="002E1181">
        <w:rPr>
          <w:i/>
          <w:iCs/>
        </w:rPr>
        <w:t>Philosophical Perspectives</w:t>
      </w:r>
      <w:r w:rsidR="00854DF2" w:rsidRPr="002E1181">
        <w:t> 24/1: 281–323.</w:t>
      </w:r>
      <w:r w:rsidR="009841F3" w:rsidRPr="002E1181">
        <w:t>&lt;/a&gt;</w:t>
      </w:r>
      <w:r w:rsidR="00B177D3" w:rsidRPr="002E1181">
        <w:t xml:space="preserve"> </w:t>
      </w:r>
    </w:p>
    <w:p w14:paraId="649C5DAE" w14:textId="3F1DA3AE" w:rsidR="009A6789" w:rsidRPr="002E1181" w:rsidRDefault="009841F3" w:rsidP="00D45498">
      <w:r w:rsidRPr="002E1181">
        <w:t>&lt;a href=”</w:t>
      </w:r>
      <w:r w:rsidR="007A4501" w:rsidRPr="002E1181">
        <w:t xml:space="preserve"> https://www.tandfonline.com/action/getFTRLinkout?url=http%3A%2F%2Fscholar.google.com%2Fscholar_lookup%3Fhl%3Den%26volume%3D50%26publication_year%3D2005%26pages%3D255-77%26journal%3DGames%2Band%2BEconomic%2BBehaviour%26issue%3D2%26author%3DMichael%2BMandler%26title%3DIncomplete%2BPreferences%2Band%2BRational%2BIntransitivity%2Bof%2BChoice&amp;doi=10.1080%2F00048402.2013.843576&amp;doiOfLink=10.1016%2Fj.geb.2004.02.007&amp;linkType=gs&amp;linkLocation=Reference&amp;linkSource=FULL_TEXT</w:t>
      </w:r>
      <w:r w:rsidRPr="002E1181">
        <w:t>”&gt;</w:t>
      </w:r>
      <w:r w:rsidR="007A4501" w:rsidRPr="002E1181">
        <w:t xml:space="preserve"> Mandler, Michael 2005. Incomplete Preferences and Rational Intransitivity of Choice, </w:t>
      </w:r>
      <w:r w:rsidR="007A4501" w:rsidRPr="002E1181">
        <w:rPr>
          <w:i/>
          <w:iCs/>
        </w:rPr>
        <w:t>Games and Economic Behaviour</w:t>
      </w:r>
      <w:r w:rsidR="007A4501" w:rsidRPr="002E1181">
        <w:t> 50/2: 255–77.</w:t>
      </w:r>
      <w:r w:rsidRPr="002E1181">
        <w:t>&lt;/a&gt;</w:t>
      </w:r>
      <w:r w:rsidR="007A4501" w:rsidRPr="002E1181">
        <w:t xml:space="preserve"> </w:t>
      </w:r>
    </w:p>
    <w:p w14:paraId="4BE32F91" w14:textId="347401B3" w:rsidR="009A6789" w:rsidRPr="002E1181" w:rsidRDefault="009841F3" w:rsidP="00D45498">
      <w:r w:rsidRPr="002E1181">
        <w:t>&lt;a href=”</w:t>
      </w:r>
      <w:r w:rsidR="007A4501" w:rsidRPr="002E1181">
        <w:t xml:space="preserve"> https://www.tandfonline.com/action/getFTRLinkout?url=http%3A%2F%2Fscholar.google.com%2Fscholar_lookup%3Fhl%3Den%26publication_year%3D1990%26author%3DEdward%2BF.%2BMcClennen%26title%3DRationality%2Band%2BDynamic%2BChoice%253A%2BFoundational%2BExplorations&amp;doi=10.1080%2F00048402.2013.843576&amp;doiOfLink=10.1017%2FCBO9780511983979&amp;linkType=gs&amp;linkLocation=Reference&amp;linkSource=FULL_TEXT</w:t>
      </w:r>
      <w:r w:rsidRPr="002E1181">
        <w:t>”&gt;</w:t>
      </w:r>
      <w:r w:rsidR="007A4501" w:rsidRPr="002E1181">
        <w:t xml:space="preserve"> McClennen, Edward F. 1990. </w:t>
      </w:r>
      <w:r w:rsidR="007A4501" w:rsidRPr="002E1181">
        <w:rPr>
          <w:i/>
          <w:iCs/>
        </w:rPr>
        <w:t>Rationality and Dynamic Choice: Foundational Explorations</w:t>
      </w:r>
      <w:r w:rsidR="007A4501" w:rsidRPr="002E1181">
        <w:t>. Cambridge: Cambridge University Press.</w:t>
      </w:r>
      <w:r w:rsidRPr="002E1181">
        <w:t>&lt;/a&gt;</w:t>
      </w:r>
      <w:r w:rsidR="007A4501" w:rsidRPr="002E1181">
        <w:t xml:space="preserve"> </w:t>
      </w:r>
    </w:p>
    <w:p w14:paraId="79EED6C9" w14:textId="6B1A478C" w:rsidR="009A6789" w:rsidRPr="002E1181" w:rsidRDefault="009A6789" w:rsidP="00D45498">
      <w:r w:rsidRPr="002E1181">
        <w:t> </w:t>
      </w:r>
      <w:r w:rsidR="009841F3" w:rsidRPr="002E1181">
        <w:t>&lt;a href=”</w:t>
      </w:r>
      <w:r w:rsidR="007A4501" w:rsidRPr="002E1181">
        <w:t xml:space="preserve"> https://www.tandfonline.com/action/getFTRLinkout?url=http%3A%2F%2Fscholar.google.com%2Fscholar_lookup%3Fhl%3Den%26publication_year%3D1969%26pages%3D114-46%26author%3DRobert%2BNozick%2526%26title%3DNewcomb%2527s%2BProblem%2Band%2BTwo%2BPrinciples%2Bof%2BChoice.%2BIn%2BEssays%2Bin%2BHonor%2Bof%2BCarl%2BHempel&amp;doi=10.1080%2F00048402.2013.843576&amp;doiOfLink=10.1007%2F978-94-017-1466-2_7&amp;linkType=gs&amp;linkLocation=Reference&amp;linkSource=FULL_TEXT</w:t>
      </w:r>
      <w:r w:rsidR="009841F3" w:rsidRPr="002E1181">
        <w:t>”&gt;</w:t>
      </w:r>
      <w:r w:rsidR="007A4501" w:rsidRPr="002E1181">
        <w:t xml:space="preserve"> Nozick, Robert 1969. Newcomb's Problem and Two Principles of Choice. In </w:t>
      </w:r>
      <w:r w:rsidR="007A4501" w:rsidRPr="002E1181">
        <w:rPr>
          <w:i/>
          <w:iCs/>
        </w:rPr>
        <w:t>Essays in Honor of Carl Hempel</w:t>
      </w:r>
      <w:r w:rsidR="007A4501" w:rsidRPr="002E1181">
        <w:t>, ed. Nicholas Rescher. Dordrecht: D. Reidel: 114–46.</w:t>
      </w:r>
      <w:r w:rsidR="009841F3" w:rsidRPr="002E1181">
        <w:t>&lt;/a&gt;</w:t>
      </w:r>
      <w:r w:rsidR="007A4501" w:rsidRPr="002E1181">
        <w:t xml:space="preserve"> </w:t>
      </w:r>
    </w:p>
    <w:p w14:paraId="17F526E1" w14:textId="3049D69E" w:rsidR="009A6789" w:rsidRPr="002E1181" w:rsidRDefault="009841F3" w:rsidP="00D45498">
      <w:r w:rsidRPr="002E1181">
        <w:t>&lt;a href=”</w:t>
      </w:r>
      <w:r w:rsidR="00427960" w:rsidRPr="002E1181">
        <w:t xml:space="preserve"> https://www.tandfonline.com/action/getFTRLinkout?url=http%3A%2F%2Fscholar.google.com%2Fscholar_lookup%3Fhl%3Den%26publication_year%3D1954%26author%3DLeonard%2BJ.%2BSavage%26title%3DThe%2BFoundations%2Bof%2BStatistics&amp;doi=10.1080%2F00048402.2013.843576&amp;doiOfLink=&amp;linkType=gs&amp;linkLocation=Reference&amp;linkSource=F</w:t>
      </w:r>
      <w:r w:rsidR="00427960" w:rsidRPr="002E1181">
        <w:lastRenderedPageBreak/>
        <w:t>ULL_TEXT</w:t>
      </w:r>
      <w:r w:rsidRPr="002E1181">
        <w:t>”&gt;</w:t>
      </w:r>
      <w:r w:rsidR="00427960" w:rsidRPr="002E1181">
        <w:t xml:space="preserve"> Savage, Leonard J. 1954. </w:t>
      </w:r>
      <w:r w:rsidR="00427960" w:rsidRPr="002E1181">
        <w:rPr>
          <w:i/>
          <w:iCs/>
        </w:rPr>
        <w:t>The Foundations of Statistics</w:t>
      </w:r>
      <w:r w:rsidR="00427960" w:rsidRPr="002E1181">
        <w:t>, New York: John Wiley &amp; Sons.</w:t>
      </w:r>
      <w:r w:rsidRPr="002E1181">
        <w:t>&lt;/a&gt;</w:t>
      </w:r>
      <w:r w:rsidR="00CA69AB" w:rsidRPr="002E1181">
        <w:t xml:space="preserve"> </w:t>
      </w:r>
    </w:p>
    <w:p w14:paraId="0A42F4AB" w14:textId="5A691A3F" w:rsidR="009A6789" w:rsidRPr="002E1181" w:rsidRDefault="009841F3" w:rsidP="00D45498">
      <w:r w:rsidRPr="002E1181">
        <w:t>&lt;a href=”</w:t>
      </w:r>
      <w:r w:rsidR="00CA69AB" w:rsidRPr="002E1181">
        <w:t xml:space="preserve"> https://www.tandfonline.com/action/getFTRLinkout?url=http%3A%2F%2Fscholar.google.com%2Fscholar_lookup%3Fhl%3Den%26publication_year%3D2003%26author%3DBarry%2BSchwartz%26title%3DThe%2BParadox%2Bof%2BChoice%253A%2BWhy%2BMore%2Bis%2BLess&amp;doi=10.1080%2F00048402.2013.843576&amp;doiOfLink=&amp;linkType=gs&amp;linkLocation=Reference&amp;linkSource=FULL_TEXT</w:t>
      </w:r>
      <w:r w:rsidRPr="002E1181">
        <w:t>”&gt;</w:t>
      </w:r>
      <w:r w:rsidR="00CA69AB" w:rsidRPr="002E1181">
        <w:t xml:space="preserve"> Schwartz, Barry 2003. </w:t>
      </w:r>
      <w:r w:rsidR="00CA69AB" w:rsidRPr="002E1181">
        <w:rPr>
          <w:i/>
          <w:iCs/>
        </w:rPr>
        <w:t>The Paradox of Choice: Why More is Less</w:t>
      </w:r>
      <w:r w:rsidR="00CA69AB" w:rsidRPr="002E1181">
        <w:t>, New York: Harper Collins.</w:t>
      </w:r>
      <w:r w:rsidRPr="002E1181">
        <w:t>&lt;/a&gt;</w:t>
      </w:r>
      <w:r w:rsidR="00CA69AB" w:rsidRPr="002E1181">
        <w:t xml:space="preserve"> </w:t>
      </w:r>
    </w:p>
    <w:p w14:paraId="4984F6FF" w14:textId="02409430" w:rsidR="009A6789" w:rsidRPr="002E1181" w:rsidRDefault="009841F3" w:rsidP="003713E0">
      <w:r w:rsidRPr="002E1181">
        <w:t>&lt;a href=”</w:t>
      </w:r>
      <w:r w:rsidR="00CA69AB" w:rsidRPr="002E1181">
        <w:t xml:space="preserve"> https://www.tandfonline.com/action/getFTRLinkout?url=http%3A%2F%2Fscholar.google.com%2Fscholar_lookup%3Fhl%3Den%26volume%3D65%26publication_year%3D1997%26pages%3D745-79%26journal%3DEconometrica%26issue%3D4%26author%3DAmartya%2BSen%26title%3DMaximization%2Band%2Bthe%2BAct%2Bof%2BChoice&amp;doi=10.1080%2F00048402.2013.843576&amp;doiOfLink=10.2307%2F2171939&amp;linkType=gs&amp;linkLocation=Reference&amp;linkSource=FULL_TEXT</w:t>
      </w:r>
      <w:r w:rsidRPr="002E1181">
        <w:t>”&gt;</w:t>
      </w:r>
      <w:r w:rsidR="00CA69AB" w:rsidRPr="002E1181">
        <w:t xml:space="preserve"> Sen, Amartya 1997. Maximization and the Act of Choice, </w:t>
      </w:r>
      <w:r w:rsidR="00CA69AB" w:rsidRPr="002E1181">
        <w:rPr>
          <w:i/>
          <w:iCs/>
        </w:rPr>
        <w:t>Econometrica</w:t>
      </w:r>
      <w:r w:rsidR="00CA69AB" w:rsidRPr="002E1181">
        <w:t> 65/4: 745–79.</w:t>
      </w:r>
      <w:r w:rsidRPr="002E1181">
        <w:t>&lt;/a&gt;</w:t>
      </w:r>
    </w:p>
    <w:p w14:paraId="47E215A0" w14:textId="12CD8033" w:rsidR="009A6789" w:rsidRPr="002E1181" w:rsidRDefault="009841F3" w:rsidP="003713E0">
      <w:r w:rsidRPr="002E1181">
        <w:t>&lt;a href=”</w:t>
      </w:r>
      <w:r w:rsidR="00445AA7" w:rsidRPr="002E1181">
        <w:t xml:space="preserve"> https://www.tandfonline.com/action/getFTRLinkout?url=http%3A%2F%2Fscholar.google.com%2Fscholar_lookup%3Fhl%3Den%26volume%3D97%26publication_year%3D2000%26pages%3D477-502%26journal%3DJournal%2Bof%2BPhilosophy%26issue%3D9%26author%3DAmartya%2BSen%26title%3DConsequential%2BEvaluation%2Band%2BPractical%2BReason&amp;doi=10.1080%2F00048402.2013.843576&amp;doiOfLink=10.2307%2F2678488&amp;linkType=gs&amp;linkLocation=Reference&amp;linkSource=FULL_TEXT</w:t>
      </w:r>
      <w:r w:rsidRPr="002E1181">
        <w:t>”&gt;</w:t>
      </w:r>
      <w:r w:rsidR="00445AA7" w:rsidRPr="002E1181">
        <w:t xml:space="preserve"> Sen, Amartya 2000. Consequential Evaluation and Practical Reason, </w:t>
      </w:r>
      <w:r w:rsidR="00445AA7" w:rsidRPr="002E1181">
        <w:rPr>
          <w:i/>
          <w:iCs/>
        </w:rPr>
        <w:t>Journal of Philosophy</w:t>
      </w:r>
      <w:r w:rsidR="00445AA7" w:rsidRPr="002E1181">
        <w:t> 97/9: 477–502.</w:t>
      </w:r>
      <w:r w:rsidRPr="002E1181">
        <w:t>&lt;/a&gt;</w:t>
      </w:r>
      <w:r w:rsidR="00445AA7" w:rsidRPr="002E1181">
        <w:t xml:space="preserve"> </w:t>
      </w:r>
    </w:p>
    <w:p w14:paraId="01B579BE" w14:textId="251AFBA5" w:rsidR="009A6789" w:rsidRPr="002E1181" w:rsidRDefault="009841F3" w:rsidP="003713E0">
      <w:r w:rsidRPr="002E1181">
        <w:t>&lt;a href=”</w:t>
      </w:r>
      <w:r w:rsidR="00445AA7" w:rsidRPr="002E1181">
        <w:t xml:space="preserve"> https://www.tandfonline.com/action/getFTRLinkout?url=http%3A%2F%2Fscholar.google.com%2Fscholar_lookup%3Fhl%3Den%26volume%3D69%26publication_year%3D1955%26pages%3D99-118%26journal%3DThe%2BQuarterly%2BJournal%2Bof%2BEconomics%26issue%3D1%26author%3DHerbert%2BA.%2BSimon%26title%3DA%2BBehavioral%2BModel%2Bof%2BRational%2BChoice&amp;doi=10.1080%2F00048402.2013.843576&amp;doiOfLink=10.2307%2F1884852&amp;linkType=gs&amp;linkLocation=Reference&amp;linkSource=FULL_TEXT</w:t>
      </w:r>
      <w:r w:rsidRPr="002E1181">
        <w:t>”&gt;</w:t>
      </w:r>
      <w:r w:rsidR="00445AA7" w:rsidRPr="002E1181">
        <w:t xml:space="preserve"> Simon, Herbert A. </w:t>
      </w:r>
      <w:r w:rsidR="00445AA7" w:rsidRPr="002E1181">
        <w:lastRenderedPageBreak/>
        <w:t>1955. A Behavioral Model of Rational Choice, </w:t>
      </w:r>
      <w:r w:rsidR="00445AA7" w:rsidRPr="002E1181">
        <w:rPr>
          <w:i/>
          <w:iCs/>
        </w:rPr>
        <w:t>The Quarterly Journal of Economics</w:t>
      </w:r>
      <w:r w:rsidR="00445AA7" w:rsidRPr="002E1181">
        <w:t> 69/1: 99–118.</w:t>
      </w:r>
      <w:r w:rsidRPr="002E1181">
        <w:t>&lt;/a&gt;</w:t>
      </w:r>
      <w:r w:rsidR="009A6789" w:rsidRPr="002E1181">
        <w:t> </w:t>
      </w:r>
      <w:r w:rsidR="00445AA7" w:rsidRPr="002E1181">
        <w:t xml:space="preserve"> </w:t>
      </w:r>
    </w:p>
    <w:p w14:paraId="4AAF8D50" w14:textId="42D16FC5" w:rsidR="009A6789" w:rsidRPr="002E1181" w:rsidRDefault="009841F3" w:rsidP="003713E0">
      <w:r w:rsidRPr="002E1181">
        <w:t>&lt;a href=”</w:t>
      </w:r>
      <w:r w:rsidR="00445AA7" w:rsidRPr="002E1181">
        <w:t xml:space="preserve"> https://www.tandfonline.com/action/getFTRLinkout?url=http%3A%2F%2Fscholar.google.com%2Fscholar_lookup%3Fhl%3Den%26publication_year%3D2012%26author%3DLarry%2BS.%2BTemkin%26title%3DRethinking%2Bthe%2BGood%253A%2BMoral%2BIdeals%2Band%2Bthe%2BNature%2Bof%2BPractical%2BReasoning&amp;doi=10.1080%2F00048402.2013.843576&amp;doiOfLink=10.1093%2Facprof%3Aoso%2F9780199759446.001.0001&amp;linkType=gs&amp;linkLocation=Reference&amp;linkSource=FULL_TEXT</w:t>
      </w:r>
      <w:r w:rsidRPr="002E1181">
        <w:t>”&gt;</w:t>
      </w:r>
      <w:r w:rsidR="00445AA7" w:rsidRPr="002E1181">
        <w:t xml:space="preserve"> Temkin, Larry S. 2012. </w:t>
      </w:r>
      <w:r w:rsidR="00445AA7" w:rsidRPr="002E1181">
        <w:rPr>
          <w:i/>
          <w:iCs/>
        </w:rPr>
        <w:t>Rethinking the Good: Moral Ideals and the Nature of Practical Reasoning</w:t>
      </w:r>
      <w:r w:rsidR="00445AA7" w:rsidRPr="002E1181">
        <w:t>, Oxford: Oxford University Press.</w:t>
      </w:r>
      <w:r w:rsidRPr="002E1181">
        <w:t>&lt;/a&gt;</w:t>
      </w:r>
      <w:r w:rsidR="00445AA7" w:rsidRPr="002E1181">
        <w:t xml:space="preserve"> </w:t>
      </w:r>
    </w:p>
    <w:p w14:paraId="3E53BE1F" w14:textId="32767F53" w:rsidR="009A6789" w:rsidRPr="002E1181" w:rsidRDefault="009841F3" w:rsidP="003713E0">
      <w:r w:rsidRPr="002E1181">
        <w:t>&lt;a href=”</w:t>
      </w:r>
      <w:r w:rsidR="00445AA7" w:rsidRPr="002E1181">
        <w:t xml:space="preserve"> https://www.tandfonline.com/action/getFTRLinkout?url=http%3A%2F%2Fscholar.google.com%2Fscholar_lookup%3Fhl%3Den%26publication_year%3D2008%26author%3DRichard%2BH.%2BThaler%26author%3DR.%2BSunstein%2BCass%26title%3DNudge%253A%2BImproving%2BDecisions%2BAbout%2BHealth%252C%2BWealth%252C%2Band%2BHappiness&amp;doi=10.1080%2F00048402.2013.843576&amp;doiOfLink=10.1080%2F13571510903227064&amp;linkType=gs&amp;linkLocation=Reference&amp;linkSource=FULL_TEXT</w:t>
      </w:r>
      <w:r w:rsidRPr="002E1181">
        <w:t>”&gt;</w:t>
      </w:r>
      <w:r w:rsidR="00445AA7" w:rsidRPr="002E1181">
        <w:t xml:space="preserve"> Thaler, Richard H., and Cass R. Sunstein 2008. </w:t>
      </w:r>
      <w:r w:rsidR="00445AA7" w:rsidRPr="002E1181">
        <w:rPr>
          <w:i/>
          <w:iCs/>
        </w:rPr>
        <w:t>Nudge: Improving Decisions About Health, Wealth, and Happiness</w:t>
      </w:r>
      <w:r w:rsidR="00445AA7" w:rsidRPr="002E1181">
        <w:t>, New Haven: Yale University Press.</w:t>
      </w:r>
      <w:r w:rsidRPr="002E1181">
        <w:t>&lt;/a&gt;</w:t>
      </w:r>
      <w:r w:rsidR="00445AA7" w:rsidRPr="002E1181">
        <w:t xml:space="preserve"> </w:t>
      </w:r>
    </w:p>
    <w:p w14:paraId="0FB357F4" w14:textId="3518633A" w:rsidR="009A6789" w:rsidRPr="002E1181" w:rsidRDefault="009841F3" w:rsidP="001A1821">
      <w:r w:rsidRPr="002E1181">
        <w:t>&lt;a href=”</w:t>
      </w:r>
      <w:r w:rsidR="00445AA7" w:rsidRPr="002E1181">
        <w:t xml:space="preserve"> https://www.tandfonline.com/action/getFTRLinkout?url=http%3A%2F%2Fscholar.google.com%2Fscholar_lookup%3Fhl%3Den%26publication_year%3D2004%26author%3DPaul%2BWeirich%26title%3DRealistic%2BDecision%2BTheory&amp;doi=10.1080%2F00048402.2013.843576&amp;doiOfLink=10.1093%2F019517125X.001.0001&amp;linkType=gs&amp;linkLocation=Reference&amp;linkSource=FULL_TEXT</w:t>
      </w:r>
      <w:r w:rsidRPr="002E1181">
        <w:t>”&gt;</w:t>
      </w:r>
      <w:r w:rsidR="00445AA7" w:rsidRPr="002E1181">
        <w:t xml:space="preserve"> Weirich, Paul 2004. </w:t>
      </w:r>
      <w:r w:rsidR="00445AA7" w:rsidRPr="002E1181">
        <w:rPr>
          <w:i/>
          <w:iCs/>
        </w:rPr>
        <w:t>Realistic Decision Theory</w:t>
      </w:r>
      <w:r w:rsidR="00445AA7" w:rsidRPr="002E1181">
        <w:t>, Oxford: Oxford University Press.</w:t>
      </w:r>
      <w:r w:rsidRPr="002E1181">
        <w:t>&lt;/a&gt;</w:t>
      </w:r>
    </w:p>
    <w:p w14:paraId="675FEAF2" w14:textId="03A373FA" w:rsidR="00461BF8" w:rsidRPr="002E1181" w:rsidRDefault="009841F3">
      <w:r w:rsidRPr="002E1181">
        <w:t>&lt;a href=”</w:t>
      </w:r>
      <w:r w:rsidR="00445AA7" w:rsidRPr="002E1181">
        <w:t xml:space="preserve"> https://www.tandfonline.com/action/getFTRLinkout?url=http%3A%2F%2Fscholar.google.com%2Fscholar_lookup%3Fhl%3Den%26volume%3D3%26publication_year%3D2010%26pages%3D161-86%26journal%3DOxford%2BStudies%2Bin%2BEpistemology%26author%3DRoger%2BWhite%26title%3DEvidential%2BSymmetry%2Band%2BMushy%2BCredence&amp;doi=10.1080%2F00048402.2013.843576&amp;doiOfLink=&amp;linkType=gs&amp;linkLocation=Reference&amp;linkSource=FULL_TEXT</w:t>
      </w:r>
      <w:r w:rsidRPr="002E1181">
        <w:t>”&gt;</w:t>
      </w:r>
      <w:r w:rsidR="00445AA7" w:rsidRPr="002E1181">
        <w:t xml:space="preserve"> White, Roger 2010. Evidential Symmetry and Mushy Credence, </w:t>
      </w:r>
      <w:r w:rsidR="00445AA7" w:rsidRPr="002E1181">
        <w:rPr>
          <w:i/>
          <w:iCs/>
        </w:rPr>
        <w:t>Oxford Studies in Epistemology</w:t>
      </w:r>
      <w:r w:rsidR="00445AA7" w:rsidRPr="002E1181">
        <w:t> 3: 161–86.</w:t>
      </w:r>
      <w:r w:rsidRPr="002E1181">
        <w:t>&lt;/a&gt;</w:t>
      </w:r>
      <w:r w:rsidR="00445AA7" w:rsidRPr="002E1181">
        <w:t xml:space="preserve"> </w:t>
      </w:r>
    </w:p>
    <w:sectPr w:rsidR="00461BF8" w:rsidRPr="002E1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3801"/>
    <w:multiLevelType w:val="multilevel"/>
    <w:tmpl w:val="6CE4D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B86A9F"/>
    <w:multiLevelType w:val="multilevel"/>
    <w:tmpl w:val="3E4C3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195546"/>
    <w:multiLevelType w:val="multilevel"/>
    <w:tmpl w:val="6CE4D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5B468D"/>
    <w:multiLevelType w:val="multilevel"/>
    <w:tmpl w:val="6CE4D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B245D5"/>
    <w:multiLevelType w:val="multilevel"/>
    <w:tmpl w:val="8DD2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A452B"/>
    <w:multiLevelType w:val="multilevel"/>
    <w:tmpl w:val="6CE4D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3F3F3A"/>
    <w:multiLevelType w:val="multilevel"/>
    <w:tmpl w:val="CA7C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1703EC"/>
    <w:multiLevelType w:val="multilevel"/>
    <w:tmpl w:val="3B022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3B69DC"/>
    <w:multiLevelType w:val="hybridMultilevel"/>
    <w:tmpl w:val="E30E3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4971562">
    <w:abstractNumId w:val="1"/>
  </w:num>
  <w:num w:numId="2" w16cid:durableId="467865395">
    <w:abstractNumId w:val="7"/>
  </w:num>
  <w:num w:numId="3" w16cid:durableId="220867062">
    <w:abstractNumId w:val="4"/>
  </w:num>
  <w:num w:numId="4" w16cid:durableId="48695446">
    <w:abstractNumId w:val="6"/>
  </w:num>
  <w:num w:numId="5" w16cid:durableId="1860269854">
    <w:abstractNumId w:val="0"/>
  </w:num>
  <w:num w:numId="6" w16cid:durableId="862474752">
    <w:abstractNumId w:val="8"/>
  </w:num>
  <w:num w:numId="7" w16cid:durableId="1467621702">
    <w:abstractNumId w:val="5"/>
  </w:num>
  <w:num w:numId="8" w16cid:durableId="773793160">
    <w:abstractNumId w:val="2"/>
  </w:num>
  <w:num w:numId="9" w16cid:durableId="1647584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457"/>
    <w:rsid w:val="001A1821"/>
    <w:rsid w:val="002E1181"/>
    <w:rsid w:val="003713E0"/>
    <w:rsid w:val="003733CA"/>
    <w:rsid w:val="003769F0"/>
    <w:rsid w:val="00427960"/>
    <w:rsid w:val="00445AA7"/>
    <w:rsid w:val="00461BF8"/>
    <w:rsid w:val="004B5893"/>
    <w:rsid w:val="0064257F"/>
    <w:rsid w:val="00690F87"/>
    <w:rsid w:val="0075202A"/>
    <w:rsid w:val="007617A1"/>
    <w:rsid w:val="007A4501"/>
    <w:rsid w:val="007A6570"/>
    <w:rsid w:val="007D4457"/>
    <w:rsid w:val="007E1922"/>
    <w:rsid w:val="008062F8"/>
    <w:rsid w:val="00854DF2"/>
    <w:rsid w:val="00915177"/>
    <w:rsid w:val="00942CF9"/>
    <w:rsid w:val="009841F3"/>
    <w:rsid w:val="009A6789"/>
    <w:rsid w:val="00A67501"/>
    <w:rsid w:val="00A816D5"/>
    <w:rsid w:val="00B177D3"/>
    <w:rsid w:val="00B449B1"/>
    <w:rsid w:val="00BD50F9"/>
    <w:rsid w:val="00C572B6"/>
    <w:rsid w:val="00CA69AB"/>
    <w:rsid w:val="00CB2803"/>
    <w:rsid w:val="00CD4976"/>
    <w:rsid w:val="00D45498"/>
    <w:rsid w:val="00E20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5F1C8"/>
  <w15:chartTrackingRefBased/>
  <w15:docId w15:val="{335FD3F8-6A6B-4915-96EF-59F061B4E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4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4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4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4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457"/>
    <w:rPr>
      <w:rFonts w:eastAsiaTheme="majorEastAsia" w:cstheme="majorBidi"/>
      <w:color w:val="272727" w:themeColor="text1" w:themeTint="D8"/>
    </w:rPr>
  </w:style>
  <w:style w:type="paragraph" w:styleId="Title">
    <w:name w:val="Title"/>
    <w:basedOn w:val="Normal"/>
    <w:next w:val="Normal"/>
    <w:link w:val="TitleChar"/>
    <w:uiPriority w:val="10"/>
    <w:qFormat/>
    <w:rsid w:val="007D4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457"/>
    <w:pPr>
      <w:spacing w:before="160"/>
      <w:jc w:val="center"/>
    </w:pPr>
    <w:rPr>
      <w:i/>
      <w:iCs/>
      <w:color w:val="404040" w:themeColor="text1" w:themeTint="BF"/>
    </w:rPr>
  </w:style>
  <w:style w:type="character" w:customStyle="1" w:styleId="QuoteChar">
    <w:name w:val="Quote Char"/>
    <w:basedOn w:val="DefaultParagraphFont"/>
    <w:link w:val="Quote"/>
    <w:uiPriority w:val="29"/>
    <w:rsid w:val="007D4457"/>
    <w:rPr>
      <w:i/>
      <w:iCs/>
      <w:color w:val="404040" w:themeColor="text1" w:themeTint="BF"/>
    </w:rPr>
  </w:style>
  <w:style w:type="paragraph" w:styleId="ListParagraph">
    <w:name w:val="List Paragraph"/>
    <w:basedOn w:val="Normal"/>
    <w:uiPriority w:val="34"/>
    <w:qFormat/>
    <w:rsid w:val="007D4457"/>
    <w:pPr>
      <w:ind w:left="720"/>
      <w:contextualSpacing/>
    </w:pPr>
  </w:style>
  <w:style w:type="character" w:styleId="IntenseEmphasis">
    <w:name w:val="Intense Emphasis"/>
    <w:basedOn w:val="DefaultParagraphFont"/>
    <w:uiPriority w:val="21"/>
    <w:qFormat/>
    <w:rsid w:val="007D4457"/>
    <w:rPr>
      <w:i/>
      <w:iCs/>
      <w:color w:val="0F4761" w:themeColor="accent1" w:themeShade="BF"/>
    </w:rPr>
  </w:style>
  <w:style w:type="paragraph" w:styleId="IntenseQuote">
    <w:name w:val="Intense Quote"/>
    <w:basedOn w:val="Normal"/>
    <w:next w:val="Normal"/>
    <w:link w:val="IntenseQuoteChar"/>
    <w:uiPriority w:val="30"/>
    <w:qFormat/>
    <w:rsid w:val="007D4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457"/>
    <w:rPr>
      <w:i/>
      <w:iCs/>
      <w:color w:val="0F4761" w:themeColor="accent1" w:themeShade="BF"/>
    </w:rPr>
  </w:style>
  <w:style w:type="character" w:styleId="IntenseReference">
    <w:name w:val="Intense Reference"/>
    <w:basedOn w:val="DefaultParagraphFont"/>
    <w:uiPriority w:val="32"/>
    <w:qFormat/>
    <w:rsid w:val="007D4457"/>
    <w:rPr>
      <w:b/>
      <w:bCs/>
      <w:smallCaps/>
      <w:color w:val="0F4761" w:themeColor="accent1" w:themeShade="BF"/>
      <w:spacing w:val="5"/>
    </w:rPr>
  </w:style>
  <w:style w:type="character" w:styleId="Hyperlink">
    <w:name w:val="Hyperlink"/>
    <w:basedOn w:val="DefaultParagraphFont"/>
    <w:uiPriority w:val="99"/>
    <w:unhideWhenUsed/>
    <w:rsid w:val="00461BF8"/>
    <w:rPr>
      <w:color w:val="467886" w:themeColor="hyperlink"/>
      <w:u w:val="single"/>
    </w:rPr>
  </w:style>
  <w:style w:type="character" w:styleId="UnresolvedMention">
    <w:name w:val="Unresolved Mention"/>
    <w:basedOn w:val="DefaultParagraphFont"/>
    <w:uiPriority w:val="99"/>
    <w:semiHidden/>
    <w:unhideWhenUsed/>
    <w:rsid w:val="00461BF8"/>
    <w:rPr>
      <w:color w:val="605E5C"/>
      <w:shd w:val="clear" w:color="auto" w:fill="E1DFDD"/>
    </w:rPr>
  </w:style>
  <w:style w:type="character" w:styleId="FollowedHyperlink">
    <w:name w:val="FollowedHyperlink"/>
    <w:basedOn w:val="DefaultParagraphFont"/>
    <w:uiPriority w:val="99"/>
    <w:semiHidden/>
    <w:unhideWhenUsed/>
    <w:rsid w:val="007E192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32817">
      <w:bodyDiv w:val="1"/>
      <w:marLeft w:val="0"/>
      <w:marRight w:val="0"/>
      <w:marTop w:val="0"/>
      <w:marBottom w:val="0"/>
      <w:divBdr>
        <w:top w:val="none" w:sz="0" w:space="0" w:color="auto"/>
        <w:left w:val="none" w:sz="0" w:space="0" w:color="auto"/>
        <w:bottom w:val="none" w:sz="0" w:space="0" w:color="auto"/>
        <w:right w:val="none" w:sz="0" w:space="0" w:color="auto"/>
      </w:divBdr>
      <w:divsChild>
        <w:div w:id="1225023640">
          <w:marLeft w:val="108"/>
          <w:marRight w:val="108"/>
          <w:marTop w:val="0"/>
          <w:marBottom w:val="0"/>
          <w:divBdr>
            <w:top w:val="none" w:sz="0" w:space="0" w:color="auto"/>
            <w:left w:val="none" w:sz="0" w:space="0" w:color="auto"/>
            <w:bottom w:val="none" w:sz="0" w:space="0" w:color="auto"/>
            <w:right w:val="none" w:sz="0" w:space="0" w:color="auto"/>
          </w:divBdr>
          <w:divsChild>
            <w:div w:id="258490558">
              <w:marLeft w:val="0"/>
              <w:marRight w:val="0"/>
              <w:marTop w:val="0"/>
              <w:marBottom w:val="0"/>
              <w:divBdr>
                <w:top w:val="none" w:sz="0" w:space="0" w:color="auto"/>
                <w:left w:val="none" w:sz="0" w:space="0" w:color="auto"/>
                <w:bottom w:val="none" w:sz="0" w:space="0" w:color="auto"/>
                <w:right w:val="none" w:sz="0" w:space="0" w:color="auto"/>
              </w:divBdr>
              <w:divsChild>
                <w:div w:id="627854565">
                  <w:marLeft w:val="105"/>
                  <w:marRight w:val="105"/>
                  <w:marTop w:val="0"/>
                  <w:marBottom w:val="0"/>
                  <w:divBdr>
                    <w:top w:val="none" w:sz="0" w:space="0" w:color="auto"/>
                    <w:left w:val="none" w:sz="0" w:space="0" w:color="auto"/>
                    <w:bottom w:val="none" w:sz="0" w:space="0" w:color="auto"/>
                    <w:right w:val="none" w:sz="0" w:space="0" w:color="auto"/>
                  </w:divBdr>
                  <w:divsChild>
                    <w:div w:id="500973647">
                      <w:marLeft w:val="0"/>
                      <w:marRight w:val="0"/>
                      <w:marTop w:val="0"/>
                      <w:marBottom w:val="0"/>
                      <w:divBdr>
                        <w:top w:val="none" w:sz="0" w:space="0" w:color="auto"/>
                        <w:left w:val="none" w:sz="0" w:space="0" w:color="auto"/>
                        <w:bottom w:val="none" w:sz="0" w:space="0" w:color="auto"/>
                        <w:right w:val="none" w:sz="0" w:space="0" w:color="auto"/>
                      </w:divBdr>
                      <w:divsChild>
                        <w:div w:id="194002205">
                          <w:marLeft w:val="0"/>
                          <w:marRight w:val="0"/>
                          <w:marTop w:val="0"/>
                          <w:marBottom w:val="0"/>
                          <w:divBdr>
                            <w:top w:val="none" w:sz="0" w:space="0" w:color="auto"/>
                            <w:left w:val="none" w:sz="0" w:space="0" w:color="auto"/>
                            <w:bottom w:val="none" w:sz="0" w:space="0" w:color="auto"/>
                            <w:right w:val="none" w:sz="0" w:space="0" w:color="auto"/>
                          </w:divBdr>
                          <w:divsChild>
                            <w:div w:id="1437403504">
                              <w:marLeft w:val="0"/>
                              <w:marRight w:val="0"/>
                              <w:marTop w:val="0"/>
                              <w:marBottom w:val="0"/>
                              <w:divBdr>
                                <w:top w:val="none" w:sz="0" w:space="0" w:color="auto"/>
                                <w:left w:val="none" w:sz="0" w:space="0" w:color="auto"/>
                                <w:bottom w:val="none" w:sz="0" w:space="0" w:color="auto"/>
                                <w:right w:val="none" w:sz="0" w:space="0" w:color="auto"/>
                              </w:divBdr>
                              <w:divsChild>
                                <w:div w:id="1326742737">
                                  <w:marLeft w:val="0"/>
                                  <w:marRight w:val="0"/>
                                  <w:marTop w:val="0"/>
                                  <w:marBottom w:val="0"/>
                                  <w:divBdr>
                                    <w:top w:val="none" w:sz="0" w:space="0" w:color="auto"/>
                                    <w:left w:val="none" w:sz="0" w:space="0" w:color="auto"/>
                                    <w:bottom w:val="none" w:sz="0" w:space="0" w:color="auto"/>
                                    <w:right w:val="none" w:sz="0" w:space="0" w:color="auto"/>
                                  </w:divBdr>
                                  <w:divsChild>
                                    <w:div w:id="681203395">
                                      <w:marLeft w:val="0"/>
                                      <w:marRight w:val="0"/>
                                      <w:marTop w:val="0"/>
                                      <w:marBottom w:val="0"/>
                                      <w:divBdr>
                                        <w:top w:val="none" w:sz="0" w:space="0" w:color="auto"/>
                                        <w:left w:val="none" w:sz="0" w:space="0" w:color="auto"/>
                                        <w:bottom w:val="none" w:sz="0" w:space="0" w:color="auto"/>
                                        <w:right w:val="none" w:sz="0" w:space="0" w:color="auto"/>
                                      </w:divBdr>
                                    </w:div>
                                    <w:div w:id="475293228">
                                      <w:marLeft w:val="0"/>
                                      <w:marRight w:val="0"/>
                                      <w:marTop w:val="0"/>
                                      <w:marBottom w:val="0"/>
                                      <w:divBdr>
                                        <w:top w:val="none" w:sz="0" w:space="0" w:color="auto"/>
                                        <w:left w:val="none" w:sz="0" w:space="0" w:color="auto"/>
                                        <w:bottom w:val="none" w:sz="0" w:space="0" w:color="auto"/>
                                        <w:right w:val="none" w:sz="0" w:space="0" w:color="auto"/>
                                      </w:divBdr>
                                    </w:div>
                                  </w:divsChild>
                                </w:div>
                                <w:div w:id="1165166027">
                                  <w:marLeft w:val="0"/>
                                  <w:marRight w:val="0"/>
                                  <w:marTop w:val="0"/>
                                  <w:marBottom w:val="0"/>
                                  <w:divBdr>
                                    <w:top w:val="none" w:sz="0" w:space="0" w:color="auto"/>
                                    <w:left w:val="none" w:sz="0" w:space="0" w:color="auto"/>
                                    <w:bottom w:val="none" w:sz="0" w:space="0" w:color="auto"/>
                                    <w:right w:val="none" w:sz="0" w:space="0" w:color="auto"/>
                                  </w:divBdr>
                                  <w:divsChild>
                                    <w:div w:id="645352822">
                                      <w:marLeft w:val="0"/>
                                      <w:marRight w:val="0"/>
                                      <w:marTop w:val="0"/>
                                      <w:marBottom w:val="0"/>
                                      <w:divBdr>
                                        <w:top w:val="none" w:sz="0" w:space="0" w:color="auto"/>
                                        <w:left w:val="none" w:sz="0" w:space="0" w:color="auto"/>
                                        <w:bottom w:val="none" w:sz="0" w:space="0" w:color="auto"/>
                                        <w:right w:val="none" w:sz="0" w:space="0" w:color="auto"/>
                                      </w:divBdr>
                                      <w:divsChild>
                                        <w:div w:id="57631813">
                                          <w:marLeft w:val="0"/>
                                          <w:marRight w:val="0"/>
                                          <w:marTop w:val="0"/>
                                          <w:marBottom w:val="0"/>
                                          <w:divBdr>
                                            <w:top w:val="none" w:sz="0" w:space="0" w:color="auto"/>
                                            <w:left w:val="none" w:sz="0" w:space="0" w:color="auto"/>
                                            <w:bottom w:val="none" w:sz="0" w:space="0" w:color="auto"/>
                                            <w:right w:val="none" w:sz="0" w:space="0" w:color="auto"/>
                                          </w:divBdr>
                                        </w:div>
                                        <w:div w:id="111752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1368686">
          <w:marLeft w:val="108"/>
          <w:marRight w:val="108"/>
          <w:marTop w:val="0"/>
          <w:marBottom w:val="0"/>
          <w:divBdr>
            <w:top w:val="none" w:sz="0" w:space="0" w:color="auto"/>
            <w:left w:val="none" w:sz="0" w:space="0" w:color="auto"/>
            <w:bottom w:val="none" w:sz="0" w:space="0" w:color="auto"/>
            <w:right w:val="none" w:sz="0" w:space="0" w:color="auto"/>
          </w:divBdr>
          <w:divsChild>
            <w:div w:id="2109688306">
              <w:marLeft w:val="0"/>
              <w:marRight w:val="0"/>
              <w:marTop w:val="0"/>
              <w:marBottom w:val="0"/>
              <w:divBdr>
                <w:top w:val="none" w:sz="0" w:space="0" w:color="auto"/>
                <w:left w:val="none" w:sz="0" w:space="0" w:color="auto"/>
                <w:bottom w:val="none" w:sz="0" w:space="0" w:color="auto"/>
                <w:right w:val="none" w:sz="0" w:space="0" w:color="auto"/>
              </w:divBdr>
              <w:divsChild>
                <w:div w:id="1879396628">
                  <w:marLeft w:val="0"/>
                  <w:marRight w:val="0"/>
                  <w:marTop w:val="0"/>
                  <w:marBottom w:val="0"/>
                  <w:divBdr>
                    <w:top w:val="none" w:sz="0" w:space="0" w:color="auto"/>
                    <w:left w:val="none" w:sz="0" w:space="0" w:color="auto"/>
                    <w:bottom w:val="none" w:sz="0" w:space="0" w:color="auto"/>
                    <w:right w:val="none" w:sz="0" w:space="0" w:color="auto"/>
                  </w:divBdr>
                  <w:divsChild>
                    <w:div w:id="1268735032">
                      <w:marLeft w:val="0"/>
                      <w:marRight w:val="0"/>
                      <w:marTop w:val="0"/>
                      <w:marBottom w:val="0"/>
                      <w:divBdr>
                        <w:top w:val="none" w:sz="0" w:space="0" w:color="auto"/>
                        <w:left w:val="none" w:sz="0" w:space="0" w:color="auto"/>
                        <w:bottom w:val="none" w:sz="0" w:space="0" w:color="auto"/>
                        <w:right w:val="none" w:sz="0" w:space="0" w:color="auto"/>
                      </w:divBdr>
                      <w:divsChild>
                        <w:div w:id="96504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568561">
      <w:bodyDiv w:val="1"/>
      <w:marLeft w:val="0"/>
      <w:marRight w:val="0"/>
      <w:marTop w:val="0"/>
      <w:marBottom w:val="0"/>
      <w:divBdr>
        <w:top w:val="none" w:sz="0" w:space="0" w:color="auto"/>
        <w:left w:val="none" w:sz="0" w:space="0" w:color="auto"/>
        <w:bottom w:val="none" w:sz="0" w:space="0" w:color="auto"/>
        <w:right w:val="none" w:sz="0" w:space="0" w:color="auto"/>
      </w:divBdr>
      <w:divsChild>
        <w:div w:id="926963162">
          <w:marLeft w:val="0"/>
          <w:marRight w:val="0"/>
          <w:marTop w:val="0"/>
          <w:marBottom w:val="0"/>
          <w:divBdr>
            <w:top w:val="none" w:sz="0" w:space="0" w:color="auto"/>
            <w:left w:val="none" w:sz="0" w:space="0" w:color="auto"/>
            <w:bottom w:val="none" w:sz="0" w:space="0" w:color="auto"/>
            <w:right w:val="none" w:sz="0" w:space="0" w:color="auto"/>
          </w:divBdr>
          <w:divsChild>
            <w:div w:id="510149468">
              <w:marLeft w:val="0"/>
              <w:marRight w:val="0"/>
              <w:marTop w:val="0"/>
              <w:marBottom w:val="0"/>
              <w:divBdr>
                <w:top w:val="none" w:sz="0" w:space="0" w:color="auto"/>
                <w:left w:val="none" w:sz="0" w:space="0" w:color="auto"/>
                <w:bottom w:val="none" w:sz="0" w:space="0" w:color="auto"/>
                <w:right w:val="none" w:sz="0" w:space="0" w:color="auto"/>
              </w:divBdr>
              <w:divsChild>
                <w:div w:id="14929820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18101179">
          <w:marLeft w:val="0"/>
          <w:marRight w:val="0"/>
          <w:marTop w:val="0"/>
          <w:marBottom w:val="0"/>
          <w:divBdr>
            <w:top w:val="none" w:sz="0" w:space="0" w:color="auto"/>
            <w:left w:val="none" w:sz="0" w:space="0" w:color="auto"/>
            <w:bottom w:val="none" w:sz="0" w:space="0" w:color="auto"/>
            <w:right w:val="none" w:sz="0" w:space="0" w:color="auto"/>
          </w:divBdr>
          <w:divsChild>
            <w:div w:id="725186506">
              <w:marLeft w:val="0"/>
              <w:marRight w:val="0"/>
              <w:marTop w:val="0"/>
              <w:marBottom w:val="0"/>
              <w:divBdr>
                <w:top w:val="none" w:sz="0" w:space="0" w:color="auto"/>
                <w:left w:val="none" w:sz="0" w:space="0" w:color="auto"/>
                <w:bottom w:val="none" w:sz="0" w:space="0" w:color="auto"/>
                <w:right w:val="none" w:sz="0" w:space="0" w:color="auto"/>
              </w:divBdr>
              <w:divsChild>
                <w:div w:id="103769925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794330">
          <w:marLeft w:val="0"/>
          <w:marRight w:val="0"/>
          <w:marTop w:val="0"/>
          <w:marBottom w:val="0"/>
          <w:divBdr>
            <w:top w:val="none" w:sz="0" w:space="0" w:color="auto"/>
            <w:left w:val="none" w:sz="0" w:space="0" w:color="auto"/>
            <w:bottom w:val="none" w:sz="0" w:space="0" w:color="auto"/>
            <w:right w:val="none" w:sz="0" w:space="0" w:color="auto"/>
          </w:divBdr>
          <w:divsChild>
            <w:div w:id="1038893577">
              <w:marLeft w:val="0"/>
              <w:marRight w:val="0"/>
              <w:marTop w:val="0"/>
              <w:marBottom w:val="0"/>
              <w:divBdr>
                <w:top w:val="none" w:sz="0" w:space="0" w:color="auto"/>
                <w:left w:val="none" w:sz="0" w:space="0" w:color="auto"/>
                <w:bottom w:val="none" w:sz="0" w:space="0" w:color="auto"/>
                <w:right w:val="none" w:sz="0" w:space="0" w:color="auto"/>
              </w:divBdr>
              <w:divsChild>
                <w:div w:id="670105899">
                  <w:marLeft w:val="-420"/>
                  <w:marRight w:val="0"/>
                  <w:marTop w:val="0"/>
                  <w:marBottom w:val="0"/>
                  <w:divBdr>
                    <w:top w:val="none" w:sz="0" w:space="0" w:color="auto"/>
                    <w:left w:val="none" w:sz="0" w:space="0" w:color="auto"/>
                    <w:bottom w:val="none" w:sz="0" w:space="0" w:color="auto"/>
                    <w:right w:val="none" w:sz="0" w:space="0" w:color="auto"/>
                  </w:divBdr>
                  <w:divsChild>
                    <w:div w:id="1028144443">
                      <w:marLeft w:val="0"/>
                      <w:marRight w:val="0"/>
                      <w:marTop w:val="0"/>
                      <w:marBottom w:val="0"/>
                      <w:divBdr>
                        <w:top w:val="none" w:sz="0" w:space="0" w:color="auto"/>
                        <w:left w:val="none" w:sz="0" w:space="0" w:color="auto"/>
                        <w:bottom w:val="none" w:sz="0" w:space="0" w:color="auto"/>
                        <w:right w:val="none" w:sz="0" w:space="0" w:color="auto"/>
                      </w:divBdr>
                      <w:divsChild>
                        <w:div w:id="307898516">
                          <w:marLeft w:val="0"/>
                          <w:marRight w:val="0"/>
                          <w:marTop w:val="0"/>
                          <w:marBottom w:val="0"/>
                          <w:divBdr>
                            <w:top w:val="none" w:sz="0" w:space="0" w:color="auto"/>
                            <w:left w:val="none" w:sz="0" w:space="0" w:color="auto"/>
                            <w:bottom w:val="none" w:sz="0" w:space="0" w:color="auto"/>
                            <w:right w:val="none" w:sz="0" w:space="0" w:color="auto"/>
                          </w:divBdr>
                          <w:divsChild>
                            <w:div w:id="2017344407">
                              <w:marLeft w:val="0"/>
                              <w:marRight w:val="0"/>
                              <w:marTop w:val="0"/>
                              <w:marBottom w:val="0"/>
                              <w:divBdr>
                                <w:top w:val="none" w:sz="0" w:space="0" w:color="auto"/>
                                <w:left w:val="none" w:sz="0" w:space="0" w:color="auto"/>
                                <w:bottom w:val="none" w:sz="0" w:space="0" w:color="auto"/>
                                <w:right w:val="none" w:sz="0" w:space="0" w:color="auto"/>
                              </w:divBdr>
                            </w:div>
                            <w:div w:id="74425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765475">
                  <w:marLeft w:val="-420"/>
                  <w:marRight w:val="0"/>
                  <w:marTop w:val="0"/>
                  <w:marBottom w:val="0"/>
                  <w:divBdr>
                    <w:top w:val="none" w:sz="0" w:space="0" w:color="auto"/>
                    <w:left w:val="none" w:sz="0" w:space="0" w:color="auto"/>
                    <w:bottom w:val="none" w:sz="0" w:space="0" w:color="auto"/>
                    <w:right w:val="none" w:sz="0" w:space="0" w:color="auto"/>
                  </w:divBdr>
                  <w:divsChild>
                    <w:div w:id="983579891">
                      <w:marLeft w:val="0"/>
                      <w:marRight w:val="0"/>
                      <w:marTop w:val="0"/>
                      <w:marBottom w:val="0"/>
                      <w:divBdr>
                        <w:top w:val="none" w:sz="0" w:space="0" w:color="auto"/>
                        <w:left w:val="none" w:sz="0" w:space="0" w:color="auto"/>
                        <w:bottom w:val="none" w:sz="0" w:space="0" w:color="auto"/>
                        <w:right w:val="none" w:sz="0" w:space="0" w:color="auto"/>
                      </w:divBdr>
                      <w:divsChild>
                        <w:div w:id="1586458943">
                          <w:marLeft w:val="0"/>
                          <w:marRight w:val="0"/>
                          <w:marTop w:val="0"/>
                          <w:marBottom w:val="0"/>
                          <w:divBdr>
                            <w:top w:val="none" w:sz="0" w:space="0" w:color="auto"/>
                            <w:left w:val="none" w:sz="0" w:space="0" w:color="auto"/>
                            <w:bottom w:val="none" w:sz="0" w:space="0" w:color="auto"/>
                            <w:right w:val="none" w:sz="0" w:space="0" w:color="auto"/>
                          </w:divBdr>
                          <w:divsChild>
                            <w:div w:id="1746149552">
                              <w:marLeft w:val="0"/>
                              <w:marRight w:val="0"/>
                              <w:marTop w:val="0"/>
                              <w:marBottom w:val="0"/>
                              <w:divBdr>
                                <w:top w:val="none" w:sz="0" w:space="0" w:color="auto"/>
                                <w:left w:val="none" w:sz="0" w:space="0" w:color="auto"/>
                                <w:bottom w:val="none" w:sz="0" w:space="0" w:color="auto"/>
                                <w:right w:val="none" w:sz="0" w:space="0" w:color="auto"/>
                              </w:divBdr>
                            </w:div>
                            <w:div w:id="21968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60825">
          <w:marLeft w:val="0"/>
          <w:marRight w:val="0"/>
          <w:marTop w:val="0"/>
          <w:marBottom w:val="0"/>
          <w:divBdr>
            <w:top w:val="none" w:sz="0" w:space="0" w:color="auto"/>
            <w:left w:val="none" w:sz="0" w:space="0" w:color="auto"/>
            <w:bottom w:val="none" w:sz="0" w:space="0" w:color="auto"/>
            <w:right w:val="none" w:sz="0" w:space="0" w:color="auto"/>
          </w:divBdr>
          <w:divsChild>
            <w:div w:id="1617056940">
              <w:marLeft w:val="0"/>
              <w:marRight w:val="0"/>
              <w:marTop w:val="0"/>
              <w:marBottom w:val="0"/>
              <w:divBdr>
                <w:top w:val="none" w:sz="0" w:space="0" w:color="auto"/>
                <w:left w:val="none" w:sz="0" w:space="0" w:color="auto"/>
                <w:bottom w:val="none" w:sz="0" w:space="0" w:color="auto"/>
                <w:right w:val="none" w:sz="0" w:space="0" w:color="auto"/>
              </w:divBdr>
              <w:divsChild>
                <w:div w:id="181174676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31276880">
          <w:marLeft w:val="0"/>
          <w:marRight w:val="0"/>
          <w:marTop w:val="0"/>
          <w:marBottom w:val="0"/>
          <w:divBdr>
            <w:top w:val="none" w:sz="0" w:space="0" w:color="auto"/>
            <w:left w:val="none" w:sz="0" w:space="0" w:color="auto"/>
            <w:bottom w:val="none" w:sz="0" w:space="0" w:color="auto"/>
            <w:right w:val="none" w:sz="0" w:space="0" w:color="auto"/>
          </w:divBdr>
          <w:divsChild>
            <w:div w:id="1704861899">
              <w:marLeft w:val="0"/>
              <w:marRight w:val="0"/>
              <w:marTop w:val="0"/>
              <w:marBottom w:val="0"/>
              <w:divBdr>
                <w:top w:val="none" w:sz="0" w:space="0" w:color="auto"/>
                <w:left w:val="none" w:sz="0" w:space="0" w:color="auto"/>
                <w:bottom w:val="none" w:sz="0" w:space="0" w:color="auto"/>
                <w:right w:val="none" w:sz="0" w:space="0" w:color="auto"/>
              </w:divBdr>
              <w:divsChild>
                <w:div w:id="76638308">
                  <w:marLeft w:val="-420"/>
                  <w:marRight w:val="0"/>
                  <w:marTop w:val="0"/>
                  <w:marBottom w:val="0"/>
                  <w:divBdr>
                    <w:top w:val="none" w:sz="0" w:space="0" w:color="auto"/>
                    <w:left w:val="none" w:sz="0" w:space="0" w:color="auto"/>
                    <w:bottom w:val="none" w:sz="0" w:space="0" w:color="auto"/>
                    <w:right w:val="none" w:sz="0" w:space="0" w:color="auto"/>
                  </w:divBdr>
                  <w:divsChild>
                    <w:div w:id="533465796">
                      <w:marLeft w:val="0"/>
                      <w:marRight w:val="0"/>
                      <w:marTop w:val="0"/>
                      <w:marBottom w:val="0"/>
                      <w:divBdr>
                        <w:top w:val="none" w:sz="0" w:space="0" w:color="auto"/>
                        <w:left w:val="none" w:sz="0" w:space="0" w:color="auto"/>
                        <w:bottom w:val="none" w:sz="0" w:space="0" w:color="auto"/>
                        <w:right w:val="none" w:sz="0" w:space="0" w:color="auto"/>
                      </w:divBdr>
                      <w:divsChild>
                        <w:div w:id="2072536706">
                          <w:marLeft w:val="0"/>
                          <w:marRight w:val="0"/>
                          <w:marTop w:val="0"/>
                          <w:marBottom w:val="0"/>
                          <w:divBdr>
                            <w:top w:val="none" w:sz="0" w:space="0" w:color="auto"/>
                            <w:left w:val="none" w:sz="0" w:space="0" w:color="auto"/>
                            <w:bottom w:val="none" w:sz="0" w:space="0" w:color="auto"/>
                            <w:right w:val="none" w:sz="0" w:space="0" w:color="auto"/>
                          </w:divBdr>
                          <w:divsChild>
                            <w:div w:id="496268261">
                              <w:marLeft w:val="0"/>
                              <w:marRight w:val="0"/>
                              <w:marTop w:val="0"/>
                              <w:marBottom w:val="0"/>
                              <w:divBdr>
                                <w:top w:val="none" w:sz="0" w:space="0" w:color="auto"/>
                                <w:left w:val="none" w:sz="0" w:space="0" w:color="auto"/>
                                <w:bottom w:val="none" w:sz="0" w:space="0" w:color="auto"/>
                                <w:right w:val="none" w:sz="0" w:space="0" w:color="auto"/>
                              </w:divBdr>
                            </w:div>
                            <w:div w:id="136282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950333">
                  <w:marLeft w:val="-420"/>
                  <w:marRight w:val="0"/>
                  <w:marTop w:val="0"/>
                  <w:marBottom w:val="0"/>
                  <w:divBdr>
                    <w:top w:val="none" w:sz="0" w:space="0" w:color="auto"/>
                    <w:left w:val="none" w:sz="0" w:space="0" w:color="auto"/>
                    <w:bottom w:val="none" w:sz="0" w:space="0" w:color="auto"/>
                    <w:right w:val="none" w:sz="0" w:space="0" w:color="auto"/>
                  </w:divBdr>
                  <w:divsChild>
                    <w:div w:id="153570951">
                      <w:marLeft w:val="0"/>
                      <w:marRight w:val="0"/>
                      <w:marTop w:val="0"/>
                      <w:marBottom w:val="0"/>
                      <w:divBdr>
                        <w:top w:val="none" w:sz="0" w:space="0" w:color="auto"/>
                        <w:left w:val="none" w:sz="0" w:space="0" w:color="auto"/>
                        <w:bottom w:val="none" w:sz="0" w:space="0" w:color="auto"/>
                        <w:right w:val="none" w:sz="0" w:space="0" w:color="auto"/>
                      </w:divBdr>
                      <w:divsChild>
                        <w:div w:id="1966738289">
                          <w:marLeft w:val="0"/>
                          <w:marRight w:val="0"/>
                          <w:marTop w:val="0"/>
                          <w:marBottom w:val="0"/>
                          <w:divBdr>
                            <w:top w:val="none" w:sz="0" w:space="0" w:color="auto"/>
                            <w:left w:val="none" w:sz="0" w:space="0" w:color="auto"/>
                            <w:bottom w:val="none" w:sz="0" w:space="0" w:color="auto"/>
                            <w:right w:val="none" w:sz="0" w:space="0" w:color="auto"/>
                          </w:divBdr>
                          <w:divsChild>
                            <w:div w:id="2030594586">
                              <w:marLeft w:val="0"/>
                              <w:marRight w:val="0"/>
                              <w:marTop w:val="0"/>
                              <w:marBottom w:val="0"/>
                              <w:divBdr>
                                <w:top w:val="none" w:sz="0" w:space="0" w:color="auto"/>
                                <w:left w:val="none" w:sz="0" w:space="0" w:color="auto"/>
                                <w:bottom w:val="none" w:sz="0" w:space="0" w:color="auto"/>
                                <w:right w:val="none" w:sz="0" w:space="0" w:color="auto"/>
                              </w:divBdr>
                            </w:div>
                            <w:div w:id="3574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878743">
      <w:bodyDiv w:val="1"/>
      <w:marLeft w:val="0"/>
      <w:marRight w:val="0"/>
      <w:marTop w:val="0"/>
      <w:marBottom w:val="0"/>
      <w:divBdr>
        <w:top w:val="none" w:sz="0" w:space="0" w:color="auto"/>
        <w:left w:val="none" w:sz="0" w:space="0" w:color="auto"/>
        <w:bottom w:val="none" w:sz="0" w:space="0" w:color="auto"/>
        <w:right w:val="none" w:sz="0" w:space="0" w:color="auto"/>
      </w:divBdr>
      <w:divsChild>
        <w:div w:id="290329000">
          <w:marLeft w:val="0"/>
          <w:marRight w:val="0"/>
          <w:marTop w:val="0"/>
          <w:marBottom w:val="0"/>
          <w:divBdr>
            <w:top w:val="none" w:sz="0" w:space="0" w:color="auto"/>
            <w:left w:val="none" w:sz="0" w:space="0" w:color="auto"/>
            <w:bottom w:val="none" w:sz="0" w:space="0" w:color="auto"/>
            <w:right w:val="none" w:sz="0" w:space="0" w:color="auto"/>
          </w:divBdr>
          <w:divsChild>
            <w:div w:id="1642495399">
              <w:marLeft w:val="0"/>
              <w:marRight w:val="0"/>
              <w:marTop w:val="0"/>
              <w:marBottom w:val="0"/>
              <w:divBdr>
                <w:top w:val="none" w:sz="0" w:space="0" w:color="auto"/>
                <w:left w:val="none" w:sz="0" w:space="0" w:color="auto"/>
                <w:bottom w:val="none" w:sz="0" w:space="0" w:color="auto"/>
                <w:right w:val="none" w:sz="0" w:space="0" w:color="auto"/>
              </w:divBdr>
              <w:divsChild>
                <w:div w:id="63945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91897">
          <w:marLeft w:val="0"/>
          <w:marRight w:val="0"/>
          <w:marTop w:val="0"/>
          <w:marBottom w:val="0"/>
          <w:divBdr>
            <w:top w:val="none" w:sz="0" w:space="0" w:color="auto"/>
            <w:left w:val="none" w:sz="0" w:space="0" w:color="auto"/>
            <w:bottom w:val="none" w:sz="0" w:space="0" w:color="auto"/>
            <w:right w:val="none" w:sz="0" w:space="0" w:color="auto"/>
          </w:divBdr>
          <w:divsChild>
            <w:div w:id="129736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5112">
      <w:bodyDiv w:val="1"/>
      <w:marLeft w:val="0"/>
      <w:marRight w:val="0"/>
      <w:marTop w:val="0"/>
      <w:marBottom w:val="0"/>
      <w:divBdr>
        <w:top w:val="none" w:sz="0" w:space="0" w:color="auto"/>
        <w:left w:val="none" w:sz="0" w:space="0" w:color="auto"/>
        <w:bottom w:val="none" w:sz="0" w:space="0" w:color="auto"/>
        <w:right w:val="none" w:sz="0" w:space="0" w:color="auto"/>
      </w:divBdr>
      <w:divsChild>
        <w:div w:id="748814546">
          <w:marLeft w:val="0"/>
          <w:marRight w:val="0"/>
          <w:marTop w:val="0"/>
          <w:marBottom w:val="0"/>
          <w:divBdr>
            <w:top w:val="none" w:sz="0" w:space="0" w:color="auto"/>
            <w:left w:val="none" w:sz="0" w:space="0" w:color="auto"/>
            <w:bottom w:val="none" w:sz="0" w:space="0" w:color="auto"/>
            <w:right w:val="none" w:sz="0" w:space="0" w:color="auto"/>
          </w:divBdr>
          <w:divsChild>
            <w:div w:id="930814215">
              <w:marLeft w:val="0"/>
              <w:marRight w:val="0"/>
              <w:marTop w:val="0"/>
              <w:marBottom w:val="0"/>
              <w:divBdr>
                <w:top w:val="none" w:sz="0" w:space="0" w:color="auto"/>
                <w:left w:val="none" w:sz="0" w:space="0" w:color="auto"/>
                <w:bottom w:val="none" w:sz="0" w:space="0" w:color="auto"/>
                <w:right w:val="none" w:sz="0" w:space="0" w:color="auto"/>
              </w:divBdr>
              <w:divsChild>
                <w:div w:id="191673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034766">
          <w:marLeft w:val="0"/>
          <w:marRight w:val="0"/>
          <w:marTop w:val="0"/>
          <w:marBottom w:val="0"/>
          <w:divBdr>
            <w:top w:val="none" w:sz="0" w:space="0" w:color="auto"/>
            <w:left w:val="none" w:sz="0" w:space="0" w:color="auto"/>
            <w:bottom w:val="none" w:sz="0" w:space="0" w:color="auto"/>
            <w:right w:val="none" w:sz="0" w:space="0" w:color="auto"/>
          </w:divBdr>
          <w:divsChild>
            <w:div w:id="114192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5069">
      <w:bodyDiv w:val="1"/>
      <w:marLeft w:val="0"/>
      <w:marRight w:val="0"/>
      <w:marTop w:val="0"/>
      <w:marBottom w:val="0"/>
      <w:divBdr>
        <w:top w:val="none" w:sz="0" w:space="0" w:color="auto"/>
        <w:left w:val="none" w:sz="0" w:space="0" w:color="auto"/>
        <w:bottom w:val="none" w:sz="0" w:space="0" w:color="auto"/>
        <w:right w:val="none" w:sz="0" w:space="0" w:color="auto"/>
      </w:divBdr>
      <w:divsChild>
        <w:div w:id="1695493975">
          <w:marLeft w:val="0"/>
          <w:marRight w:val="0"/>
          <w:marTop w:val="0"/>
          <w:marBottom w:val="0"/>
          <w:divBdr>
            <w:top w:val="none" w:sz="0" w:space="0" w:color="auto"/>
            <w:left w:val="none" w:sz="0" w:space="0" w:color="auto"/>
            <w:bottom w:val="none" w:sz="0" w:space="0" w:color="auto"/>
            <w:right w:val="none" w:sz="0" w:space="0" w:color="auto"/>
          </w:divBdr>
          <w:divsChild>
            <w:div w:id="1975521460">
              <w:marLeft w:val="0"/>
              <w:marRight w:val="0"/>
              <w:marTop w:val="0"/>
              <w:marBottom w:val="0"/>
              <w:divBdr>
                <w:top w:val="none" w:sz="0" w:space="0" w:color="auto"/>
                <w:left w:val="none" w:sz="0" w:space="0" w:color="auto"/>
                <w:bottom w:val="none" w:sz="0" w:space="0" w:color="auto"/>
                <w:right w:val="none" w:sz="0" w:space="0" w:color="auto"/>
              </w:divBdr>
              <w:divsChild>
                <w:div w:id="22237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4586">
          <w:marLeft w:val="0"/>
          <w:marRight w:val="0"/>
          <w:marTop w:val="0"/>
          <w:marBottom w:val="0"/>
          <w:divBdr>
            <w:top w:val="none" w:sz="0" w:space="0" w:color="auto"/>
            <w:left w:val="none" w:sz="0" w:space="0" w:color="auto"/>
            <w:bottom w:val="none" w:sz="0" w:space="0" w:color="auto"/>
            <w:right w:val="none" w:sz="0" w:space="0" w:color="auto"/>
          </w:divBdr>
          <w:divsChild>
            <w:div w:id="175034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925185">
      <w:bodyDiv w:val="1"/>
      <w:marLeft w:val="0"/>
      <w:marRight w:val="0"/>
      <w:marTop w:val="0"/>
      <w:marBottom w:val="0"/>
      <w:divBdr>
        <w:top w:val="none" w:sz="0" w:space="0" w:color="auto"/>
        <w:left w:val="none" w:sz="0" w:space="0" w:color="auto"/>
        <w:bottom w:val="none" w:sz="0" w:space="0" w:color="auto"/>
        <w:right w:val="none" w:sz="0" w:space="0" w:color="auto"/>
      </w:divBdr>
      <w:divsChild>
        <w:div w:id="366613229">
          <w:marLeft w:val="0"/>
          <w:marRight w:val="0"/>
          <w:marTop w:val="0"/>
          <w:marBottom w:val="0"/>
          <w:divBdr>
            <w:top w:val="none" w:sz="0" w:space="0" w:color="auto"/>
            <w:left w:val="none" w:sz="0" w:space="0" w:color="auto"/>
            <w:bottom w:val="none" w:sz="0" w:space="0" w:color="auto"/>
            <w:right w:val="none" w:sz="0" w:space="0" w:color="auto"/>
          </w:divBdr>
        </w:div>
        <w:div w:id="359471154">
          <w:marLeft w:val="0"/>
          <w:marRight w:val="0"/>
          <w:marTop w:val="0"/>
          <w:marBottom w:val="0"/>
          <w:divBdr>
            <w:top w:val="none" w:sz="0" w:space="0" w:color="auto"/>
            <w:left w:val="none" w:sz="0" w:space="0" w:color="auto"/>
            <w:bottom w:val="none" w:sz="0" w:space="0" w:color="auto"/>
            <w:right w:val="none" w:sz="0" w:space="0" w:color="auto"/>
          </w:divBdr>
        </w:div>
        <w:div w:id="875848415">
          <w:marLeft w:val="0"/>
          <w:marRight w:val="0"/>
          <w:marTop w:val="0"/>
          <w:marBottom w:val="0"/>
          <w:divBdr>
            <w:top w:val="none" w:sz="0" w:space="0" w:color="auto"/>
            <w:left w:val="none" w:sz="0" w:space="0" w:color="auto"/>
            <w:bottom w:val="none" w:sz="0" w:space="0" w:color="auto"/>
            <w:right w:val="none" w:sz="0" w:space="0" w:color="auto"/>
          </w:divBdr>
        </w:div>
        <w:div w:id="913390937">
          <w:marLeft w:val="0"/>
          <w:marRight w:val="0"/>
          <w:marTop w:val="0"/>
          <w:marBottom w:val="0"/>
          <w:divBdr>
            <w:top w:val="none" w:sz="0" w:space="0" w:color="auto"/>
            <w:left w:val="none" w:sz="0" w:space="0" w:color="auto"/>
            <w:bottom w:val="none" w:sz="0" w:space="0" w:color="auto"/>
            <w:right w:val="none" w:sz="0" w:space="0" w:color="auto"/>
          </w:divBdr>
        </w:div>
        <w:div w:id="638800188">
          <w:marLeft w:val="0"/>
          <w:marRight w:val="0"/>
          <w:marTop w:val="0"/>
          <w:marBottom w:val="0"/>
          <w:divBdr>
            <w:top w:val="none" w:sz="0" w:space="0" w:color="auto"/>
            <w:left w:val="none" w:sz="0" w:space="0" w:color="auto"/>
            <w:bottom w:val="none" w:sz="0" w:space="0" w:color="auto"/>
            <w:right w:val="none" w:sz="0" w:space="0" w:color="auto"/>
          </w:divBdr>
        </w:div>
        <w:div w:id="2017926898">
          <w:marLeft w:val="0"/>
          <w:marRight w:val="0"/>
          <w:marTop w:val="0"/>
          <w:marBottom w:val="0"/>
          <w:divBdr>
            <w:top w:val="none" w:sz="0" w:space="0" w:color="auto"/>
            <w:left w:val="none" w:sz="0" w:space="0" w:color="auto"/>
            <w:bottom w:val="none" w:sz="0" w:space="0" w:color="auto"/>
            <w:right w:val="none" w:sz="0" w:space="0" w:color="auto"/>
          </w:divBdr>
        </w:div>
        <w:div w:id="1061560277">
          <w:marLeft w:val="0"/>
          <w:marRight w:val="0"/>
          <w:marTop w:val="0"/>
          <w:marBottom w:val="0"/>
          <w:divBdr>
            <w:top w:val="none" w:sz="0" w:space="0" w:color="auto"/>
            <w:left w:val="none" w:sz="0" w:space="0" w:color="auto"/>
            <w:bottom w:val="none" w:sz="0" w:space="0" w:color="auto"/>
            <w:right w:val="none" w:sz="0" w:space="0" w:color="auto"/>
          </w:divBdr>
        </w:div>
        <w:div w:id="1072695919">
          <w:marLeft w:val="0"/>
          <w:marRight w:val="0"/>
          <w:marTop w:val="0"/>
          <w:marBottom w:val="0"/>
          <w:divBdr>
            <w:top w:val="none" w:sz="0" w:space="0" w:color="auto"/>
            <w:left w:val="none" w:sz="0" w:space="0" w:color="auto"/>
            <w:bottom w:val="none" w:sz="0" w:space="0" w:color="auto"/>
            <w:right w:val="none" w:sz="0" w:space="0" w:color="auto"/>
          </w:divBdr>
        </w:div>
        <w:div w:id="1328442109">
          <w:marLeft w:val="0"/>
          <w:marRight w:val="0"/>
          <w:marTop w:val="0"/>
          <w:marBottom w:val="0"/>
          <w:divBdr>
            <w:top w:val="none" w:sz="0" w:space="0" w:color="auto"/>
            <w:left w:val="none" w:sz="0" w:space="0" w:color="auto"/>
            <w:bottom w:val="none" w:sz="0" w:space="0" w:color="auto"/>
            <w:right w:val="none" w:sz="0" w:space="0" w:color="auto"/>
          </w:divBdr>
        </w:div>
        <w:div w:id="476995973">
          <w:marLeft w:val="0"/>
          <w:marRight w:val="0"/>
          <w:marTop w:val="0"/>
          <w:marBottom w:val="0"/>
          <w:divBdr>
            <w:top w:val="none" w:sz="0" w:space="0" w:color="auto"/>
            <w:left w:val="none" w:sz="0" w:space="0" w:color="auto"/>
            <w:bottom w:val="none" w:sz="0" w:space="0" w:color="auto"/>
            <w:right w:val="none" w:sz="0" w:space="0" w:color="auto"/>
          </w:divBdr>
        </w:div>
        <w:div w:id="1450978309">
          <w:marLeft w:val="0"/>
          <w:marRight w:val="0"/>
          <w:marTop w:val="0"/>
          <w:marBottom w:val="0"/>
          <w:divBdr>
            <w:top w:val="none" w:sz="0" w:space="0" w:color="auto"/>
            <w:left w:val="none" w:sz="0" w:space="0" w:color="auto"/>
            <w:bottom w:val="none" w:sz="0" w:space="0" w:color="auto"/>
            <w:right w:val="none" w:sz="0" w:space="0" w:color="auto"/>
          </w:divBdr>
        </w:div>
        <w:div w:id="1293440511">
          <w:marLeft w:val="0"/>
          <w:marRight w:val="0"/>
          <w:marTop w:val="0"/>
          <w:marBottom w:val="0"/>
          <w:divBdr>
            <w:top w:val="none" w:sz="0" w:space="0" w:color="auto"/>
            <w:left w:val="none" w:sz="0" w:space="0" w:color="auto"/>
            <w:bottom w:val="none" w:sz="0" w:space="0" w:color="auto"/>
            <w:right w:val="none" w:sz="0" w:space="0" w:color="auto"/>
          </w:divBdr>
        </w:div>
        <w:div w:id="1058436652">
          <w:marLeft w:val="0"/>
          <w:marRight w:val="0"/>
          <w:marTop w:val="0"/>
          <w:marBottom w:val="0"/>
          <w:divBdr>
            <w:top w:val="none" w:sz="0" w:space="0" w:color="auto"/>
            <w:left w:val="none" w:sz="0" w:space="0" w:color="auto"/>
            <w:bottom w:val="none" w:sz="0" w:space="0" w:color="auto"/>
            <w:right w:val="none" w:sz="0" w:space="0" w:color="auto"/>
          </w:divBdr>
        </w:div>
        <w:div w:id="410200594">
          <w:marLeft w:val="0"/>
          <w:marRight w:val="0"/>
          <w:marTop w:val="0"/>
          <w:marBottom w:val="0"/>
          <w:divBdr>
            <w:top w:val="none" w:sz="0" w:space="0" w:color="auto"/>
            <w:left w:val="none" w:sz="0" w:space="0" w:color="auto"/>
            <w:bottom w:val="none" w:sz="0" w:space="0" w:color="auto"/>
            <w:right w:val="none" w:sz="0" w:space="0" w:color="auto"/>
          </w:divBdr>
        </w:div>
        <w:div w:id="308947422">
          <w:marLeft w:val="0"/>
          <w:marRight w:val="0"/>
          <w:marTop w:val="0"/>
          <w:marBottom w:val="0"/>
          <w:divBdr>
            <w:top w:val="none" w:sz="0" w:space="0" w:color="auto"/>
            <w:left w:val="none" w:sz="0" w:space="0" w:color="auto"/>
            <w:bottom w:val="none" w:sz="0" w:space="0" w:color="auto"/>
            <w:right w:val="none" w:sz="0" w:space="0" w:color="auto"/>
          </w:divBdr>
        </w:div>
        <w:div w:id="1345398396">
          <w:marLeft w:val="0"/>
          <w:marRight w:val="0"/>
          <w:marTop w:val="0"/>
          <w:marBottom w:val="0"/>
          <w:divBdr>
            <w:top w:val="none" w:sz="0" w:space="0" w:color="auto"/>
            <w:left w:val="none" w:sz="0" w:space="0" w:color="auto"/>
            <w:bottom w:val="none" w:sz="0" w:space="0" w:color="auto"/>
            <w:right w:val="none" w:sz="0" w:space="0" w:color="auto"/>
          </w:divBdr>
        </w:div>
        <w:div w:id="2119711273">
          <w:marLeft w:val="0"/>
          <w:marRight w:val="0"/>
          <w:marTop w:val="0"/>
          <w:marBottom w:val="0"/>
          <w:divBdr>
            <w:top w:val="none" w:sz="0" w:space="0" w:color="auto"/>
            <w:left w:val="none" w:sz="0" w:space="0" w:color="auto"/>
            <w:bottom w:val="none" w:sz="0" w:space="0" w:color="auto"/>
            <w:right w:val="none" w:sz="0" w:space="0" w:color="auto"/>
          </w:divBdr>
        </w:div>
        <w:div w:id="1149053084">
          <w:marLeft w:val="0"/>
          <w:marRight w:val="0"/>
          <w:marTop w:val="0"/>
          <w:marBottom w:val="0"/>
          <w:divBdr>
            <w:top w:val="none" w:sz="0" w:space="0" w:color="auto"/>
            <w:left w:val="none" w:sz="0" w:space="0" w:color="auto"/>
            <w:bottom w:val="none" w:sz="0" w:space="0" w:color="auto"/>
            <w:right w:val="none" w:sz="0" w:space="0" w:color="auto"/>
          </w:divBdr>
        </w:div>
        <w:div w:id="1926987145">
          <w:marLeft w:val="0"/>
          <w:marRight w:val="0"/>
          <w:marTop w:val="0"/>
          <w:marBottom w:val="0"/>
          <w:divBdr>
            <w:top w:val="none" w:sz="0" w:space="0" w:color="auto"/>
            <w:left w:val="none" w:sz="0" w:space="0" w:color="auto"/>
            <w:bottom w:val="none" w:sz="0" w:space="0" w:color="auto"/>
            <w:right w:val="none" w:sz="0" w:space="0" w:color="auto"/>
          </w:divBdr>
        </w:div>
        <w:div w:id="654795945">
          <w:marLeft w:val="0"/>
          <w:marRight w:val="0"/>
          <w:marTop w:val="0"/>
          <w:marBottom w:val="0"/>
          <w:divBdr>
            <w:top w:val="none" w:sz="0" w:space="0" w:color="auto"/>
            <w:left w:val="none" w:sz="0" w:space="0" w:color="auto"/>
            <w:bottom w:val="none" w:sz="0" w:space="0" w:color="auto"/>
            <w:right w:val="none" w:sz="0" w:space="0" w:color="auto"/>
          </w:divBdr>
        </w:div>
        <w:div w:id="1592817078">
          <w:marLeft w:val="0"/>
          <w:marRight w:val="0"/>
          <w:marTop w:val="0"/>
          <w:marBottom w:val="0"/>
          <w:divBdr>
            <w:top w:val="none" w:sz="0" w:space="0" w:color="auto"/>
            <w:left w:val="none" w:sz="0" w:space="0" w:color="auto"/>
            <w:bottom w:val="none" w:sz="0" w:space="0" w:color="auto"/>
            <w:right w:val="none" w:sz="0" w:space="0" w:color="auto"/>
          </w:divBdr>
        </w:div>
        <w:div w:id="1687054142">
          <w:marLeft w:val="0"/>
          <w:marRight w:val="0"/>
          <w:marTop w:val="0"/>
          <w:marBottom w:val="0"/>
          <w:divBdr>
            <w:top w:val="none" w:sz="0" w:space="0" w:color="auto"/>
            <w:left w:val="none" w:sz="0" w:space="0" w:color="auto"/>
            <w:bottom w:val="none" w:sz="0" w:space="0" w:color="auto"/>
            <w:right w:val="none" w:sz="0" w:space="0" w:color="auto"/>
          </w:divBdr>
        </w:div>
        <w:div w:id="1492019882">
          <w:marLeft w:val="0"/>
          <w:marRight w:val="0"/>
          <w:marTop w:val="0"/>
          <w:marBottom w:val="0"/>
          <w:divBdr>
            <w:top w:val="none" w:sz="0" w:space="0" w:color="auto"/>
            <w:left w:val="none" w:sz="0" w:space="0" w:color="auto"/>
            <w:bottom w:val="none" w:sz="0" w:space="0" w:color="auto"/>
            <w:right w:val="none" w:sz="0" w:space="0" w:color="auto"/>
          </w:divBdr>
        </w:div>
        <w:div w:id="899051860">
          <w:marLeft w:val="0"/>
          <w:marRight w:val="0"/>
          <w:marTop w:val="0"/>
          <w:marBottom w:val="0"/>
          <w:divBdr>
            <w:top w:val="none" w:sz="0" w:space="0" w:color="auto"/>
            <w:left w:val="none" w:sz="0" w:space="0" w:color="auto"/>
            <w:bottom w:val="none" w:sz="0" w:space="0" w:color="auto"/>
            <w:right w:val="none" w:sz="0" w:space="0" w:color="auto"/>
          </w:divBdr>
        </w:div>
        <w:div w:id="1156264852">
          <w:marLeft w:val="0"/>
          <w:marRight w:val="0"/>
          <w:marTop w:val="0"/>
          <w:marBottom w:val="0"/>
          <w:divBdr>
            <w:top w:val="none" w:sz="0" w:space="0" w:color="auto"/>
            <w:left w:val="none" w:sz="0" w:space="0" w:color="auto"/>
            <w:bottom w:val="none" w:sz="0" w:space="0" w:color="auto"/>
            <w:right w:val="none" w:sz="0" w:space="0" w:color="auto"/>
          </w:divBdr>
        </w:div>
        <w:div w:id="1170754895">
          <w:marLeft w:val="0"/>
          <w:marRight w:val="0"/>
          <w:marTop w:val="0"/>
          <w:marBottom w:val="0"/>
          <w:divBdr>
            <w:top w:val="none" w:sz="0" w:space="0" w:color="auto"/>
            <w:left w:val="none" w:sz="0" w:space="0" w:color="auto"/>
            <w:bottom w:val="none" w:sz="0" w:space="0" w:color="auto"/>
            <w:right w:val="none" w:sz="0" w:space="0" w:color="auto"/>
          </w:divBdr>
        </w:div>
        <w:div w:id="1786532821">
          <w:marLeft w:val="0"/>
          <w:marRight w:val="0"/>
          <w:marTop w:val="0"/>
          <w:marBottom w:val="0"/>
          <w:divBdr>
            <w:top w:val="none" w:sz="0" w:space="0" w:color="auto"/>
            <w:left w:val="none" w:sz="0" w:space="0" w:color="auto"/>
            <w:bottom w:val="none" w:sz="0" w:space="0" w:color="auto"/>
            <w:right w:val="none" w:sz="0" w:space="0" w:color="auto"/>
          </w:divBdr>
        </w:div>
        <w:div w:id="979505112">
          <w:marLeft w:val="0"/>
          <w:marRight w:val="0"/>
          <w:marTop w:val="0"/>
          <w:marBottom w:val="0"/>
          <w:divBdr>
            <w:top w:val="none" w:sz="0" w:space="0" w:color="auto"/>
            <w:left w:val="none" w:sz="0" w:space="0" w:color="auto"/>
            <w:bottom w:val="none" w:sz="0" w:space="0" w:color="auto"/>
            <w:right w:val="none" w:sz="0" w:space="0" w:color="auto"/>
          </w:divBdr>
        </w:div>
      </w:divsChild>
    </w:div>
    <w:div w:id="1773358148">
      <w:bodyDiv w:val="1"/>
      <w:marLeft w:val="0"/>
      <w:marRight w:val="0"/>
      <w:marTop w:val="0"/>
      <w:marBottom w:val="0"/>
      <w:divBdr>
        <w:top w:val="none" w:sz="0" w:space="0" w:color="auto"/>
        <w:left w:val="none" w:sz="0" w:space="0" w:color="auto"/>
        <w:bottom w:val="none" w:sz="0" w:space="0" w:color="auto"/>
        <w:right w:val="none" w:sz="0" w:space="0" w:color="auto"/>
      </w:divBdr>
      <w:divsChild>
        <w:div w:id="472987407">
          <w:marLeft w:val="108"/>
          <w:marRight w:val="108"/>
          <w:marTop w:val="0"/>
          <w:marBottom w:val="0"/>
          <w:divBdr>
            <w:top w:val="none" w:sz="0" w:space="0" w:color="auto"/>
            <w:left w:val="none" w:sz="0" w:space="0" w:color="auto"/>
            <w:bottom w:val="none" w:sz="0" w:space="0" w:color="auto"/>
            <w:right w:val="none" w:sz="0" w:space="0" w:color="auto"/>
          </w:divBdr>
          <w:divsChild>
            <w:div w:id="1492982226">
              <w:marLeft w:val="0"/>
              <w:marRight w:val="0"/>
              <w:marTop w:val="0"/>
              <w:marBottom w:val="0"/>
              <w:divBdr>
                <w:top w:val="none" w:sz="0" w:space="0" w:color="auto"/>
                <w:left w:val="none" w:sz="0" w:space="0" w:color="auto"/>
                <w:bottom w:val="none" w:sz="0" w:space="0" w:color="auto"/>
                <w:right w:val="none" w:sz="0" w:space="0" w:color="auto"/>
              </w:divBdr>
              <w:divsChild>
                <w:div w:id="314644944">
                  <w:marLeft w:val="105"/>
                  <w:marRight w:val="105"/>
                  <w:marTop w:val="0"/>
                  <w:marBottom w:val="0"/>
                  <w:divBdr>
                    <w:top w:val="none" w:sz="0" w:space="0" w:color="auto"/>
                    <w:left w:val="none" w:sz="0" w:space="0" w:color="auto"/>
                    <w:bottom w:val="none" w:sz="0" w:space="0" w:color="auto"/>
                    <w:right w:val="none" w:sz="0" w:space="0" w:color="auto"/>
                  </w:divBdr>
                  <w:divsChild>
                    <w:div w:id="600843804">
                      <w:marLeft w:val="0"/>
                      <w:marRight w:val="0"/>
                      <w:marTop w:val="0"/>
                      <w:marBottom w:val="0"/>
                      <w:divBdr>
                        <w:top w:val="none" w:sz="0" w:space="0" w:color="auto"/>
                        <w:left w:val="none" w:sz="0" w:space="0" w:color="auto"/>
                        <w:bottom w:val="none" w:sz="0" w:space="0" w:color="auto"/>
                        <w:right w:val="none" w:sz="0" w:space="0" w:color="auto"/>
                      </w:divBdr>
                      <w:divsChild>
                        <w:div w:id="289939262">
                          <w:marLeft w:val="0"/>
                          <w:marRight w:val="0"/>
                          <w:marTop w:val="0"/>
                          <w:marBottom w:val="0"/>
                          <w:divBdr>
                            <w:top w:val="none" w:sz="0" w:space="0" w:color="auto"/>
                            <w:left w:val="none" w:sz="0" w:space="0" w:color="auto"/>
                            <w:bottom w:val="none" w:sz="0" w:space="0" w:color="auto"/>
                            <w:right w:val="none" w:sz="0" w:space="0" w:color="auto"/>
                          </w:divBdr>
                          <w:divsChild>
                            <w:div w:id="1967613182">
                              <w:marLeft w:val="0"/>
                              <w:marRight w:val="0"/>
                              <w:marTop w:val="0"/>
                              <w:marBottom w:val="0"/>
                              <w:divBdr>
                                <w:top w:val="none" w:sz="0" w:space="0" w:color="auto"/>
                                <w:left w:val="none" w:sz="0" w:space="0" w:color="auto"/>
                                <w:bottom w:val="none" w:sz="0" w:space="0" w:color="auto"/>
                                <w:right w:val="none" w:sz="0" w:space="0" w:color="auto"/>
                              </w:divBdr>
                              <w:divsChild>
                                <w:div w:id="1421874618">
                                  <w:marLeft w:val="0"/>
                                  <w:marRight w:val="0"/>
                                  <w:marTop w:val="0"/>
                                  <w:marBottom w:val="0"/>
                                  <w:divBdr>
                                    <w:top w:val="none" w:sz="0" w:space="0" w:color="auto"/>
                                    <w:left w:val="none" w:sz="0" w:space="0" w:color="auto"/>
                                    <w:bottom w:val="none" w:sz="0" w:space="0" w:color="auto"/>
                                    <w:right w:val="none" w:sz="0" w:space="0" w:color="auto"/>
                                  </w:divBdr>
                                  <w:divsChild>
                                    <w:div w:id="694770224">
                                      <w:marLeft w:val="0"/>
                                      <w:marRight w:val="0"/>
                                      <w:marTop w:val="0"/>
                                      <w:marBottom w:val="0"/>
                                      <w:divBdr>
                                        <w:top w:val="none" w:sz="0" w:space="0" w:color="auto"/>
                                        <w:left w:val="none" w:sz="0" w:space="0" w:color="auto"/>
                                        <w:bottom w:val="none" w:sz="0" w:space="0" w:color="auto"/>
                                        <w:right w:val="none" w:sz="0" w:space="0" w:color="auto"/>
                                      </w:divBdr>
                                    </w:div>
                                    <w:div w:id="313148843">
                                      <w:marLeft w:val="0"/>
                                      <w:marRight w:val="0"/>
                                      <w:marTop w:val="0"/>
                                      <w:marBottom w:val="0"/>
                                      <w:divBdr>
                                        <w:top w:val="none" w:sz="0" w:space="0" w:color="auto"/>
                                        <w:left w:val="none" w:sz="0" w:space="0" w:color="auto"/>
                                        <w:bottom w:val="none" w:sz="0" w:space="0" w:color="auto"/>
                                        <w:right w:val="none" w:sz="0" w:space="0" w:color="auto"/>
                                      </w:divBdr>
                                    </w:div>
                                  </w:divsChild>
                                </w:div>
                                <w:div w:id="784276865">
                                  <w:marLeft w:val="0"/>
                                  <w:marRight w:val="0"/>
                                  <w:marTop w:val="0"/>
                                  <w:marBottom w:val="0"/>
                                  <w:divBdr>
                                    <w:top w:val="none" w:sz="0" w:space="0" w:color="auto"/>
                                    <w:left w:val="none" w:sz="0" w:space="0" w:color="auto"/>
                                    <w:bottom w:val="none" w:sz="0" w:space="0" w:color="auto"/>
                                    <w:right w:val="none" w:sz="0" w:space="0" w:color="auto"/>
                                  </w:divBdr>
                                  <w:divsChild>
                                    <w:div w:id="981033635">
                                      <w:marLeft w:val="0"/>
                                      <w:marRight w:val="0"/>
                                      <w:marTop w:val="0"/>
                                      <w:marBottom w:val="0"/>
                                      <w:divBdr>
                                        <w:top w:val="none" w:sz="0" w:space="0" w:color="auto"/>
                                        <w:left w:val="none" w:sz="0" w:space="0" w:color="auto"/>
                                        <w:bottom w:val="none" w:sz="0" w:space="0" w:color="auto"/>
                                        <w:right w:val="none" w:sz="0" w:space="0" w:color="auto"/>
                                      </w:divBdr>
                                      <w:divsChild>
                                        <w:div w:id="464005895">
                                          <w:marLeft w:val="0"/>
                                          <w:marRight w:val="0"/>
                                          <w:marTop w:val="0"/>
                                          <w:marBottom w:val="0"/>
                                          <w:divBdr>
                                            <w:top w:val="none" w:sz="0" w:space="0" w:color="auto"/>
                                            <w:left w:val="none" w:sz="0" w:space="0" w:color="auto"/>
                                            <w:bottom w:val="none" w:sz="0" w:space="0" w:color="auto"/>
                                            <w:right w:val="none" w:sz="0" w:space="0" w:color="auto"/>
                                          </w:divBdr>
                                        </w:div>
                                        <w:div w:id="105986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587116">
          <w:marLeft w:val="108"/>
          <w:marRight w:val="108"/>
          <w:marTop w:val="0"/>
          <w:marBottom w:val="0"/>
          <w:divBdr>
            <w:top w:val="none" w:sz="0" w:space="0" w:color="auto"/>
            <w:left w:val="none" w:sz="0" w:space="0" w:color="auto"/>
            <w:bottom w:val="none" w:sz="0" w:space="0" w:color="auto"/>
            <w:right w:val="none" w:sz="0" w:space="0" w:color="auto"/>
          </w:divBdr>
          <w:divsChild>
            <w:div w:id="226427953">
              <w:marLeft w:val="0"/>
              <w:marRight w:val="0"/>
              <w:marTop w:val="0"/>
              <w:marBottom w:val="0"/>
              <w:divBdr>
                <w:top w:val="none" w:sz="0" w:space="0" w:color="auto"/>
                <w:left w:val="none" w:sz="0" w:space="0" w:color="auto"/>
                <w:bottom w:val="none" w:sz="0" w:space="0" w:color="auto"/>
                <w:right w:val="none" w:sz="0" w:space="0" w:color="auto"/>
              </w:divBdr>
              <w:divsChild>
                <w:div w:id="1578632676">
                  <w:marLeft w:val="0"/>
                  <w:marRight w:val="0"/>
                  <w:marTop w:val="0"/>
                  <w:marBottom w:val="0"/>
                  <w:divBdr>
                    <w:top w:val="none" w:sz="0" w:space="0" w:color="auto"/>
                    <w:left w:val="none" w:sz="0" w:space="0" w:color="auto"/>
                    <w:bottom w:val="none" w:sz="0" w:space="0" w:color="auto"/>
                    <w:right w:val="none" w:sz="0" w:space="0" w:color="auto"/>
                  </w:divBdr>
                  <w:divsChild>
                    <w:div w:id="1309945178">
                      <w:marLeft w:val="0"/>
                      <w:marRight w:val="0"/>
                      <w:marTop w:val="0"/>
                      <w:marBottom w:val="0"/>
                      <w:divBdr>
                        <w:top w:val="none" w:sz="0" w:space="0" w:color="auto"/>
                        <w:left w:val="none" w:sz="0" w:space="0" w:color="auto"/>
                        <w:bottom w:val="none" w:sz="0" w:space="0" w:color="auto"/>
                        <w:right w:val="none" w:sz="0" w:space="0" w:color="auto"/>
                      </w:divBdr>
                      <w:divsChild>
                        <w:div w:id="118937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947151">
      <w:bodyDiv w:val="1"/>
      <w:marLeft w:val="0"/>
      <w:marRight w:val="0"/>
      <w:marTop w:val="0"/>
      <w:marBottom w:val="0"/>
      <w:divBdr>
        <w:top w:val="none" w:sz="0" w:space="0" w:color="auto"/>
        <w:left w:val="none" w:sz="0" w:space="0" w:color="auto"/>
        <w:bottom w:val="none" w:sz="0" w:space="0" w:color="auto"/>
        <w:right w:val="none" w:sz="0" w:space="0" w:color="auto"/>
      </w:divBdr>
      <w:divsChild>
        <w:div w:id="909582716">
          <w:marLeft w:val="0"/>
          <w:marRight w:val="0"/>
          <w:marTop w:val="0"/>
          <w:marBottom w:val="0"/>
          <w:divBdr>
            <w:top w:val="none" w:sz="0" w:space="0" w:color="auto"/>
            <w:left w:val="none" w:sz="0" w:space="0" w:color="auto"/>
            <w:bottom w:val="none" w:sz="0" w:space="0" w:color="auto"/>
            <w:right w:val="none" w:sz="0" w:space="0" w:color="auto"/>
          </w:divBdr>
        </w:div>
        <w:div w:id="756755158">
          <w:marLeft w:val="0"/>
          <w:marRight w:val="0"/>
          <w:marTop w:val="0"/>
          <w:marBottom w:val="0"/>
          <w:divBdr>
            <w:top w:val="none" w:sz="0" w:space="0" w:color="auto"/>
            <w:left w:val="none" w:sz="0" w:space="0" w:color="auto"/>
            <w:bottom w:val="none" w:sz="0" w:space="0" w:color="auto"/>
            <w:right w:val="none" w:sz="0" w:space="0" w:color="auto"/>
          </w:divBdr>
        </w:div>
        <w:div w:id="1844128210">
          <w:marLeft w:val="0"/>
          <w:marRight w:val="0"/>
          <w:marTop w:val="0"/>
          <w:marBottom w:val="0"/>
          <w:divBdr>
            <w:top w:val="none" w:sz="0" w:space="0" w:color="auto"/>
            <w:left w:val="none" w:sz="0" w:space="0" w:color="auto"/>
            <w:bottom w:val="none" w:sz="0" w:space="0" w:color="auto"/>
            <w:right w:val="none" w:sz="0" w:space="0" w:color="auto"/>
          </w:divBdr>
        </w:div>
        <w:div w:id="1972830835">
          <w:marLeft w:val="0"/>
          <w:marRight w:val="0"/>
          <w:marTop w:val="0"/>
          <w:marBottom w:val="0"/>
          <w:divBdr>
            <w:top w:val="none" w:sz="0" w:space="0" w:color="auto"/>
            <w:left w:val="none" w:sz="0" w:space="0" w:color="auto"/>
            <w:bottom w:val="none" w:sz="0" w:space="0" w:color="auto"/>
            <w:right w:val="none" w:sz="0" w:space="0" w:color="auto"/>
          </w:divBdr>
        </w:div>
        <w:div w:id="15153993">
          <w:marLeft w:val="0"/>
          <w:marRight w:val="0"/>
          <w:marTop w:val="0"/>
          <w:marBottom w:val="0"/>
          <w:divBdr>
            <w:top w:val="none" w:sz="0" w:space="0" w:color="auto"/>
            <w:left w:val="none" w:sz="0" w:space="0" w:color="auto"/>
            <w:bottom w:val="none" w:sz="0" w:space="0" w:color="auto"/>
            <w:right w:val="none" w:sz="0" w:space="0" w:color="auto"/>
          </w:divBdr>
        </w:div>
        <w:div w:id="1986545757">
          <w:marLeft w:val="0"/>
          <w:marRight w:val="0"/>
          <w:marTop w:val="0"/>
          <w:marBottom w:val="0"/>
          <w:divBdr>
            <w:top w:val="none" w:sz="0" w:space="0" w:color="auto"/>
            <w:left w:val="none" w:sz="0" w:space="0" w:color="auto"/>
            <w:bottom w:val="none" w:sz="0" w:space="0" w:color="auto"/>
            <w:right w:val="none" w:sz="0" w:space="0" w:color="auto"/>
          </w:divBdr>
        </w:div>
        <w:div w:id="586424885">
          <w:marLeft w:val="0"/>
          <w:marRight w:val="0"/>
          <w:marTop w:val="0"/>
          <w:marBottom w:val="0"/>
          <w:divBdr>
            <w:top w:val="none" w:sz="0" w:space="0" w:color="auto"/>
            <w:left w:val="none" w:sz="0" w:space="0" w:color="auto"/>
            <w:bottom w:val="none" w:sz="0" w:space="0" w:color="auto"/>
            <w:right w:val="none" w:sz="0" w:space="0" w:color="auto"/>
          </w:divBdr>
        </w:div>
        <w:div w:id="1862352350">
          <w:marLeft w:val="0"/>
          <w:marRight w:val="0"/>
          <w:marTop w:val="0"/>
          <w:marBottom w:val="0"/>
          <w:divBdr>
            <w:top w:val="none" w:sz="0" w:space="0" w:color="auto"/>
            <w:left w:val="none" w:sz="0" w:space="0" w:color="auto"/>
            <w:bottom w:val="none" w:sz="0" w:space="0" w:color="auto"/>
            <w:right w:val="none" w:sz="0" w:space="0" w:color="auto"/>
          </w:divBdr>
        </w:div>
        <w:div w:id="2104373067">
          <w:marLeft w:val="0"/>
          <w:marRight w:val="0"/>
          <w:marTop w:val="0"/>
          <w:marBottom w:val="0"/>
          <w:divBdr>
            <w:top w:val="none" w:sz="0" w:space="0" w:color="auto"/>
            <w:left w:val="none" w:sz="0" w:space="0" w:color="auto"/>
            <w:bottom w:val="none" w:sz="0" w:space="0" w:color="auto"/>
            <w:right w:val="none" w:sz="0" w:space="0" w:color="auto"/>
          </w:divBdr>
        </w:div>
        <w:div w:id="1466851191">
          <w:marLeft w:val="0"/>
          <w:marRight w:val="0"/>
          <w:marTop w:val="0"/>
          <w:marBottom w:val="0"/>
          <w:divBdr>
            <w:top w:val="none" w:sz="0" w:space="0" w:color="auto"/>
            <w:left w:val="none" w:sz="0" w:space="0" w:color="auto"/>
            <w:bottom w:val="none" w:sz="0" w:space="0" w:color="auto"/>
            <w:right w:val="none" w:sz="0" w:space="0" w:color="auto"/>
          </w:divBdr>
        </w:div>
        <w:div w:id="1921213354">
          <w:marLeft w:val="0"/>
          <w:marRight w:val="0"/>
          <w:marTop w:val="0"/>
          <w:marBottom w:val="0"/>
          <w:divBdr>
            <w:top w:val="none" w:sz="0" w:space="0" w:color="auto"/>
            <w:left w:val="none" w:sz="0" w:space="0" w:color="auto"/>
            <w:bottom w:val="none" w:sz="0" w:space="0" w:color="auto"/>
            <w:right w:val="none" w:sz="0" w:space="0" w:color="auto"/>
          </w:divBdr>
        </w:div>
        <w:div w:id="608969092">
          <w:marLeft w:val="0"/>
          <w:marRight w:val="0"/>
          <w:marTop w:val="0"/>
          <w:marBottom w:val="0"/>
          <w:divBdr>
            <w:top w:val="none" w:sz="0" w:space="0" w:color="auto"/>
            <w:left w:val="none" w:sz="0" w:space="0" w:color="auto"/>
            <w:bottom w:val="none" w:sz="0" w:space="0" w:color="auto"/>
            <w:right w:val="none" w:sz="0" w:space="0" w:color="auto"/>
          </w:divBdr>
        </w:div>
        <w:div w:id="1726372069">
          <w:marLeft w:val="0"/>
          <w:marRight w:val="0"/>
          <w:marTop w:val="0"/>
          <w:marBottom w:val="0"/>
          <w:divBdr>
            <w:top w:val="none" w:sz="0" w:space="0" w:color="auto"/>
            <w:left w:val="none" w:sz="0" w:space="0" w:color="auto"/>
            <w:bottom w:val="none" w:sz="0" w:space="0" w:color="auto"/>
            <w:right w:val="none" w:sz="0" w:space="0" w:color="auto"/>
          </w:divBdr>
        </w:div>
        <w:div w:id="1648701918">
          <w:marLeft w:val="0"/>
          <w:marRight w:val="0"/>
          <w:marTop w:val="0"/>
          <w:marBottom w:val="0"/>
          <w:divBdr>
            <w:top w:val="none" w:sz="0" w:space="0" w:color="auto"/>
            <w:left w:val="none" w:sz="0" w:space="0" w:color="auto"/>
            <w:bottom w:val="none" w:sz="0" w:space="0" w:color="auto"/>
            <w:right w:val="none" w:sz="0" w:space="0" w:color="auto"/>
          </w:divBdr>
        </w:div>
        <w:div w:id="455223584">
          <w:marLeft w:val="0"/>
          <w:marRight w:val="0"/>
          <w:marTop w:val="0"/>
          <w:marBottom w:val="0"/>
          <w:divBdr>
            <w:top w:val="none" w:sz="0" w:space="0" w:color="auto"/>
            <w:left w:val="none" w:sz="0" w:space="0" w:color="auto"/>
            <w:bottom w:val="none" w:sz="0" w:space="0" w:color="auto"/>
            <w:right w:val="none" w:sz="0" w:space="0" w:color="auto"/>
          </w:divBdr>
        </w:div>
        <w:div w:id="897402184">
          <w:marLeft w:val="0"/>
          <w:marRight w:val="0"/>
          <w:marTop w:val="0"/>
          <w:marBottom w:val="0"/>
          <w:divBdr>
            <w:top w:val="none" w:sz="0" w:space="0" w:color="auto"/>
            <w:left w:val="none" w:sz="0" w:space="0" w:color="auto"/>
            <w:bottom w:val="none" w:sz="0" w:space="0" w:color="auto"/>
            <w:right w:val="none" w:sz="0" w:space="0" w:color="auto"/>
          </w:divBdr>
        </w:div>
        <w:div w:id="1793132420">
          <w:marLeft w:val="0"/>
          <w:marRight w:val="0"/>
          <w:marTop w:val="0"/>
          <w:marBottom w:val="0"/>
          <w:divBdr>
            <w:top w:val="none" w:sz="0" w:space="0" w:color="auto"/>
            <w:left w:val="none" w:sz="0" w:space="0" w:color="auto"/>
            <w:bottom w:val="none" w:sz="0" w:space="0" w:color="auto"/>
            <w:right w:val="none" w:sz="0" w:space="0" w:color="auto"/>
          </w:divBdr>
        </w:div>
        <w:div w:id="1824278331">
          <w:marLeft w:val="0"/>
          <w:marRight w:val="0"/>
          <w:marTop w:val="0"/>
          <w:marBottom w:val="0"/>
          <w:divBdr>
            <w:top w:val="none" w:sz="0" w:space="0" w:color="auto"/>
            <w:left w:val="none" w:sz="0" w:space="0" w:color="auto"/>
            <w:bottom w:val="none" w:sz="0" w:space="0" w:color="auto"/>
            <w:right w:val="none" w:sz="0" w:space="0" w:color="auto"/>
          </w:divBdr>
        </w:div>
        <w:div w:id="1357924668">
          <w:marLeft w:val="0"/>
          <w:marRight w:val="0"/>
          <w:marTop w:val="0"/>
          <w:marBottom w:val="0"/>
          <w:divBdr>
            <w:top w:val="none" w:sz="0" w:space="0" w:color="auto"/>
            <w:left w:val="none" w:sz="0" w:space="0" w:color="auto"/>
            <w:bottom w:val="none" w:sz="0" w:space="0" w:color="auto"/>
            <w:right w:val="none" w:sz="0" w:space="0" w:color="auto"/>
          </w:divBdr>
        </w:div>
        <w:div w:id="437524398">
          <w:marLeft w:val="0"/>
          <w:marRight w:val="0"/>
          <w:marTop w:val="0"/>
          <w:marBottom w:val="0"/>
          <w:divBdr>
            <w:top w:val="none" w:sz="0" w:space="0" w:color="auto"/>
            <w:left w:val="none" w:sz="0" w:space="0" w:color="auto"/>
            <w:bottom w:val="none" w:sz="0" w:space="0" w:color="auto"/>
            <w:right w:val="none" w:sz="0" w:space="0" w:color="auto"/>
          </w:divBdr>
        </w:div>
        <w:div w:id="114911185">
          <w:marLeft w:val="0"/>
          <w:marRight w:val="0"/>
          <w:marTop w:val="0"/>
          <w:marBottom w:val="0"/>
          <w:divBdr>
            <w:top w:val="none" w:sz="0" w:space="0" w:color="auto"/>
            <w:left w:val="none" w:sz="0" w:space="0" w:color="auto"/>
            <w:bottom w:val="none" w:sz="0" w:space="0" w:color="auto"/>
            <w:right w:val="none" w:sz="0" w:space="0" w:color="auto"/>
          </w:divBdr>
        </w:div>
        <w:div w:id="1547524052">
          <w:marLeft w:val="0"/>
          <w:marRight w:val="0"/>
          <w:marTop w:val="0"/>
          <w:marBottom w:val="0"/>
          <w:divBdr>
            <w:top w:val="none" w:sz="0" w:space="0" w:color="auto"/>
            <w:left w:val="none" w:sz="0" w:space="0" w:color="auto"/>
            <w:bottom w:val="none" w:sz="0" w:space="0" w:color="auto"/>
            <w:right w:val="none" w:sz="0" w:space="0" w:color="auto"/>
          </w:divBdr>
        </w:div>
        <w:div w:id="106849631">
          <w:marLeft w:val="0"/>
          <w:marRight w:val="0"/>
          <w:marTop w:val="0"/>
          <w:marBottom w:val="0"/>
          <w:divBdr>
            <w:top w:val="none" w:sz="0" w:space="0" w:color="auto"/>
            <w:left w:val="none" w:sz="0" w:space="0" w:color="auto"/>
            <w:bottom w:val="none" w:sz="0" w:space="0" w:color="auto"/>
            <w:right w:val="none" w:sz="0" w:space="0" w:color="auto"/>
          </w:divBdr>
        </w:div>
        <w:div w:id="485169964">
          <w:marLeft w:val="0"/>
          <w:marRight w:val="0"/>
          <w:marTop w:val="0"/>
          <w:marBottom w:val="0"/>
          <w:divBdr>
            <w:top w:val="none" w:sz="0" w:space="0" w:color="auto"/>
            <w:left w:val="none" w:sz="0" w:space="0" w:color="auto"/>
            <w:bottom w:val="none" w:sz="0" w:space="0" w:color="auto"/>
            <w:right w:val="none" w:sz="0" w:space="0" w:color="auto"/>
          </w:divBdr>
        </w:div>
        <w:div w:id="1800489705">
          <w:marLeft w:val="0"/>
          <w:marRight w:val="0"/>
          <w:marTop w:val="0"/>
          <w:marBottom w:val="0"/>
          <w:divBdr>
            <w:top w:val="none" w:sz="0" w:space="0" w:color="auto"/>
            <w:left w:val="none" w:sz="0" w:space="0" w:color="auto"/>
            <w:bottom w:val="none" w:sz="0" w:space="0" w:color="auto"/>
            <w:right w:val="none" w:sz="0" w:space="0" w:color="auto"/>
          </w:divBdr>
        </w:div>
        <w:div w:id="1712340789">
          <w:marLeft w:val="0"/>
          <w:marRight w:val="0"/>
          <w:marTop w:val="0"/>
          <w:marBottom w:val="0"/>
          <w:divBdr>
            <w:top w:val="none" w:sz="0" w:space="0" w:color="auto"/>
            <w:left w:val="none" w:sz="0" w:space="0" w:color="auto"/>
            <w:bottom w:val="none" w:sz="0" w:space="0" w:color="auto"/>
            <w:right w:val="none" w:sz="0" w:space="0" w:color="auto"/>
          </w:divBdr>
        </w:div>
        <w:div w:id="2127263711">
          <w:marLeft w:val="0"/>
          <w:marRight w:val="0"/>
          <w:marTop w:val="0"/>
          <w:marBottom w:val="0"/>
          <w:divBdr>
            <w:top w:val="none" w:sz="0" w:space="0" w:color="auto"/>
            <w:left w:val="none" w:sz="0" w:space="0" w:color="auto"/>
            <w:bottom w:val="none" w:sz="0" w:space="0" w:color="auto"/>
            <w:right w:val="none" w:sz="0" w:space="0" w:color="auto"/>
          </w:divBdr>
        </w:div>
        <w:div w:id="1318998368">
          <w:marLeft w:val="0"/>
          <w:marRight w:val="0"/>
          <w:marTop w:val="0"/>
          <w:marBottom w:val="0"/>
          <w:divBdr>
            <w:top w:val="none" w:sz="0" w:space="0" w:color="auto"/>
            <w:left w:val="none" w:sz="0" w:space="0" w:color="auto"/>
            <w:bottom w:val="none" w:sz="0" w:space="0" w:color="auto"/>
            <w:right w:val="none" w:sz="0" w:space="0" w:color="auto"/>
          </w:divBdr>
        </w:div>
      </w:divsChild>
    </w:div>
    <w:div w:id="1982808612">
      <w:bodyDiv w:val="1"/>
      <w:marLeft w:val="0"/>
      <w:marRight w:val="0"/>
      <w:marTop w:val="0"/>
      <w:marBottom w:val="0"/>
      <w:divBdr>
        <w:top w:val="none" w:sz="0" w:space="0" w:color="auto"/>
        <w:left w:val="none" w:sz="0" w:space="0" w:color="auto"/>
        <w:bottom w:val="none" w:sz="0" w:space="0" w:color="auto"/>
        <w:right w:val="none" w:sz="0" w:space="0" w:color="auto"/>
      </w:divBdr>
      <w:divsChild>
        <w:div w:id="58722284">
          <w:marLeft w:val="0"/>
          <w:marRight w:val="0"/>
          <w:marTop w:val="0"/>
          <w:marBottom w:val="0"/>
          <w:divBdr>
            <w:top w:val="none" w:sz="0" w:space="0" w:color="auto"/>
            <w:left w:val="none" w:sz="0" w:space="0" w:color="auto"/>
            <w:bottom w:val="none" w:sz="0" w:space="0" w:color="auto"/>
            <w:right w:val="none" w:sz="0" w:space="0" w:color="auto"/>
          </w:divBdr>
          <w:divsChild>
            <w:div w:id="1208293528">
              <w:marLeft w:val="0"/>
              <w:marRight w:val="0"/>
              <w:marTop w:val="0"/>
              <w:marBottom w:val="0"/>
              <w:divBdr>
                <w:top w:val="none" w:sz="0" w:space="0" w:color="auto"/>
                <w:left w:val="none" w:sz="0" w:space="0" w:color="auto"/>
                <w:bottom w:val="none" w:sz="0" w:space="0" w:color="auto"/>
                <w:right w:val="none" w:sz="0" w:space="0" w:color="auto"/>
              </w:divBdr>
              <w:divsChild>
                <w:div w:id="5412830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92476419">
          <w:marLeft w:val="0"/>
          <w:marRight w:val="0"/>
          <w:marTop w:val="0"/>
          <w:marBottom w:val="0"/>
          <w:divBdr>
            <w:top w:val="none" w:sz="0" w:space="0" w:color="auto"/>
            <w:left w:val="none" w:sz="0" w:space="0" w:color="auto"/>
            <w:bottom w:val="none" w:sz="0" w:space="0" w:color="auto"/>
            <w:right w:val="none" w:sz="0" w:space="0" w:color="auto"/>
          </w:divBdr>
          <w:divsChild>
            <w:div w:id="301886149">
              <w:marLeft w:val="0"/>
              <w:marRight w:val="0"/>
              <w:marTop w:val="0"/>
              <w:marBottom w:val="0"/>
              <w:divBdr>
                <w:top w:val="none" w:sz="0" w:space="0" w:color="auto"/>
                <w:left w:val="none" w:sz="0" w:space="0" w:color="auto"/>
                <w:bottom w:val="none" w:sz="0" w:space="0" w:color="auto"/>
                <w:right w:val="none" w:sz="0" w:space="0" w:color="auto"/>
              </w:divBdr>
              <w:divsChild>
                <w:div w:id="16757173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49701163">
          <w:marLeft w:val="0"/>
          <w:marRight w:val="0"/>
          <w:marTop w:val="0"/>
          <w:marBottom w:val="0"/>
          <w:divBdr>
            <w:top w:val="none" w:sz="0" w:space="0" w:color="auto"/>
            <w:left w:val="none" w:sz="0" w:space="0" w:color="auto"/>
            <w:bottom w:val="none" w:sz="0" w:space="0" w:color="auto"/>
            <w:right w:val="none" w:sz="0" w:space="0" w:color="auto"/>
          </w:divBdr>
          <w:divsChild>
            <w:div w:id="1997298788">
              <w:marLeft w:val="0"/>
              <w:marRight w:val="0"/>
              <w:marTop w:val="0"/>
              <w:marBottom w:val="0"/>
              <w:divBdr>
                <w:top w:val="none" w:sz="0" w:space="0" w:color="auto"/>
                <w:left w:val="none" w:sz="0" w:space="0" w:color="auto"/>
                <w:bottom w:val="none" w:sz="0" w:space="0" w:color="auto"/>
                <w:right w:val="none" w:sz="0" w:space="0" w:color="auto"/>
              </w:divBdr>
              <w:divsChild>
                <w:div w:id="1223370235">
                  <w:marLeft w:val="-420"/>
                  <w:marRight w:val="0"/>
                  <w:marTop w:val="0"/>
                  <w:marBottom w:val="0"/>
                  <w:divBdr>
                    <w:top w:val="none" w:sz="0" w:space="0" w:color="auto"/>
                    <w:left w:val="none" w:sz="0" w:space="0" w:color="auto"/>
                    <w:bottom w:val="none" w:sz="0" w:space="0" w:color="auto"/>
                    <w:right w:val="none" w:sz="0" w:space="0" w:color="auto"/>
                  </w:divBdr>
                  <w:divsChild>
                    <w:div w:id="745759069">
                      <w:marLeft w:val="0"/>
                      <w:marRight w:val="0"/>
                      <w:marTop w:val="0"/>
                      <w:marBottom w:val="0"/>
                      <w:divBdr>
                        <w:top w:val="none" w:sz="0" w:space="0" w:color="auto"/>
                        <w:left w:val="none" w:sz="0" w:space="0" w:color="auto"/>
                        <w:bottom w:val="none" w:sz="0" w:space="0" w:color="auto"/>
                        <w:right w:val="none" w:sz="0" w:space="0" w:color="auto"/>
                      </w:divBdr>
                      <w:divsChild>
                        <w:div w:id="994256543">
                          <w:marLeft w:val="0"/>
                          <w:marRight w:val="0"/>
                          <w:marTop w:val="0"/>
                          <w:marBottom w:val="0"/>
                          <w:divBdr>
                            <w:top w:val="none" w:sz="0" w:space="0" w:color="auto"/>
                            <w:left w:val="none" w:sz="0" w:space="0" w:color="auto"/>
                            <w:bottom w:val="none" w:sz="0" w:space="0" w:color="auto"/>
                            <w:right w:val="none" w:sz="0" w:space="0" w:color="auto"/>
                          </w:divBdr>
                          <w:divsChild>
                            <w:div w:id="248780467">
                              <w:marLeft w:val="0"/>
                              <w:marRight w:val="0"/>
                              <w:marTop w:val="0"/>
                              <w:marBottom w:val="0"/>
                              <w:divBdr>
                                <w:top w:val="none" w:sz="0" w:space="0" w:color="auto"/>
                                <w:left w:val="none" w:sz="0" w:space="0" w:color="auto"/>
                                <w:bottom w:val="none" w:sz="0" w:space="0" w:color="auto"/>
                                <w:right w:val="none" w:sz="0" w:space="0" w:color="auto"/>
                              </w:divBdr>
                            </w:div>
                            <w:div w:id="13875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6569">
                  <w:marLeft w:val="-420"/>
                  <w:marRight w:val="0"/>
                  <w:marTop w:val="0"/>
                  <w:marBottom w:val="0"/>
                  <w:divBdr>
                    <w:top w:val="none" w:sz="0" w:space="0" w:color="auto"/>
                    <w:left w:val="none" w:sz="0" w:space="0" w:color="auto"/>
                    <w:bottom w:val="none" w:sz="0" w:space="0" w:color="auto"/>
                    <w:right w:val="none" w:sz="0" w:space="0" w:color="auto"/>
                  </w:divBdr>
                  <w:divsChild>
                    <w:div w:id="1460146477">
                      <w:marLeft w:val="0"/>
                      <w:marRight w:val="0"/>
                      <w:marTop w:val="0"/>
                      <w:marBottom w:val="0"/>
                      <w:divBdr>
                        <w:top w:val="none" w:sz="0" w:space="0" w:color="auto"/>
                        <w:left w:val="none" w:sz="0" w:space="0" w:color="auto"/>
                        <w:bottom w:val="none" w:sz="0" w:space="0" w:color="auto"/>
                        <w:right w:val="none" w:sz="0" w:space="0" w:color="auto"/>
                      </w:divBdr>
                      <w:divsChild>
                        <w:div w:id="1851941664">
                          <w:marLeft w:val="0"/>
                          <w:marRight w:val="0"/>
                          <w:marTop w:val="0"/>
                          <w:marBottom w:val="0"/>
                          <w:divBdr>
                            <w:top w:val="none" w:sz="0" w:space="0" w:color="auto"/>
                            <w:left w:val="none" w:sz="0" w:space="0" w:color="auto"/>
                            <w:bottom w:val="none" w:sz="0" w:space="0" w:color="auto"/>
                            <w:right w:val="none" w:sz="0" w:space="0" w:color="auto"/>
                          </w:divBdr>
                          <w:divsChild>
                            <w:div w:id="805969206">
                              <w:marLeft w:val="0"/>
                              <w:marRight w:val="0"/>
                              <w:marTop w:val="0"/>
                              <w:marBottom w:val="0"/>
                              <w:divBdr>
                                <w:top w:val="none" w:sz="0" w:space="0" w:color="auto"/>
                                <w:left w:val="none" w:sz="0" w:space="0" w:color="auto"/>
                                <w:bottom w:val="none" w:sz="0" w:space="0" w:color="auto"/>
                                <w:right w:val="none" w:sz="0" w:space="0" w:color="auto"/>
                              </w:divBdr>
                            </w:div>
                            <w:div w:id="66027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546552">
          <w:marLeft w:val="0"/>
          <w:marRight w:val="0"/>
          <w:marTop w:val="0"/>
          <w:marBottom w:val="0"/>
          <w:divBdr>
            <w:top w:val="none" w:sz="0" w:space="0" w:color="auto"/>
            <w:left w:val="none" w:sz="0" w:space="0" w:color="auto"/>
            <w:bottom w:val="none" w:sz="0" w:space="0" w:color="auto"/>
            <w:right w:val="none" w:sz="0" w:space="0" w:color="auto"/>
          </w:divBdr>
          <w:divsChild>
            <w:div w:id="1384669820">
              <w:marLeft w:val="0"/>
              <w:marRight w:val="0"/>
              <w:marTop w:val="0"/>
              <w:marBottom w:val="0"/>
              <w:divBdr>
                <w:top w:val="none" w:sz="0" w:space="0" w:color="auto"/>
                <w:left w:val="none" w:sz="0" w:space="0" w:color="auto"/>
                <w:bottom w:val="none" w:sz="0" w:space="0" w:color="auto"/>
                <w:right w:val="none" w:sz="0" w:space="0" w:color="auto"/>
              </w:divBdr>
              <w:divsChild>
                <w:div w:id="123574820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02550664">
          <w:marLeft w:val="0"/>
          <w:marRight w:val="0"/>
          <w:marTop w:val="0"/>
          <w:marBottom w:val="0"/>
          <w:divBdr>
            <w:top w:val="none" w:sz="0" w:space="0" w:color="auto"/>
            <w:left w:val="none" w:sz="0" w:space="0" w:color="auto"/>
            <w:bottom w:val="none" w:sz="0" w:space="0" w:color="auto"/>
            <w:right w:val="none" w:sz="0" w:space="0" w:color="auto"/>
          </w:divBdr>
          <w:divsChild>
            <w:div w:id="1733694691">
              <w:marLeft w:val="0"/>
              <w:marRight w:val="0"/>
              <w:marTop w:val="0"/>
              <w:marBottom w:val="0"/>
              <w:divBdr>
                <w:top w:val="none" w:sz="0" w:space="0" w:color="auto"/>
                <w:left w:val="none" w:sz="0" w:space="0" w:color="auto"/>
                <w:bottom w:val="none" w:sz="0" w:space="0" w:color="auto"/>
                <w:right w:val="none" w:sz="0" w:space="0" w:color="auto"/>
              </w:divBdr>
              <w:divsChild>
                <w:div w:id="1518734753">
                  <w:marLeft w:val="-420"/>
                  <w:marRight w:val="0"/>
                  <w:marTop w:val="0"/>
                  <w:marBottom w:val="0"/>
                  <w:divBdr>
                    <w:top w:val="none" w:sz="0" w:space="0" w:color="auto"/>
                    <w:left w:val="none" w:sz="0" w:space="0" w:color="auto"/>
                    <w:bottom w:val="none" w:sz="0" w:space="0" w:color="auto"/>
                    <w:right w:val="none" w:sz="0" w:space="0" w:color="auto"/>
                  </w:divBdr>
                  <w:divsChild>
                    <w:div w:id="1707318">
                      <w:marLeft w:val="0"/>
                      <w:marRight w:val="0"/>
                      <w:marTop w:val="0"/>
                      <w:marBottom w:val="0"/>
                      <w:divBdr>
                        <w:top w:val="none" w:sz="0" w:space="0" w:color="auto"/>
                        <w:left w:val="none" w:sz="0" w:space="0" w:color="auto"/>
                        <w:bottom w:val="none" w:sz="0" w:space="0" w:color="auto"/>
                        <w:right w:val="none" w:sz="0" w:space="0" w:color="auto"/>
                      </w:divBdr>
                      <w:divsChild>
                        <w:div w:id="1350839746">
                          <w:marLeft w:val="0"/>
                          <w:marRight w:val="0"/>
                          <w:marTop w:val="0"/>
                          <w:marBottom w:val="0"/>
                          <w:divBdr>
                            <w:top w:val="none" w:sz="0" w:space="0" w:color="auto"/>
                            <w:left w:val="none" w:sz="0" w:space="0" w:color="auto"/>
                            <w:bottom w:val="none" w:sz="0" w:space="0" w:color="auto"/>
                            <w:right w:val="none" w:sz="0" w:space="0" w:color="auto"/>
                          </w:divBdr>
                          <w:divsChild>
                            <w:div w:id="88891218">
                              <w:marLeft w:val="0"/>
                              <w:marRight w:val="0"/>
                              <w:marTop w:val="0"/>
                              <w:marBottom w:val="0"/>
                              <w:divBdr>
                                <w:top w:val="none" w:sz="0" w:space="0" w:color="auto"/>
                                <w:left w:val="none" w:sz="0" w:space="0" w:color="auto"/>
                                <w:bottom w:val="none" w:sz="0" w:space="0" w:color="auto"/>
                                <w:right w:val="none" w:sz="0" w:space="0" w:color="auto"/>
                              </w:divBdr>
                            </w:div>
                            <w:div w:id="183286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574917">
                  <w:marLeft w:val="-420"/>
                  <w:marRight w:val="0"/>
                  <w:marTop w:val="0"/>
                  <w:marBottom w:val="0"/>
                  <w:divBdr>
                    <w:top w:val="none" w:sz="0" w:space="0" w:color="auto"/>
                    <w:left w:val="none" w:sz="0" w:space="0" w:color="auto"/>
                    <w:bottom w:val="none" w:sz="0" w:space="0" w:color="auto"/>
                    <w:right w:val="none" w:sz="0" w:space="0" w:color="auto"/>
                  </w:divBdr>
                  <w:divsChild>
                    <w:div w:id="320889306">
                      <w:marLeft w:val="0"/>
                      <w:marRight w:val="0"/>
                      <w:marTop w:val="0"/>
                      <w:marBottom w:val="0"/>
                      <w:divBdr>
                        <w:top w:val="none" w:sz="0" w:space="0" w:color="auto"/>
                        <w:left w:val="none" w:sz="0" w:space="0" w:color="auto"/>
                        <w:bottom w:val="none" w:sz="0" w:space="0" w:color="auto"/>
                        <w:right w:val="none" w:sz="0" w:space="0" w:color="auto"/>
                      </w:divBdr>
                      <w:divsChild>
                        <w:div w:id="687298340">
                          <w:marLeft w:val="0"/>
                          <w:marRight w:val="0"/>
                          <w:marTop w:val="0"/>
                          <w:marBottom w:val="0"/>
                          <w:divBdr>
                            <w:top w:val="none" w:sz="0" w:space="0" w:color="auto"/>
                            <w:left w:val="none" w:sz="0" w:space="0" w:color="auto"/>
                            <w:bottom w:val="none" w:sz="0" w:space="0" w:color="auto"/>
                            <w:right w:val="none" w:sz="0" w:space="0" w:color="auto"/>
                          </w:divBdr>
                          <w:divsChild>
                            <w:div w:id="2011440880">
                              <w:marLeft w:val="0"/>
                              <w:marRight w:val="0"/>
                              <w:marTop w:val="0"/>
                              <w:marBottom w:val="0"/>
                              <w:divBdr>
                                <w:top w:val="none" w:sz="0" w:space="0" w:color="auto"/>
                                <w:left w:val="none" w:sz="0" w:space="0" w:color="auto"/>
                                <w:bottom w:val="none" w:sz="0" w:space="0" w:color="auto"/>
                                <w:right w:val="none" w:sz="0" w:space="0" w:color="auto"/>
                              </w:divBdr>
                            </w:div>
                            <w:div w:id="177320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1509574">
      <w:bodyDiv w:val="1"/>
      <w:marLeft w:val="0"/>
      <w:marRight w:val="0"/>
      <w:marTop w:val="0"/>
      <w:marBottom w:val="0"/>
      <w:divBdr>
        <w:top w:val="none" w:sz="0" w:space="0" w:color="auto"/>
        <w:left w:val="none" w:sz="0" w:space="0" w:color="auto"/>
        <w:bottom w:val="none" w:sz="0" w:space="0" w:color="auto"/>
        <w:right w:val="none" w:sz="0" w:space="0" w:color="auto"/>
      </w:divBdr>
      <w:divsChild>
        <w:div w:id="2056351818">
          <w:marLeft w:val="0"/>
          <w:marRight w:val="0"/>
          <w:marTop w:val="0"/>
          <w:marBottom w:val="0"/>
          <w:divBdr>
            <w:top w:val="none" w:sz="0" w:space="0" w:color="auto"/>
            <w:left w:val="none" w:sz="0" w:space="0" w:color="auto"/>
            <w:bottom w:val="none" w:sz="0" w:space="0" w:color="auto"/>
            <w:right w:val="none" w:sz="0" w:space="0" w:color="auto"/>
          </w:divBdr>
          <w:divsChild>
            <w:div w:id="1548642031">
              <w:marLeft w:val="0"/>
              <w:marRight w:val="0"/>
              <w:marTop w:val="0"/>
              <w:marBottom w:val="0"/>
              <w:divBdr>
                <w:top w:val="none" w:sz="0" w:space="0" w:color="auto"/>
                <w:left w:val="none" w:sz="0" w:space="0" w:color="auto"/>
                <w:bottom w:val="none" w:sz="0" w:space="0" w:color="auto"/>
                <w:right w:val="none" w:sz="0" w:space="0" w:color="auto"/>
              </w:divBdr>
              <w:divsChild>
                <w:div w:id="205326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7353">
          <w:marLeft w:val="0"/>
          <w:marRight w:val="0"/>
          <w:marTop w:val="0"/>
          <w:marBottom w:val="0"/>
          <w:divBdr>
            <w:top w:val="none" w:sz="0" w:space="0" w:color="auto"/>
            <w:left w:val="none" w:sz="0" w:space="0" w:color="auto"/>
            <w:bottom w:val="none" w:sz="0" w:space="0" w:color="auto"/>
            <w:right w:val="none" w:sz="0" w:space="0" w:color="auto"/>
          </w:divBdr>
          <w:divsChild>
            <w:div w:id="69484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lato.stanford.edu/archives/fall2008/entries/value-incommensurable/" TargetMode="External"/><Relationship Id="rId5" Type="http://schemas.openxmlformats.org/officeDocument/2006/relationships/hyperlink" Target="https://www.tandfonline.com/doi/abs/10.1080/00048402.2013.84357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8</Pages>
  <Words>903</Words>
  <Characters>15768</Characters>
  <Application>Microsoft Office Word</Application>
  <DocSecurity>0</DocSecurity>
  <Lines>275</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26</cp:revision>
  <dcterms:created xsi:type="dcterms:W3CDTF">2025-03-19T13:13:00Z</dcterms:created>
  <dcterms:modified xsi:type="dcterms:W3CDTF">2026-01-08T16:56:00Z</dcterms:modified>
</cp:coreProperties>
</file>