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14:paraId="57BBECEB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14:paraId="2C627797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14:paraId="5462F95E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14:paraId="7A0B418F" w14:textId="77777777"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14:paraId="3093ED55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E86EDE">
      <w:pPr>
        <w:pStyle w:val="a4"/>
        <w:numPr>
          <w:ilvl w:val="0"/>
          <w:numId w:val="29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</w:t>
      </w:r>
      <w:proofErr w:type="gramStart"/>
      <w:r>
        <w:t>当做</w:t>
      </w:r>
      <w:proofErr w:type="gramEnd"/>
      <w:r>
        <w:t>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13040B">
      <w:pPr>
        <w:pStyle w:val="a4"/>
        <w:numPr>
          <w:ilvl w:val="0"/>
          <w:numId w:val="31"/>
        </w:numPr>
        <w:ind w:leftChars="0" w:firstLineChars="0"/>
      </w:pPr>
      <w:proofErr w:type="spellStart"/>
      <w:r>
        <w:t>Commond</w:t>
      </w:r>
      <w:proofErr w:type="spellEnd"/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</w:t>
      </w:r>
      <w:proofErr w:type="gramStart"/>
      <w:r>
        <w:t>了草莓</w:t>
      </w:r>
      <w:proofErr w:type="gramEnd"/>
      <w:r>
        <w:t>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</w:t>
      </w:r>
      <w:proofErr w:type="gramStart"/>
      <w:r>
        <w:t>给核心</w:t>
      </w:r>
      <w:proofErr w:type="gramEnd"/>
      <w:r>
        <w:t>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554E4F">
      <w:pPr>
        <w:pStyle w:val="a4"/>
        <w:numPr>
          <w:ilvl w:val="0"/>
          <w:numId w:val="32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</w:t>
      </w:r>
      <w:proofErr w:type="gramStart"/>
      <w:r w:rsidR="000233F0">
        <w:rPr>
          <w:rFonts w:hint="eastAsia"/>
        </w:rPr>
        <w:t>行多少列</w:t>
      </w:r>
      <w:proofErr w:type="gramEnd"/>
      <w:r w:rsidR="000233F0">
        <w:rPr>
          <w:rFonts w:hint="eastAsia"/>
        </w:rPr>
        <w:t>，边框装饰才能适应内容。</w:t>
      </w:r>
    </w:p>
    <w:p w14:paraId="655E75CF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ConcreteComponent</w:t>
      </w:r>
      <w:proofErr w:type="spellEnd"/>
      <w:r>
        <w:t>具体组件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String</w:t>
      </w:r>
      <w:r>
        <w:t>Display</w:t>
      </w:r>
      <w:proofErr w:type="spellEnd"/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ConcreteDecorator</w:t>
      </w:r>
      <w:proofErr w:type="spellEnd"/>
      <w:r>
        <w:t>具体装饰物</w:t>
      </w:r>
      <w:r>
        <w:rPr>
          <w:rFonts w:hint="eastAsia"/>
        </w:rPr>
        <w:t>-</w:t>
      </w:r>
      <w:proofErr w:type="spellStart"/>
      <w:r w:rsidR="00B92BAA">
        <w:rPr>
          <w:rFonts w:hint="eastAsia"/>
        </w:rPr>
        <w:t>SideBo</w:t>
      </w:r>
      <w:r w:rsidR="00B92BAA">
        <w:t>rder</w:t>
      </w:r>
      <w:proofErr w:type="spellEnd"/>
      <w:r w:rsidR="009B2931">
        <w:t>/</w:t>
      </w:r>
      <w:proofErr w:type="spellStart"/>
      <w:r w:rsidR="009B2931">
        <w:t>FullBorder</w:t>
      </w:r>
      <w:proofErr w:type="spellEnd"/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554E4F">
      <w:pPr>
        <w:pStyle w:val="a4"/>
        <w:numPr>
          <w:ilvl w:val="0"/>
          <w:numId w:val="34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554E4F">
      <w:pPr>
        <w:pStyle w:val="a4"/>
        <w:numPr>
          <w:ilvl w:val="0"/>
          <w:numId w:val="34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装饰物和被装饰物有了</w:t>
      </w:r>
      <w:commentRangeStart w:id="5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554E4F">
      <w:pPr>
        <w:pStyle w:val="a4"/>
        <w:numPr>
          <w:ilvl w:val="0"/>
          <w:numId w:val="34"/>
        </w:numPr>
        <w:ind w:leftChars="0" w:firstLineChars="0"/>
      </w:pPr>
      <w:r>
        <w:t>不修改被装饰</w:t>
      </w:r>
      <w:proofErr w:type="gramStart"/>
      <w:r>
        <w:t>的类即可</w:t>
      </w:r>
      <w:proofErr w:type="gramEnd"/>
      <w:r>
        <w:t>增加功能</w:t>
      </w:r>
      <w:r>
        <w:rPr>
          <w:rFonts w:hint="eastAsia"/>
        </w:rPr>
        <w:t>。</w:t>
      </w:r>
    </w:p>
    <w:p w14:paraId="60750728" w14:textId="6838D450" w:rsidR="00554E4F" w:rsidRDefault="00554E4F" w:rsidP="00554E4F">
      <w:pPr>
        <w:pStyle w:val="a4"/>
        <w:numPr>
          <w:ilvl w:val="0"/>
          <w:numId w:val="33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554E4F">
      <w:pPr>
        <w:pStyle w:val="a4"/>
        <w:numPr>
          <w:ilvl w:val="0"/>
          <w:numId w:val="35"/>
        </w:numPr>
        <w:ind w:leftChars="0" w:firstLineChars="0"/>
      </w:pPr>
      <w:r>
        <w:t xml:space="preserve">Java </w:t>
      </w:r>
      <w:proofErr w:type="spellStart"/>
      <w:r>
        <w:t>io</w:t>
      </w:r>
      <w:proofErr w:type="spellEnd"/>
      <w:r>
        <w:t>包中</w:t>
      </w:r>
      <w:r>
        <w:rPr>
          <w:rFonts w:hint="eastAsia"/>
        </w:rPr>
        <w:t>，</w:t>
      </w:r>
      <w:r>
        <w:t xml:space="preserve">new </w:t>
      </w:r>
      <w:proofErr w:type="spellStart"/>
      <w:r>
        <w:t>BufferReader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proofErr w:type="spellStart"/>
      <w:r>
        <w:t>LineNumberReader</w:t>
      </w:r>
      <w:proofErr w:type="spellEnd"/>
      <w:r>
        <w:t xml:space="preserve">(new </w:t>
      </w:r>
      <w:proofErr w:type="spellStart"/>
      <w:r>
        <w:t>BufferReader</w:t>
      </w:r>
      <w:proofErr w:type="spellEnd"/>
      <w:r>
        <w:t>…)</w:t>
      </w:r>
      <w:r>
        <w:t>拓展行号管理的功能</w:t>
      </w:r>
      <w:r>
        <w:rPr>
          <w:rFonts w:hint="eastAsia"/>
        </w:rPr>
        <w:t>；</w:t>
      </w:r>
      <w:proofErr w:type="gramStart"/>
      <w:r>
        <w:t>不</w:t>
      </w:r>
      <w:proofErr w:type="gramEnd"/>
      <w:r>
        <w:t>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554E4F">
      <w:pPr>
        <w:pStyle w:val="a4"/>
        <w:numPr>
          <w:ilvl w:val="0"/>
          <w:numId w:val="35"/>
        </w:numPr>
        <w:ind w:leftChars="0" w:firstLineChars="0"/>
      </w:pPr>
      <w:proofErr w:type="spellStart"/>
      <w:r>
        <w:t>Javax.swing.border</w:t>
      </w:r>
      <w:proofErr w:type="spellEnd"/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554E4F">
      <w:pPr>
        <w:pStyle w:val="a4"/>
        <w:numPr>
          <w:ilvl w:val="0"/>
          <w:numId w:val="35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  <w:rPr>
          <w:rFonts w:hint="eastAsia"/>
        </w:rPr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315033">
      <w:pPr>
        <w:ind w:left="420" w:firstLine="42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proofErr w:type="gramStart"/>
      <w:r w:rsidR="001845A4">
        <w:rPr>
          <w:rFonts w:hint="eastAsia"/>
        </w:rPr>
        <w:t>类访问</w:t>
      </w:r>
      <w:proofErr w:type="gramEnd"/>
      <w:r w:rsidR="001845A4">
        <w:rPr>
          <w:rFonts w:hint="eastAsia"/>
        </w:rPr>
        <w:t>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</w:t>
      </w:r>
      <w:proofErr w:type="gramStart"/>
      <w:r w:rsidR="001845A4">
        <w:rPr>
          <w:rFonts w:hint="eastAsia"/>
        </w:rPr>
        <w:t>于访问</w:t>
      </w:r>
      <w:proofErr w:type="gramEnd"/>
      <w:r w:rsidR="001845A4">
        <w:rPr>
          <w:rFonts w:hint="eastAsia"/>
        </w:rPr>
        <w:t>的数据结构</w:t>
      </w:r>
      <w:bookmarkStart w:id="6" w:name="_GoBack"/>
      <w:bookmarkEnd w:id="6"/>
      <w:r w:rsidR="001845A4">
        <w:rPr>
          <w:rFonts w:hint="eastAsia"/>
        </w:rPr>
        <w:t>。</w:t>
      </w:r>
    </w:p>
    <w:p w14:paraId="28E2CAEC" w14:textId="1763AB2C" w:rsidR="00D60E6B" w:rsidRDefault="00D60E6B" w:rsidP="00315033">
      <w:pPr>
        <w:ind w:left="420" w:firstLine="420"/>
      </w:pPr>
      <w:proofErr w:type="spellStart"/>
      <w:r>
        <w:t>ConcreteVisitor</w:t>
      </w:r>
      <w:proofErr w:type="spellEnd"/>
      <w:proofErr w:type="gramStart"/>
      <w:r>
        <w:t>具体访问</w:t>
      </w:r>
      <w:proofErr w:type="gramEnd"/>
      <w:r>
        <w:t>者</w:t>
      </w:r>
      <w:r>
        <w:rPr>
          <w:rFonts w:hint="eastAsia"/>
        </w:rPr>
        <w:t>-</w:t>
      </w:r>
      <w:proofErr w:type="spellStart"/>
      <w:r w:rsidR="003E05D2">
        <w:t>ListVisitor</w:t>
      </w:r>
      <w:proofErr w:type="spellEnd"/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315033">
      <w:pPr>
        <w:ind w:left="420" w:firstLine="42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315033">
      <w:pPr>
        <w:ind w:left="420" w:firstLine="420"/>
      </w:pPr>
      <w:proofErr w:type="spellStart"/>
      <w:r>
        <w:t>ConcreteElement</w:t>
      </w:r>
      <w:proofErr w:type="spellEnd"/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</w:t>
      </w:r>
      <w:proofErr w:type="spellStart"/>
      <w:r w:rsidR="003E05D2">
        <w:t>Directo</w:t>
      </w:r>
      <w:proofErr w:type="spellEnd"/>
      <w:r w:rsidR="00F279E8">
        <w:t>类</w:t>
      </w:r>
    </w:p>
    <w:p w14:paraId="62FCC02C" w14:textId="6E4256F3" w:rsidR="00D60E6B" w:rsidRPr="00315033" w:rsidRDefault="00D60E6B" w:rsidP="003E05D2">
      <w:pPr>
        <w:ind w:left="420" w:firstLine="420"/>
        <w:rPr>
          <w:rFonts w:hint="eastAsia"/>
        </w:rPr>
      </w:pPr>
      <w:proofErr w:type="spellStart"/>
      <w:r>
        <w:t>ObjectStructure</w:t>
      </w:r>
      <w:proofErr w:type="spellEnd"/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51325F24" w14:textId="77777777" w:rsidR="00AD113F" w:rsidRDefault="00AD113F" w:rsidP="00AD113F">
      <w:pPr>
        <w:pStyle w:val="3"/>
        <w:framePr w:wrap="notBeside"/>
      </w:pPr>
      <w:r>
        <w:lastRenderedPageBreak/>
        <w:t>Chain Of Responsibility</w:t>
      </w:r>
      <w:r>
        <w:t>模式</w:t>
      </w:r>
    </w:p>
    <w:p w14:paraId="1478C06C" w14:textId="77777777" w:rsidR="00AD113F" w:rsidRDefault="00AD113F" w:rsidP="00AD113F">
      <w:pPr>
        <w:pStyle w:val="2"/>
      </w:pPr>
      <w:r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0D96EF98" w14:textId="77777777" w:rsidR="00AD113F" w:rsidRDefault="00AD113F" w:rsidP="00AD113F">
      <w:pPr>
        <w:pStyle w:val="2"/>
      </w:pPr>
      <w:r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63582" w14:textId="77777777" w:rsidR="001E20FE" w:rsidRDefault="001E20FE" w:rsidP="00315033">
      <w:pPr>
        <w:ind w:left="420" w:firstLine="420"/>
      </w:pPr>
      <w:r>
        <w:separator/>
      </w:r>
    </w:p>
  </w:endnote>
  <w:endnote w:type="continuationSeparator" w:id="0">
    <w:p w14:paraId="6982299C" w14:textId="77777777" w:rsidR="001E20FE" w:rsidRDefault="001E20FE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6C951" w14:textId="77777777" w:rsidR="001E20FE" w:rsidRDefault="001E20FE" w:rsidP="00315033">
      <w:pPr>
        <w:ind w:left="420" w:firstLine="420"/>
      </w:pPr>
      <w:r>
        <w:separator/>
      </w:r>
    </w:p>
  </w:footnote>
  <w:footnote w:type="continuationSeparator" w:id="0">
    <w:p w14:paraId="12FD9D49" w14:textId="77777777" w:rsidR="001E20FE" w:rsidRDefault="001E20FE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694007"/>
    <w:multiLevelType w:val="hybridMultilevel"/>
    <w:tmpl w:val="F83A69F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5E594A7B"/>
    <w:multiLevelType w:val="hybridMultilevel"/>
    <w:tmpl w:val="3A32018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29"/>
  </w:num>
  <w:num w:numId="5">
    <w:abstractNumId w:val="9"/>
  </w:num>
  <w:num w:numId="6">
    <w:abstractNumId w:val="13"/>
  </w:num>
  <w:num w:numId="7">
    <w:abstractNumId w:val="7"/>
  </w:num>
  <w:num w:numId="8">
    <w:abstractNumId w:val="30"/>
  </w:num>
  <w:num w:numId="9">
    <w:abstractNumId w:val="11"/>
  </w:num>
  <w:num w:numId="10">
    <w:abstractNumId w:val="31"/>
  </w:num>
  <w:num w:numId="11">
    <w:abstractNumId w:val="2"/>
  </w:num>
  <w:num w:numId="12">
    <w:abstractNumId w:val="10"/>
  </w:num>
  <w:num w:numId="13">
    <w:abstractNumId w:val="19"/>
  </w:num>
  <w:num w:numId="14">
    <w:abstractNumId w:val="14"/>
  </w:num>
  <w:num w:numId="15">
    <w:abstractNumId w:val="27"/>
  </w:num>
  <w:num w:numId="16">
    <w:abstractNumId w:val="32"/>
  </w:num>
  <w:num w:numId="17">
    <w:abstractNumId w:val="17"/>
  </w:num>
  <w:num w:numId="18">
    <w:abstractNumId w:val="4"/>
  </w:num>
  <w:num w:numId="19">
    <w:abstractNumId w:val="6"/>
  </w:num>
  <w:num w:numId="20">
    <w:abstractNumId w:val="0"/>
  </w:num>
  <w:num w:numId="21">
    <w:abstractNumId w:val="8"/>
  </w:num>
  <w:num w:numId="22">
    <w:abstractNumId w:val="12"/>
  </w:num>
  <w:num w:numId="23">
    <w:abstractNumId w:val="33"/>
  </w:num>
  <w:num w:numId="24">
    <w:abstractNumId w:val="23"/>
  </w:num>
  <w:num w:numId="25">
    <w:abstractNumId w:val="21"/>
  </w:num>
  <w:num w:numId="26">
    <w:abstractNumId w:val="24"/>
  </w:num>
  <w:num w:numId="27">
    <w:abstractNumId w:val="18"/>
  </w:num>
  <w:num w:numId="28">
    <w:abstractNumId w:val="28"/>
  </w:num>
  <w:num w:numId="29">
    <w:abstractNumId w:val="25"/>
  </w:num>
  <w:num w:numId="30">
    <w:abstractNumId w:val="3"/>
  </w:num>
  <w:num w:numId="31">
    <w:abstractNumId w:val="22"/>
  </w:num>
  <w:num w:numId="32">
    <w:abstractNumId w:val="5"/>
  </w:num>
  <w:num w:numId="33">
    <w:abstractNumId w:val="34"/>
  </w:num>
  <w:num w:numId="34">
    <w:abstractNumId w:val="1"/>
  </w:num>
  <w:num w:numId="35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3040B"/>
    <w:rsid w:val="001845A4"/>
    <w:rsid w:val="00193615"/>
    <w:rsid w:val="001A78A4"/>
    <w:rsid w:val="001B1C5C"/>
    <w:rsid w:val="001B7A53"/>
    <w:rsid w:val="001E20FE"/>
    <w:rsid w:val="00236C74"/>
    <w:rsid w:val="00292E1E"/>
    <w:rsid w:val="002D3E59"/>
    <w:rsid w:val="00315033"/>
    <w:rsid w:val="00315FA3"/>
    <w:rsid w:val="0032012C"/>
    <w:rsid w:val="00326795"/>
    <w:rsid w:val="00334C65"/>
    <w:rsid w:val="0036501E"/>
    <w:rsid w:val="00380F8D"/>
    <w:rsid w:val="003904AA"/>
    <w:rsid w:val="003B5577"/>
    <w:rsid w:val="003E05D2"/>
    <w:rsid w:val="00411D83"/>
    <w:rsid w:val="004A1298"/>
    <w:rsid w:val="004C511A"/>
    <w:rsid w:val="00502ACB"/>
    <w:rsid w:val="00554E4F"/>
    <w:rsid w:val="005C48DF"/>
    <w:rsid w:val="005F0BC5"/>
    <w:rsid w:val="005F1E7C"/>
    <w:rsid w:val="00690AAE"/>
    <w:rsid w:val="006E413C"/>
    <w:rsid w:val="00765C1D"/>
    <w:rsid w:val="007A4E43"/>
    <w:rsid w:val="007E5A00"/>
    <w:rsid w:val="0085446B"/>
    <w:rsid w:val="00855003"/>
    <w:rsid w:val="0086524E"/>
    <w:rsid w:val="008907F6"/>
    <w:rsid w:val="008923B0"/>
    <w:rsid w:val="008A34B2"/>
    <w:rsid w:val="008D52BE"/>
    <w:rsid w:val="008D6114"/>
    <w:rsid w:val="008E54E5"/>
    <w:rsid w:val="00941D72"/>
    <w:rsid w:val="009B2931"/>
    <w:rsid w:val="009D20C1"/>
    <w:rsid w:val="00A4158D"/>
    <w:rsid w:val="00A5010F"/>
    <w:rsid w:val="00A57E51"/>
    <w:rsid w:val="00A71485"/>
    <w:rsid w:val="00A74736"/>
    <w:rsid w:val="00AC5FB2"/>
    <w:rsid w:val="00AD113F"/>
    <w:rsid w:val="00B33779"/>
    <w:rsid w:val="00B6465E"/>
    <w:rsid w:val="00B92BAA"/>
    <w:rsid w:val="00BC17B5"/>
    <w:rsid w:val="00C43D2E"/>
    <w:rsid w:val="00CE3A02"/>
    <w:rsid w:val="00D025C1"/>
    <w:rsid w:val="00D079EC"/>
    <w:rsid w:val="00D40603"/>
    <w:rsid w:val="00D47575"/>
    <w:rsid w:val="00D60E6B"/>
    <w:rsid w:val="00D847A2"/>
    <w:rsid w:val="00E4645F"/>
    <w:rsid w:val="00E51D08"/>
    <w:rsid w:val="00E86EDE"/>
    <w:rsid w:val="00EE64AF"/>
    <w:rsid w:val="00F279E8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13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35</cp:revision>
  <dcterms:created xsi:type="dcterms:W3CDTF">2018-12-27T02:24:00Z</dcterms:created>
  <dcterms:modified xsi:type="dcterms:W3CDTF">2019-08-13T05:07:00Z</dcterms:modified>
</cp:coreProperties>
</file>