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1633" w14:textId="5F794C9C" w:rsidR="00E90057" w:rsidRPr="00223720" w:rsidRDefault="00E90057" w:rsidP="00E90057">
      <w:pPr>
        <w:rPr>
          <w:b/>
          <w:bCs/>
          <w:sz w:val="40"/>
          <w:szCs w:val="40"/>
        </w:rPr>
      </w:pPr>
      <w:r w:rsidRPr="00223720">
        <w:rPr>
          <w:b/>
          <w:bCs/>
          <w:sz w:val="40"/>
          <w:szCs w:val="40"/>
        </w:rPr>
        <w:t>Główny wzór AeroRun Score</w:t>
      </w:r>
    </w:p>
    <w:p w14:paraId="416E599A" w14:textId="483CE715" w:rsidR="00E90057" w:rsidRPr="00223720" w:rsidRDefault="00E90057" w:rsidP="00E90057">
      <w:pPr>
        <w:rPr>
          <w:sz w:val="40"/>
          <w:szCs w:val="40"/>
        </w:rPr>
      </w:pPr>
      <w:r w:rsidRPr="00223720">
        <w:rPr>
          <w:sz w:val="40"/>
          <w:szCs w:val="40"/>
        </w:rPr>
        <w:t>ARS = 0,60A + 0,20T + 0,10W + 0,10P</w:t>
      </w:r>
    </w:p>
    <w:p w14:paraId="41702FD4" w14:textId="77777777" w:rsidR="00E90057" w:rsidRPr="00E90057" w:rsidRDefault="00E90057" w:rsidP="00E90057">
      <w:r w:rsidRPr="00E90057">
        <w:t>Każda zmienna przyjmuje wartość od 0 do 100 punktów.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659"/>
        <w:gridCol w:w="3405"/>
      </w:tblGrid>
      <w:tr w:rsidR="00E90057" w:rsidRPr="00E90057" w14:paraId="4084D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AB6A" w14:textId="77777777" w:rsidR="00E90057" w:rsidRPr="00E90057" w:rsidRDefault="00E90057" w:rsidP="00E90057">
            <w:pPr>
              <w:rPr>
                <w:b/>
                <w:bCs/>
              </w:rPr>
            </w:pPr>
            <w:r w:rsidRPr="00E90057">
              <w:rPr>
                <w:b/>
                <w:bCs/>
              </w:rPr>
              <w:t>Zmienna</w:t>
            </w:r>
          </w:p>
        </w:tc>
        <w:tc>
          <w:tcPr>
            <w:tcW w:w="0" w:type="auto"/>
            <w:vAlign w:val="center"/>
            <w:hideMark/>
          </w:tcPr>
          <w:p w14:paraId="5DA7BB5A" w14:textId="77777777" w:rsidR="00E90057" w:rsidRPr="00E90057" w:rsidRDefault="00E90057" w:rsidP="00E90057">
            <w:pPr>
              <w:rPr>
                <w:b/>
                <w:bCs/>
              </w:rPr>
            </w:pPr>
            <w:r w:rsidRPr="00E90057">
              <w:rPr>
                <w:b/>
                <w:bCs/>
              </w:rPr>
              <w:t>Waga</w:t>
            </w:r>
          </w:p>
        </w:tc>
        <w:tc>
          <w:tcPr>
            <w:tcW w:w="0" w:type="auto"/>
            <w:vAlign w:val="center"/>
            <w:hideMark/>
          </w:tcPr>
          <w:p w14:paraId="06CB4E3B" w14:textId="77777777" w:rsidR="00E90057" w:rsidRPr="00E90057" w:rsidRDefault="00E90057" w:rsidP="00E90057">
            <w:pPr>
              <w:rPr>
                <w:b/>
                <w:bCs/>
              </w:rPr>
            </w:pPr>
            <w:r w:rsidRPr="00E90057">
              <w:rPr>
                <w:b/>
                <w:bCs/>
              </w:rPr>
              <w:t>Co oznacza</w:t>
            </w:r>
          </w:p>
        </w:tc>
      </w:tr>
      <w:tr w:rsidR="00E90057" w:rsidRPr="00E90057" w14:paraId="49104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45C2" w14:textId="44B0C0EE" w:rsidR="00E90057" w:rsidRPr="00E90057" w:rsidRDefault="00E90057" w:rsidP="00E90057">
            <w:r w:rsidRPr="00E90057">
              <w:t>A</w:t>
            </w:r>
          </w:p>
        </w:tc>
        <w:tc>
          <w:tcPr>
            <w:tcW w:w="0" w:type="auto"/>
            <w:vAlign w:val="center"/>
            <w:hideMark/>
          </w:tcPr>
          <w:p w14:paraId="00F7F6CD" w14:textId="77777777" w:rsidR="00E90057" w:rsidRPr="00E90057" w:rsidRDefault="00E90057" w:rsidP="00E90057">
            <w:r w:rsidRPr="00E90057">
              <w:t>60%</w:t>
            </w:r>
          </w:p>
        </w:tc>
        <w:tc>
          <w:tcPr>
            <w:tcW w:w="0" w:type="auto"/>
            <w:vAlign w:val="center"/>
            <w:hideMark/>
          </w:tcPr>
          <w:p w14:paraId="43C3C959" w14:textId="77777777" w:rsidR="00E90057" w:rsidRPr="00E90057" w:rsidRDefault="00E90057" w:rsidP="00E90057">
            <w:r w:rsidRPr="00E90057">
              <w:t>Jakość powietrza (PM2.5 i PM10)</w:t>
            </w:r>
          </w:p>
        </w:tc>
      </w:tr>
      <w:tr w:rsidR="00E90057" w:rsidRPr="00E90057" w14:paraId="0D803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4002" w14:textId="2F9D8207" w:rsidR="00E90057" w:rsidRPr="00E90057" w:rsidRDefault="00E90057" w:rsidP="00E90057">
            <w:r w:rsidRPr="00E90057">
              <w:t>T</w:t>
            </w:r>
          </w:p>
        </w:tc>
        <w:tc>
          <w:tcPr>
            <w:tcW w:w="0" w:type="auto"/>
            <w:vAlign w:val="center"/>
            <w:hideMark/>
          </w:tcPr>
          <w:p w14:paraId="5D644FF0" w14:textId="77777777" w:rsidR="00E90057" w:rsidRPr="00E90057" w:rsidRDefault="00E90057" w:rsidP="00E90057">
            <w:r w:rsidRPr="00E90057">
              <w:t>20%</w:t>
            </w:r>
          </w:p>
        </w:tc>
        <w:tc>
          <w:tcPr>
            <w:tcW w:w="0" w:type="auto"/>
            <w:vAlign w:val="center"/>
            <w:hideMark/>
          </w:tcPr>
          <w:p w14:paraId="6C5B8167" w14:textId="77777777" w:rsidR="00E90057" w:rsidRPr="00E90057" w:rsidRDefault="00E90057" w:rsidP="00E90057">
            <w:r w:rsidRPr="00E90057">
              <w:t>Temperatura</w:t>
            </w:r>
          </w:p>
        </w:tc>
      </w:tr>
      <w:tr w:rsidR="00E90057" w:rsidRPr="00E90057" w14:paraId="041D7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E746" w14:textId="05194358" w:rsidR="00E90057" w:rsidRPr="00E90057" w:rsidRDefault="00E90057" w:rsidP="00E90057">
            <w:r w:rsidRPr="00E90057">
              <w:t>W</w:t>
            </w:r>
          </w:p>
        </w:tc>
        <w:tc>
          <w:tcPr>
            <w:tcW w:w="0" w:type="auto"/>
            <w:vAlign w:val="center"/>
            <w:hideMark/>
          </w:tcPr>
          <w:p w14:paraId="25753083" w14:textId="77777777" w:rsidR="00E90057" w:rsidRPr="00E90057" w:rsidRDefault="00E90057" w:rsidP="00E90057">
            <w:r w:rsidRPr="00E90057">
              <w:t>10%</w:t>
            </w:r>
          </w:p>
        </w:tc>
        <w:tc>
          <w:tcPr>
            <w:tcW w:w="0" w:type="auto"/>
            <w:vAlign w:val="center"/>
            <w:hideMark/>
          </w:tcPr>
          <w:p w14:paraId="1BD2E164" w14:textId="77777777" w:rsidR="00E90057" w:rsidRPr="00E90057" w:rsidRDefault="00E90057" w:rsidP="00E90057">
            <w:r w:rsidRPr="00E90057">
              <w:t>Prędkość wiatru</w:t>
            </w:r>
          </w:p>
        </w:tc>
      </w:tr>
      <w:tr w:rsidR="00E90057" w:rsidRPr="00E90057" w14:paraId="11C76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2EE4" w14:textId="4C2E9384" w:rsidR="00E90057" w:rsidRPr="00E90057" w:rsidRDefault="00E90057" w:rsidP="00E90057">
            <w:r w:rsidRPr="00E90057">
              <w:t>P</w:t>
            </w:r>
          </w:p>
        </w:tc>
        <w:tc>
          <w:tcPr>
            <w:tcW w:w="0" w:type="auto"/>
            <w:vAlign w:val="center"/>
            <w:hideMark/>
          </w:tcPr>
          <w:p w14:paraId="22F1C994" w14:textId="77777777" w:rsidR="00E90057" w:rsidRPr="00E90057" w:rsidRDefault="00E90057" w:rsidP="00E90057">
            <w:r w:rsidRPr="00E90057">
              <w:t>10%</w:t>
            </w:r>
          </w:p>
        </w:tc>
        <w:tc>
          <w:tcPr>
            <w:tcW w:w="0" w:type="auto"/>
            <w:vAlign w:val="center"/>
            <w:hideMark/>
          </w:tcPr>
          <w:p w14:paraId="30CF0A35" w14:textId="77777777" w:rsidR="00E90057" w:rsidRPr="00E90057" w:rsidRDefault="00E90057" w:rsidP="00E90057">
            <w:r w:rsidRPr="00E90057">
              <w:t>Intensywność opadów</w:t>
            </w:r>
          </w:p>
        </w:tc>
      </w:tr>
    </w:tbl>
    <w:p w14:paraId="73258630" w14:textId="77777777" w:rsidR="00462722" w:rsidRDefault="00462722"/>
    <w:p w14:paraId="79930235" w14:textId="5DB618FE" w:rsidR="00E90057" w:rsidRPr="00223720" w:rsidRDefault="00E90057" w:rsidP="00E90057">
      <w:pPr>
        <w:rPr>
          <w:b/>
          <w:bCs/>
        </w:rPr>
      </w:pPr>
      <w:r w:rsidRPr="00223720">
        <w:rPr>
          <w:b/>
          <w:bCs/>
        </w:rPr>
        <w:t>A – Jakość powietrza (0–100 pkt)</w:t>
      </w:r>
    </w:p>
    <w:p w14:paraId="58D0A768" w14:textId="424559CE" w:rsidR="00E90057" w:rsidRPr="00E90057" w:rsidRDefault="00E90057" w:rsidP="00E90057">
      <w:r w:rsidRPr="00E90057">
        <w:t>W pierwszej wersji uwzględniamy PM2.5 i PM10.</w:t>
      </w:r>
    </w:p>
    <w:p w14:paraId="57B32961" w14:textId="56B7942E" w:rsidR="00E90057" w:rsidRDefault="00E90057" w:rsidP="00E90057">
      <w:r w:rsidRPr="00E90057">
        <w:t>A</w:t>
      </w:r>
      <w:r>
        <w:t xml:space="preserve"> </w:t>
      </w:r>
      <w:r w:rsidRPr="00E90057">
        <w:t>=</w:t>
      </w:r>
      <w:r>
        <w:t xml:space="preserve"> </w:t>
      </w:r>
      <w:r w:rsidRPr="00E90057">
        <w:t>max(0,100-40</w:t>
      </w:r>
      <w:r>
        <w:t xml:space="preserve"> * </w:t>
      </w:r>
      <w:r w:rsidRPr="00E90057">
        <w:t>max(PM2.5</w:t>
      </w:r>
      <w:r>
        <w:t>/</w:t>
      </w:r>
      <w:r w:rsidRPr="00E90057">
        <w:t>15</w:t>
      </w:r>
      <w:r>
        <w:t>,</w:t>
      </w:r>
      <w:r w:rsidRPr="00E90057">
        <w:t>PM10</w:t>
      </w:r>
      <w:r>
        <w:t>/</w:t>
      </w:r>
      <w:r w:rsidRPr="00E90057">
        <w:t>45</w:t>
      </w:r>
      <w:r>
        <w:t>))</w:t>
      </w:r>
    </w:p>
    <w:p w14:paraId="1F6E0AE3" w14:textId="2FFDE02C" w:rsidR="00223720" w:rsidRDefault="00223720" w:rsidP="00E90057">
      <w:r w:rsidRPr="00223720">
        <w:t>Wartości 15 i 45 µg/m³ pochodzą z dobowych wytycznych WHO z 2021 r. dla PM2.5 i PM10.</w:t>
      </w:r>
    </w:p>
    <w:p w14:paraId="6A50A83D" w14:textId="411C56B0" w:rsidR="00E90057" w:rsidRDefault="00E90057" w:rsidP="00E90057">
      <w:r w:rsidRPr="00E90057">
        <w:t>Bierzemy gorszy z dwóch względnych wyników zanieczyszczenia, żeby niskie PM10 nie mogło zamaskować wysokiego PM2.5. Im wyższe zanieczyszczenie, tym mniej punktów.</w:t>
      </w:r>
    </w:p>
    <w:p w14:paraId="2489C45B" w14:textId="248478DC" w:rsidR="00023AE0" w:rsidRPr="00223720" w:rsidRDefault="00023AE0" w:rsidP="00E90057">
      <w:pPr>
        <w:rPr>
          <w:b/>
          <w:bCs/>
        </w:rPr>
      </w:pPr>
      <w:r w:rsidRPr="00223720">
        <w:rPr>
          <w:b/>
          <w:bCs/>
        </w:rPr>
        <w:t>T – Temperatura (0–100 pkt)</w:t>
      </w:r>
    </w:p>
    <w:p w14:paraId="4135B62A" w14:textId="2BFEFF27" w:rsidR="00023AE0" w:rsidRPr="00E90057" w:rsidRDefault="00023AE0" w:rsidP="00E90057">
      <w:r w:rsidRPr="00023AE0">
        <w:t xml:space="preserve">Zakładamy, że optymalny zakres dla </w:t>
      </w:r>
      <w:r>
        <w:t xml:space="preserve">aktywności fizycznej na zewnątrz to </w:t>
      </w:r>
      <w:r w:rsidRPr="00023AE0">
        <w:t>5–25°C</w:t>
      </w:r>
      <w:r>
        <w:t>.</w:t>
      </w:r>
    </w:p>
    <w:p w14:paraId="2C189B89" w14:textId="6988E319" w:rsidR="00E90057" w:rsidRDefault="00023AE0">
      <w:r w:rsidRPr="00023AE0">
        <w:rPr>
          <w:noProof/>
        </w:rPr>
        <w:drawing>
          <wp:inline distT="0" distB="0" distL="0" distR="0" wp14:anchorId="437D1936" wp14:editId="313D125F">
            <wp:extent cx="4008467" cy="853514"/>
            <wp:effectExtent l="0" t="0" r="0" b="3810"/>
            <wp:docPr id="8634183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18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7459" w14:textId="1C586D24" w:rsidR="00023AE0" w:rsidRDefault="00023AE0">
      <w:r>
        <w:rPr>
          <w:noProof/>
        </w:rPr>
        <w:drawing>
          <wp:inline distT="0" distB="0" distL="0" distR="0" wp14:anchorId="075FC6FD" wp14:editId="4083D9E8">
            <wp:extent cx="5097780" cy="2966398"/>
            <wp:effectExtent l="0" t="0" r="7620" b="5715"/>
            <wp:docPr id="17065355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5555" name="Obraz 17065355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369" cy="297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99D6" w14:textId="753A27C8" w:rsidR="00023AE0" w:rsidRPr="00223720" w:rsidRDefault="00023AE0">
      <w:pPr>
        <w:rPr>
          <w:b/>
          <w:bCs/>
        </w:rPr>
      </w:pPr>
      <w:r w:rsidRPr="00223720">
        <w:rPr>
          <w:b/>
          <w:bCs/>
        </w:rPr>
        <w:lastRenderedPageBreak/>
        <w:t>W – Wiatr (0–100 pkt)</w:t>
      </w:r>
    </w:p>
    <w:p w14:paraId="048085B6" w14:textId="69F3BE1D" w:rsidR="00023AE0" w:rsidRDefault="00023AE0" w:rsidP="00023AE0">
      <w:r w:rsidRPr="00023AE0">
        <w:t>W</w:t>
      </w:r>
      <w:r>
        <w:t xml:space="preserve"> </w:t>
      </w:r>
      <w:r w:rsidRPr="00023AE0">
        <w:t>=</w:t>
      </w:r>
      <w:r>
        <w:t xml:space="preserve"> </w:t>
      </w:r>
      <w:r w:rsidRPr="00023AE0">
        <w:t>max(0,100-5</w:t>
      </w:r>
      <w:r>
        <w:t xml:space="preserve"> * </w:t>
      </w:r>
      <w:r w:rsidRPr="00023AE0">
        <w:t>max(0,</w:t>
      </w:r>
      <w:r>
        <w:t xml:space="preserve"> </w:t>
      </w:r>
      <w:r w:rsidRPr="00023AE0">
        <w:t>v-10))</w:t>
      </w:r>
    </w:p>
    <w:p w14:paraId="3EAD5D42" w14:textId="11055DE8" w:rsidR="00223720" w:rsidRPr="00023AE0" w:rsidRDefault="00223720" w:rsidP="00023AE0">
      <w:r w:rsidRPr="00223720">
        <w:t>gdzie v oznacza prędkość wiatru w km/h.</w:t>
      </w:r>
    </w:p>
    <w:p w14:paraId="3A9A0B9D" w14:textId="77777777" w:rsidR="00223720" w:rsidRPr="00223720" w:rsidRDefault="00223720" w:rsidP="00223720">
      <w:r w:rsidRPr="00223720">
        <w:t>Silny wiatr utrudnia bieganie i jazdę na rowerze, więc obniżamy komfort treningu.</w:t>
      </w:r>
    </w:p>
    <w:p w14:paraId="42BC6C03" w14:textId="77777777" w:rsidR="00223720" w:rsidRPr="00223720" w:rsidRDefault="00223720" w:rsidP="00223720">
      <w:r w:rsidRPr="00223720">
        <w:t>Ważne: wiatr może pomagać rozpraszać zanieczyszczenia, ale nie zawsze oznacza czystsze powietrze. Dlatego nie dodajemy za niego punktów do jakości powietrza. Wpływ wiatru na PM2.5 i PM10 będziemy analizować osobno za pomocą korelacji Pearsona i regresji.</w:t>
      </w:r>
    </w:p>
    <w:p w14:paraId="07127C30" w14:textId="77777777" w:rsidR="00023AE0" w:rsidRDefault="00023AE0"/>
    <w:p w14:paraId="43A96C04" w14:textId="77777777" w:rsidR="00223720" w:rsidRPr="00223720" w:rsidRDefault="00223720" w:rsidP="00223720">
      <w:pPr>
        <w:rPr>
          <w:b/>
          <w:bCs/>
        </w:rPr>
      </w:pPr>
      <w:r w:rsidRPr="00223720">
        <w:rPr>
          <w:b/>
          <w:bCs/>
        </w:rPr>
        <w:t>P – Opady (0–100 pkt)</w:t>
      </w:r>
    </w:p>
    <w:p w14:paraId="55A1AEEB" w14:textId="380F047A" w:rsidR="00223720" w:rsidRDefault="00223720" w:rsidP="00223720">
      <w:r w:rsidRPr="00223720">
        <w:t>P=max(0,</w:t>
      </w:r>
      <w:r>
        <w:t xml:space="preserve"> </w:t>
      </w:r>
      <w:r w:rsidRPr="00223720">
        <w:t>100-25r)</w:t>
      </w:r>
    </w:p>
    <w:p w14:paraId="283E0AD0" w14:textId="0F0913E9" w:rsidR="00223720" w:rsidRDefault="00223720" w:rsidP="00223720">
      <w:r w:rsidRPr="00223720">
        <w:t>gdzie r oznacza sumę opadu w mm w danej godzinie.</w:t>
      </w:r>
    </w:p>
    <w:p w14:paraId="3FDC8286" w14:textId="77777777" w:rsidR="00223720" w:rsidRDefault="00223720" w:rsidP="00223720"/>
    <w:p w14:paraId="47DD841C" w14:textId="5D03F62F" w:rsidR="00223720" w:rsidRDefault="00223720" w:rsidP="00223720">
      <w:r>
        <w:t>Interpretacja wyniku</w:t>
      </w:r>
    </w:p>
    <w:p w14:paraId="65E76690" w14:textId="5C271488" w:rsidR="00223720" w:rsidRDefault="00223720" w:rsidP="00223720">
      <w:r w:rsidRPr="00223720">
        <w:rPr>
          <w:noProof/>
        </w:rPr>
        <w:drawing>
          <wp:inline distT="0" distB="0" distL="0" distR="0" wp14:anchorId="624B84CA" wp14:editId="38145D68">
            <wp:extent cx="6645910" cy="1130300"/>
            <wp:effectExtent l="0" t="0" r="2540" b="0"/>
            <wp:docPr id="15761406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40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5113" w14:textId="77777777" w:rsidR="007A560D" w:rsidRDefault="007A560D" w:rsidP="00223720"/>
    <w:p w14:paraId="441F7CDF" w14:textId="77777777" w:rsidR="007A560D" w:rsidRPr="007A560D" w:rsidRDefault="007A560D" w:rsidP="007A560D">
      <w:r w:rsidRPr="007A560D">
        <w:rPr>
          <w:b/>
          <w:bCs/>
        </w:rPr>
        <w:t>Warunek brzegowy bezpieczeństwa (Reguła weta)</w:t>
      </w:r>
    </w:p>
    <w:p w14:paraId="07064517" w14:textId="7BDB29DE" w:rsidR="007A560D" w:rsidRPr="007A560D" w:rsidRDefault="007A560D" w:rsidP="007A560D">
      <w:r w:rsidRPr="007A560D">
        <w:t>Klasyczna średnia ważona w głównym wzorze (</w:t>
      </w:r>
      <m:oMath>
        <m:r>
          <w:rPr>
            <w:rFonts w:ascii="Cambria Math" w:hAnsi="Cambria Math"/>
          </w:rPr>
          <m:t>ARS=0,60A+0,20T+0,10W+0,10P</m:t>
        </m:r>
      </m:oMath>
      <w:r w:rsidRPr="007A560D">
        <w:t xml:space="preserve">) charakteryzuje się tzw. efektem kompensacji. Oznacza to, że bardzo dobre parametry pogodowe mogą sztucznie zawyżyć wynik końcowy w sytuacjach skrajnie niebezpiecznych lub uniemożliwiających trening: </w:t>
      </w:r>
    </w:p>
    <w:p w14:paraId="1695412D" w14:textId="6E25FF04" w:rsidR="007A560D" w:rsidRPr="007A560D" w:rsidRDefault="007A560D" w:rsidP="007A560D">
      <w:pPr>
        <w:numPr>
          <w:ilvl w:val="0"/>
          <w:numId w:val="1"/>
        </w:numPr>
      </w:pPr>
      <w:r w:rsidRPr="007A560D">
        <w:rPr>
          <w:b/>
          <w:bCs/>
        </w:rPr>
        <w:t>Ekstremalny smog przy idealnej pogodzie:</w:t>
      </w:r>
      <w:r w:rsidRPr="007A560D">
        <w:t xml:space="preserve"> Gdy stężenie pyłów przekracza normy WHO ponad 2,5-krotnie (np. </w:t>
      </w:r>
      <m:oMath>
        <m:r>
          <m:rPr>
            <m:sty m:val="p"/>
          </m:rPr>
          <w:rPr>
            <w:rFonts w:ascii="Cambria Math" w:hAnsi="Cambria Math"/>
          </w:rPr>
          <m:t>PM2.5</m:t>
        </m:r>
        <m:r>
          <w:rPr>
            <w:rFonts w:ascii="Cambria Math" w:hAnsi="Cambria Math"/>
          </w:rPr>
          <m:t>≥37,5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g/m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7A560D">
        <w:t>), sub-indeks jakości powietrza spada do zera (</w:t>
      </w:r>
      <m:oMath>
        <m:r>
          <w:rPr>
            <w:rFonts w:ascii="Cambria Math" w:hAnsi="Cambria Math"/>
          </w:rPr>
          <m:t>A=0</m:t>
        </m:r>
      </m:oMath>
      <w:r w:rsidRPr="007A560D">
        <w:t>). Jeśli jednocześnie panuje bezwietrzna, słoneczna pogoda (</w:t>
      </w:r>
      <m:oMath>
        <m:r>
          <w:rPr>
            <w:rFonts w:ascii="Cambria Math" w:hAnsi="Cambria Math"/>
          </w:rPr>
          <m:t>T=100,W=100,P=100</m:t>
        </m:r>
      </m:oMath>
      <w:r w:rsidRPr="007A560D">
        <w:t xml:space="preserve">), podstawowy wzór zwraca wynik </w:t>
      </w:r>
      <m:oMath>
        <m:r>
          <w:rPr>
            <w:rFonts w:ascii="Cambria Math" w:hAnsi="Cambria Math"/>
          </w:rPr>
          <m:t>ARS=40</m:t>
        </m:r>
        <m:r>
          <m:rPr>
            <m:sty m:val="p"/>
          </m:rPr>
          <w:rPr>
            <w:rFonts w:ascii="Cambria Math" w:hAnsi="Cambria Math"/>
          </w:rPr>
          <m:t> pkt</m:t>
        </m:r>
      </m:oMath>
      <w:r w:rsidRPr="007A560D">
        <w:t xml:space="preserve">, co błędnie kwalifikuje warunki do kategorii </w:t>
      </w:r>
      <w:r w:rsidRPr="007A560D">
        <w:rPr>
          <w:i/>
          <w:iCs/>
        </w:rPr>
        <w:t>OGRANICZ WYSIŁEK</w:t>
      </w:r>
      <w:r w:rsidRPr="007A560D">
        <w:t xml:space="preserve"> (40–69 pkt) zamiast </w:t>
      </w:r>
      <w:r w:rsidRPr="007A560D">
        <w:rPr>
          <w:i/>
          <w:iCs/>
        </w:rPr>
        <w:t>ZOSTAŃ W DOMU</w:t>
      </w:r>
      <w:r w:rsidRPr="007A560D">
        <w:t xml:space="preserve"> (0–39 pkt). </w:t>
      </w:r>
    </w:p>
    <w:p w14:paraId="76F20933" w14:textId="72EAA962" w:rsidR="007A560D" w:rsidRPr="007A560D" w:rsidRDefault="007A560D" w:rsidP="007A560D">
      <w:pPr>
        <w:numPr>
          <w:ilvl w:val="0"/>
          <w:numId w:val="1"/>
        </w:numPr>
      </w:pPr>
      <w:r w:rsidRPr="007A560D">
        <w:rPr>
          <w:b/>
          <w:bCs/>
        </w:rPr>
        <w:t>Intensywny opad przy czystym powietrzu:</w:t>
      </w:r>
      <w:r w:rsidRPr="007A560D">
        <w:t xml:space="preserve"> Podczas ulewy (</w:t>
      </w:r>
      <m:oMath>
        <m:r>
          <w:rPr>
            <w:rFonts w:ascii="Cambria Math" w:hAnsi="Cambria Math"/>
          </w:rPr>
          <m:t>≥4</m:t>
        </m:r>
        <m:r>
          <m:rPr>
            <m:sty m:val="p"/>
          </m:rPr>
          <w:rPr>
            <w:rFonts w:ascii="Cambria Math" w:hAnsi="Cambria Math"/>
          </w:rPr>
          <m:t> mm/h</m:t>
        </m:r>
      </m:oMath>
      <w:r w:rsidRPr="007A560D">
        <w:t xml:space="preserve">, czyli </w:t>
      </w:r>
      <m:oMath>
        <m:r>
          <w:rPr>
            <w:rFonts w:ascii="Cambria Math" w:hAnsi="Cambria Math"/>
          </w:rPr>
          <m:t>P=0</m:t>
        </m:r>
      </m:oMath>
      <w:r w:rsidRPr="007A560D">
        <w:t>), ale przy czystym powietrzu i optymalnej temperaturze (</w:t>
      </w:r>
      <m:oMath>
        <m:r>
          <w:rPr>
            <w:rFonts w:ascii="Cambria Math" w:hAnsi="Cambria Math"/>
          </w:rPr>
          <m:t>A=100,T=100,W=100</m:t>
        </m:r>
      </m:oMath>
      <w:r w:rsidRPr="007A560D">
        <w:t xml:space="preserve">), niska waga opadów (10%) daje wynik </w:t>
      </w:r>
      <m:oMath>
        <m:r>
          <w:rPr>
            <w:rFonts w:ascii="Cambria Math" w:hAnsi="Cambria Math"/>
          </w:rPr>
          <m:t>ARS=90</m:t>
        </m:r>
        <m:r>
          <m:rPr>
            <m:sty m:val="p"/>
          </m:rPr>
          <w:rPr>
            <w:rFonts w:ascii="Cambria Math" w:hAnsi="Cambria Math"/>
          </w:rPr>
          <m:t> pkt</m:t>
        </m:r>
      </m:oMath>
      <w:r w:rsidRPr="007A560D">
        <w:t xml:space="preserve">, co skutkuje nietrafną rekomendacją </w:t>
      </w:r>
      <w:r w:rsidRPr="007A560D">
        <w:rPr>
          <w:i/>
          <w:iCs/>
        </w:rPr>
        <w:t>TRENUJ</w:t>
      </w:r>
      <w:r w:rsidRPr="007A560D">
        <w:t xml:space="preserve"> (70–100 pkt). </w:t>
      </w:r>
    </w:p>
    <w:p w14:paraId="3E57F006" w14:textId="5AB9514A" w:rsidR="007A560D" w:rsidRPr="007A560D" w:rsidRDefault="007A560D" w:rsidP="007A560D">
      <w:r w:rsidRPr="007A560D">
        <w:rPr>
          <w:b/>
          <w:bCs/>
        </w:rPr>
        <w:t>Rozwiązanie w modelu (Reguła weta):</w:t>
      </w:r>
      <w:r w:rsidRPr="007A560D">
        <w:t xml:space="preserve"> Aby wyeliminować ryzyko błędnej rekomendacji w warunkach skrajnych, do modelu wprowadzono nadrzędny warunek brzegowy. Jeżeli sub-indeks jakości powietrza spadnie do zera (</w:t>
      </w:r>
      <m:oMath>
        <m:r>
          <w:rPr>
            <w:rFonts w:ascii="Cambria Math" w:hAnsi="Cambria Math"/>
          </w:rPr>
          <m:t>A=0</m:t>
        </m:r>
      </m:oMath>
      <w:r w:rsidRPr="007A560D">
        <w:t>) lub wystąpi ulewny opad (</w:t>
      </w:r>
      <m:oMath>
        <m:r>
          <w:rPr>
            <w:rFonts w:ascii="Cambria Math" w:hAnsi="Cambria Math"/>
          </w:rPr>
          <m:t>P=0</m:t>
        </m:r>
      </m:oMath>
      <w:r w:rsidRPr="007A560D">
        <w:t xml:space="preserve">), końcowy wskaźnik </w:t>
      </w:r>
      <m:oMath>
        <m:r>
          <w:rPr>
            <w:rFonts w:ascii="Cambria Math" w:hAnsi="Cambria Math"/>
          </w:rPr>
          <m:t>ARS</m:t>
        </m:r>
      </m:oMath>
      <w:r w:rsidRPr="007A560D">
        <w:t xml:space="preserve"> jest </w:t>
      </w:r>
      <w:r w:rsidRPr="007A560D">
        <w:lastRenderedPageBreak/>
        <w:t xml:space="preserve">automatycznie ograniczany do maksymalnie </w:t>
      </w:r>
      <w:r w:rsidRPr="007A560D">
        <w:rPr>
          <w:b/>
          <w:bCs/>
        </w:rPr>
        <w:t>39 punktów</w:t>
      </w:r>
      <w:r w:rsidRPr="007A560D">
        <w:t xml:space="preserve"> (kategoria </w:t>
      </w:r>
      <w:r w:rsidRPr="007A560D">
        <w:rPr>
          <w:b/>
          <w:bCs/>
        </w:rPr>
        <w:t>ZOSTAŃ W DOMU</w:t>
      </w:r>
      <w:r w:rsidRPr="007A560D">
        <w:t xml:space="preserve">): </w:t>
      </w:r>
      <w:r w:rsidRPr="007A560D">
        <w:br/>
      </w:r>
    </w:p>
    <w:p w14:paraId="4E9FF1D1" w14:textId="0686FF5F" w:rsidR="007A560D" w:rsidRPr="007A560D" w:rsidRDefault="007A560D" w:rsidP="007A560D">
      <w:r w:rsidRPr="007A560D">
        <w:drawing>
          <wp:inline distT="0" distB="0" distL="0" distR="0" wp14:anchorId="2FBEC1D9" wp14:editId="28134691">
            <wp:extent cx="4930140" cy="883920"/>
            <wp:effectExtent l="0" t="0" r="3810" b="0"/>
            <wp:docPr id="1156265815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3A84C" w14:textId="77777777" w:rsidR="007A560D" w:rsidRPr="00223720" w:rsidRDefault="007A560D" w:rsidP="00223720"/>
    <w:p w14:paraId="44532A49" w14:textId="77777777" w:rsidR="00223720" w:rsidRDefault="00223720"/>
    <w:sectPr w:rsidR="00223720" w:rsidSect="00023A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A05E2"/>
    <w:multiLevelType w:val="multilevel"/>
    <w:tmpl w:val="BDC02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87424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57"/>
    <w:rsid w:val="00023AE0"/>
    <w:rsid w:val="00223720"/>
    <w:rsid w:val="00462722"/>
    <w:rsid w:val="00637BAA"/>
    <w:rsid w:val="007A560D"/>
    <w:rsid w:val="00906D1E"/>
    <w:rsid w:val="00B927CF"/>
    <w:rsid w:val="00E37966"/>
    <w:rsid w:val="00E9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41853"/>
  <w15:chartTrackingRefBased/>
  <w15:docId w15:val="{2FAE6AE6-2307-4834-94E8-5BD19A65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90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90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90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90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90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90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90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90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90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90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90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E90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9005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9005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9005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9005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9005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9005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90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90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90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90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90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9005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9005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9005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90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9005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90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376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Jopek</dc:creator>
  <cp:keywords/>
  <dc:description/>
  <cp:lastModifiedBy>Maksym Łazowski</cp:lastModifiedBy>
  <cp:revision>2</cp:revision>
  <dcterms:created xsi:type="dcterms:W3CDTF">2026-10-26T16:59:00Z</dcterms:created>
  <dcterms:modified xsi:type="dcterms:W3CDTF">2026-10-26T18:21:00Z</dcterms:modified>
</cp:coreProperties>
</file>