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49E1A" w14:textId="69DE70F6" w:rsidR="000302ED" w:rsidRDefault="00BD34C3" w:rsidP="00BD34C3">
      <w:pPr>
        <w:shd w:val="clear" w:color="auto" w:fill="D9D9D9" w:themeFill="background1" w:themeFillShade="D9"/>
        <w:jc w:val="center"/>
        <w:rPr>
          <w:b/>
          <w:bCs/>
          <w:sz w:val="52"/>
          <w:szCs w:val="52"/>
          <w:lang w:val="en-US"/>
        </w:rPr>
      </w:pPr>
      <w:r w:rsidRPr="00BD34C3">
        <w:rPr>
          <w:b/>
          <w:bCs/>
          <w:sz w:val="52"/>
          <w:szCs w:val="52"/>
          <w:lang w:val="en-US"/>
        </w:rPr>
        <w:t>SUPPLY CHAIN DASHBOARD</w:t>
      </w:r>
    </w:p>
    <w:p w14:paraId="51093150" w14:textId="77777777" w:rsidR="00BD34C3" w:rsidRDefault="00BD34C3" w:rsidP="00BD34C3">
      <w:pPr>
        <w:rPr>
          <w:sz w:val="24"/>
          <w:szCs w:val="24"/>
          <w:lang w:val="en-US"/>
        </w:rPr>
      </w:pPr>
    </w:p>
    <w:p w14:paraId="1ED270E3" w14:textId="692A9D71" w:rsidR="00BD34C3" w:rsidRPr="00B778DF" w:rsidRDefault="00BD34C3" w:rsidP="00B778DF">
      <w:pPr>
        <w:shd w:val="clear" w:color="auto" w:fill="D9D9D9" w:themeFill="background1" w:themeFillShade="D9"/>
        <w:rPr>
          <w:rFonts w:ascii="Times New Roman" w:hAnsi="Times New Roman" w:cs="Times New Roman"/>
          <w:b/>
          <w:bCs/>
          <w:sz w:val="28"/>
          <w:szCs w:val="28"/>
          <w:lang w:val="en-US"/>
        </w:rPr>
      </w:pPr>
      <w:r w:rsidRPr="00B778DF">
        <w:rPr>
          <w:rFonts w:ascii="Times New Roman" w:hAnsi="Times New Roman" w:cs="Times New Roman"/>
          <w:b/>
          <w:bCs/>
          <w:sz w:val="28"/>
          <w:szCs w:val="28"/>
          <w:lang w:val="en-US"/>
        </w:rPr>
        <w:t>Introduction:</w:t>
      </w:r>
    </w:p>
    <w:p w14:paraId="7EC561BD" w14:textId="1CE3AD75" w:rsidR="00BD34C3" w:rsidRPr="00B778DF" w:rsidRDefault="00BD34C3" w:rsidP="00BD34C3">
      <w:pPr>
        <w:rPr>
          <w:rFonts w:ascii="Calibri" w:hAnsi="Calibri" w:cs="Calibri"/>
          <w:sz w:val="24"/>
          <w:szCs w:val="24"/>
          <w:lang w:val="en-US"/>
        </w:rPr>
      </w:pPr>
      <w:r w:rsidRPr="00B778DF">
        <w:rPr>
          <w:rFonts w:ascii="Calibri" w:hAnsi="Calibri" w:cs="Calibri"/>
          <w:sz w:val="24"/>
          <w:szCs w:val="24"/>
          <w:lang w:val="en-US"/>
        </w:rPr>
        <w:t>In today's competitive business environment, efficient supply chain management is essential for a company's prosperity. This report explores the concept of supply chain analytics, where in-depth analysis of data sets helps businesses achieve operational excellence and make strategic decisions.</w:t>
      </w:r>
    </w:p>
    <w:p w14:paraId="387AAB12" w14:textId="65821248" w:rsidR="00BD34C3" w:rsidRPr="00B778DF" w:rsidRDefault="00BD34C3" w:rsidP="00BD34C3">
      <w:pPr>
        <w:rPr>
          <w:rFonts w:ascii="Calibri" w:hAnsi="Calibri" w:cs="Calibri"/>
          <w:sz w:val="24"/>
          <w:szCs w:val="24"/>
          <w:lang w:val="en-US"/>
        </w:rPr>
      </w:pPr>
      <w:r w:rsidRPr="00B778DF">
        <w:rPr>
          <w:rFonts w:ascii="Calibri" w:hAnsi="Calibri" w:cs="Calibri"/>
          <w:sz w:val="24"/>
          <w:szCs w:val="24"/>
          <w:lang w:val="en-US"/>
        </w:rPr>
        <w:t>To improve customer satisfaction, optimize productivity, and stay ahead of the competition, companies must prioritize monitoring their customer delivery performance. By closely examining the delivery process and analyzing relevant metrics, businesses can gain valuable insights into their effectiveness, pinpoint areas for improvement, and proactively address potential future problems.</w:t>
      </w:r>
    </w:p>
    <w:p w14:paraId="29A5777D" w14:textId="550199FE" w:rsidR="00BD34C3" w:rsidRPr="00B778DF" w:rsidRDefault="00BD34C3" w:rsidP="00BD34C3">
      <w:pPr>
        <w:rPr>
          <w:rFonts w:ascii="Calibri" w:hAnsi="Calibri" w:cs="Calibri"/>
          <w:sz w:val="24"/>
          <w:szCs w:val="24"/>
          <w:lang w:val="en-US"/>
        </w:rPr>
      </w:pPr>
      <w:r w:rsidRPr="00B778DF">
        <w:rPr>
          <w:rFonts w:ascii="Calibri" w:hAnsi="Calibri" w:cs="Calibri"/>
          <w:sz w:val="24"/>
          <w:szCs w:val="24"/>
          <w:lang w:val="en-US"/>
        </w:rPr>
        <w:t xml:space="preserve">This data set, provided by </w:t>
      </w:r>
      <w:proofErr w:type="spellStart"/>
      <w:r w:rsidRPr="00B778DF">
        <w:rPr>
          <w:rFonts w:ascii="Calibri" w:hAnsi="Calibri" w:cs="Calibri"/>
          <w:sz w:val="24"/>
          <w:szCs w:val="24"/>
          <w:lang w:val="en-US"/>
        </w:rPr>
        <w:t>DataCo</w:t>
      </w:r>
      <w:proofErr w:type="spellEnd"/>
      <w:r w:rsidRPr="00B778DF">
        <w:rPr>
          <w:rFonts w:ascii="Calibri" w:hAnsi="Calibri" w:cs="Calibri"/>
          <w:sz w:val="24"/>
          <w:szCs w:val="24"/>
          <w:lang w:val="en-US"/>
        </w:rPr>
        <w:t xml:space="preserve"> Global, contains information on the company's supply chain operations, including customers, orders, distribution, shipping, and products, spanning the years 2015 to 2018. With approximately 180,519 data points, the data set is on the smaller side.</w:t>
      </w:r>
    </w:p>
    <w:p w14:paraId="4D4D088E" w14:textId="77777777" w:rsidR="00BD34C3" w:rsidRDefault="00BD34C3" w:rsidP="00BD34C3">
      <w:pPr>
        <w:rPr>
          <w:sz w:val="24"/>
          <w:szCs w:val="24"/>
          <w:lang w:val="en-US"/>
        </w:rPr>
      </w:pPr>
    </w:p>
    <w:p w14:paraId="6802C3F6" w14:textId="33C8C6E6" w:rsidR="003162BC" w:rsidRPr="00B778DF" w:rsidRDefault="003162BC" w:rsidP="00B778DF">
      <w:pPr>
        <w:shd w:val="clear" w:color="auto" w:fill="D9D9D9" w:themeFill="background1" w:themeFillShade="D9"/>
        <w:rPr>
          <w:rFonts w:ascii="Times New Roman" w:hAnsi="Times New Roman" w:cs="Times New Roman"/>
          <w:b/>
          <w:bCs/>
          <w:sz w:val="28"/>
          <w:szCs w:val="28"/>
          <w:lang w:val="en-US"/>
        </w:rPr>
      </w:pPr>
      <w:r w:rsidRPr="00B778DF">
        <w:rPr>
          <w:rFonts w:ascii="Times New Roman" w:hAnsi="Times New Roman" w:cs="Times New Roman"/>
          <w:b/>
          <w:bCs/>
          <w:sz w:val="28"/>
          <w:szCs w:val="28"/>
          <w:lang w:val="en-US"/>
        </w:rPr>
        <w:t>Objective:</w:t>
      </w:r>
    </w:p>
    <w:p w14:paraId="357E4436" w14:textId="5962B8FD" w:rsidR="00B778DF" w:rsidRPr="00B778DF" w:rsidRDefault="00B778DF" w:rsidP="00B778DF">
      <w:pPr>
        <w:rPr>
          <w:rFonts w:ascii="Calibri" w:hAnsi="Calibri" w:cs="Calibri"/>
          <w:sz w:val="24"/>
          <w:szCs w:val="24"/>
          <w:lang w:val="en-US"/>
        </w:rPr>
      </w:pPr>
      <w:r w:rsidRPr="00B778DF">
        <w:rPr>
          <w:rFonts w:ascii="Calibri" w:hAnsi="Calibri" w:cs="Calibri"/>
          <w:sz w:val="24"/>
          <w:szCs w:val="24"/>
          <w:lang w:val="en-US"/>
        </w:rPr>
        <w:t xml:space="preserve">To provide actionable insights and strategic recommendations based on a comprehensive analysis of the </w:t>
      </w:r>
      <w:proofErr w:type="spellStart"/>
      <w:r w:rsidRPr="00B778DF">
        <w:rPr>
          <w:rFonts w:ascii="Calibri" w:hAnsi="Calibri" w:cs="Calibri"/>
          <w:sz w:val="24"/>
          <w:szCs w:val="24"/>
          <w:lang w:val="en-US"/>
        </w:rPr>
        <w:t>DataCo</w:t>
      </w:r>
      <w:proofErr w:type="spellEnd"/>
      <w:r w:rsidRPr="00B778DF">
        <w:rPr>
          <w:rFonts w:ascii="Calibri" w:hAnsi="Calibri" w:cs="Calibri"/>
          <w:sz w:val="24"/>
          <w:szCs w:val="24"/>
          <w:lang w:val="en-US"/>
        </w:rPr>
        <w:t xml:space="preserve"> Supply Chain dataset, enabling stakeholders to:</w:t>
      </w:r>
    </w:p>
    <w:p w14:paraId="480B88D6" w14:textId="01D15C4F" w:rsidR="00B778DF" w:rsidRPr="00B778DF" w:rsidRDefault="00B778DF" w:rsidP="00B778DF">
      <w:pPr>
        <w:pStyle w:val="ListParagraph"/>
        <w:numPr>
          <w:ilvl w:val="0"/>
          <w:numId w:val="1"/>
        </w:numPr>
        <w:rPr>
          <w:rFonts w:ascii="Calibri" w:hAnsi="Calibri" w:cs="Calibri"/>
          <w:sz w:val="24"/>
          <w:szCs w:val="24"/>
          <w:lang w:val="en-US"/>
        </w:rPr>
      </w:pPr>
      <w:r w:rsidRPr="00B778DF">
        <w:rPr>
          <w:rFonts w:ascii="Calibri" w:hAnsi="Calibri" w:cs="Calibri"/>
          <w:sz w:val="24"/>
          <w:szCs w:val="24"/>
          <w:lang w:val="en-US"/>
        </w:rPr>
        <w:t>Identify key trends and patterns in supply chain operations.</w:t>
      </w:r>
    </w:p>
    <w:p w14:paraId="7D8D5394" w14:textId="08C44A0B" w:rsidR="00B778DF" w:rsidRPr="00B778DF" w:rsidRDefault="00B778DF" w:rsidP="00B778DF">
      <w:pPr>
        <w:pStyle w:val="ListParagraph"/>
        <w:numPr>
          <w:ilvl w:val="0"/>
          <w:numId w:val="1"/>
        </w:numPr>
        <w:rPr>
          <w:rFonts w:ascii="Calibri" w:hAnsi="Calibri" w:cs="Calibri"/>
          <w:sz w:val="24"/>
          <w:szCs w:val="24"/>
          <w:lang w:val="en-US"/>
        </w:rPr>
      </w:pPr>
      <w:r w:rsidRPr="00B778DF">
        <w:rPr>
          <w:rFonts w:ascii="Calibri" w:hAnsi="Calibri" w:cs="Calibri"/>
          <w:sz w:val="24"/>
          <w:szCs w:val="24"/>
          <w:lang w:val="en-US"/>
        </w:rPr>
        <w:t>Optimize processes related to inventory management, logistics, and supplier performance.</w:t>
      </w:r>
    </w:p>
    <w:p w14:paraId="31CC4CCD" w14:textId="01FB1DB4" w:rsidR="00B778DF" w:rsidRPr="00B778DF" w:rsidRDefault="00B778DF" w:rsidP="00B778DF">
      <w:pPr>
        <w:pStyle w:val="ListParagraph"/>
        <w:numPr>
          <w:ilvl w:val="0"/>
          <w:numId w:val="1"/>
        </w:numPr>
        <w:rPr>
          <w:rFonts w:ascii="Calibri" w:hAnsi="Calibri" w:cs="Calibri"/>
          <w:sz w:val="24"/>
          <w:szCs w:val="24"/>
          <w:lang w:val="en-US"/>
        </w:rPr>
      </w:pPr>
      <w:r w:rsidRPr="00B778DF">
        <w:rPr>
          <w:rFonts w:ascii="Calibri" w:hAnsi="Calibri" w:cs="Calibri"/>
          <w:sz w:val="24"/>
          <w:szCs w:val="24"/>
          <w:lang w:val="en-US"/>
        </w:rPr>
        <w:t>Support informed, data-driven decision-making across the organization.</w:t>
      </w:r>
    </w:p>
    <w:p w14:paraId="1607835A" w14:textId="05AB2E04" w:rsidR="00B778DF" w:rsidRDefault="00B778DF" w:rsidP="00B778DF">
      <w:pPr>
        <w:rPr>
          <w:rFonts w:ascii="Calibri" w:hAnsi="Calibri" w:cs="Calibri"/>
          <w:sz w:val="24"/>
          <w:szCs w:val="24"/>
          <w:lang w:val="en-US"/>
        </w:rPr>
      </w:pPr>
      <w:r w:rsidRPr="00B778DF">
        <w:rPr>
          <w:rFonts w:ascii="Calibri" w:hAnsi="Calibri" w:cs="Calibri"/>
          <w:sz w:val="24"/>
          <w:szCs w:val="24"/>
          <w:lang w:val="en-US"/>
        </w:rPr>
        <w:t>This objective focuses on leveraging data insights to drive operational efficiencies, improve decision-making processes, and ultimately enhance the overall performance of the supply chain.</w:t>
      </w:r>
    </w:p>
    <w:p w14:paraId="092A1F01" w14:textId="2C3C2473" w:rsidR="00B778DF" w:rsidRDefault="00B778DF" w:rsidP="00B778DF">
      <w:pPr>
        <w:shd w:val="clear" w:color="auto" w:fill="D9D9D9" w:themeFill="background1" w:themeFillShade="D9"/>
        <w:rPr>
          <w:rFonts w:ascii="Times New Roman" w:hAnsi="Times New Roman" w:cs="Times New Roman"/>
          <w:b/>
          <w:bCs/>
          <w:sz w:val="28"/>
          <w:szCs w:val="28"/>
          <w:lang w:val="en-US"/>
        </w:rPr>
      </w:pPr>
      <w:r w:rsidRPr="00B778DF">
        <w:rPr>
          <w:rFonts w:ascii="Times New Roman" w:hAnsi="Times New Roman" w:cs="Times New Roman"/>
          <w:b/>
          <w:bCs/>
          <w:sz w:val="28"/>
          <w:szCs w:val="28"/>
          <w:lang w:val="en-US"/>
        </w:rPr>
        <w:t>Inferences/ Findings:</w:t>
      </w:r>
    </w:p>
    <w:p w14:paraId="2139D700" w14:textId="77777777" w:rsidR="00B778DF" w:rsidRDefault="00B778DF" w:rsidP="00B778DF">
      <w:pPr>
        <w:rPr>
          <w:rFonts w:ascii="Times New Roman" w:hAnsi="Times New Roman" w:cs="Times New Roman"/>
          <w:b/>
          <w:bCs/>
          <w:sz w:val="28"/>
          <w:szCs w:val="28"/>
          <w:lang w:val="en-US"/>
        </w:rPr>
      </w:pPr>
    </w:p>
    <w:p w14:paraId="6EB7A7E4" w14:textId="77777777" w:rsidR="00B778DF" w:rsidRDefault="00B778DF" w:rsidP="00B778DF">
      <w:pPr>
        <w:rPr>
          <w:rFonts w:ascii="Times New Roman" w:hAnsi="Times New Roman" w:cs="Times New Roman"/>
          <w:b/>
          <w:bCs/>
          <w:sz w:val="28"/>
          <w:szCs w:val="28"/>
          <w:lang w:val="en-US"/>
        </w:rPr>
      </w:pPr>
    </w:p>
    <w:p w14:paraId="147AF76C" w14:textId="77777777" w:rsidR="00B778DF" w:rsidRDefault="00B778DF" w:rsidP="00B778DF">
      <w:pPr>
        <w:rPr>
          <w:rFonts w:ascii="Times New Roman" w:hAnsi="Times New Roman" w:cs="Times New Roman"/>
          <w:b/>
          <w:bCs/>
          <w:sz w:val="28"/>
          <w:szCs w:val="28"/>
          <w:lang w:val="en-US"/>
        </w:rPr>
      </w:pPr>
    </w:p>
    <w:p w14:paraId="641640EB" w14:textId="77777777" w:rsidR="00B778DF" w:rsidRDefault="00B778DF" w:rsidP="00B778DF">
      <w:pPr>
        <w:rPr>
          <w:rFonts w:ascii="Times New Roman" w:hAnsi="Times New Roman" w:cs="Times New Roman"/>
          <w:b/>
          <w:bCs/>
          <w:sz w:val="28"/>
          <w:szCs w:val="28"/>
          <w:lang w:val="en-US"/>
        </w:rPr>
      </w:pPr>
    </w:p>
    <w:p w14:paraId="61562FF3" w14:textId="77777777" w:rsidR="00B778DF" w:rsidRDefault="00B778DF" w:rsidP="00B778DF">
      <w:pPr>
        <w:rPr>
          <w:rFonts w:ascii="Times New Roman" w:hAnsi="Times New Roman" w:cs="Times New Roman"/>
          <w:b/>
          <w:bCs/>
          <w:sz w:val="28"/>
          <w:szCs w:val="28"/>
          <w:lang w:val="en-US"/>
        </w:rPr>
      </w:pPr>
    </w:p>
    <w:p w14:paraId="22FF1087" w14:textId="6D7A8350" w:rsidR="00A1623F" w:rsidRPr="001E386C" w:rsidRDefault="00A1623F" w:rsidP="001E386C">
      <w:pPr>
        <w:shd w:val="clear" w:color="auto" w:fill="BFBFBF" w:themeFill="background1" w:themeFillShade="BF"/>
        <w:rPr>
          <w:rFonts w:ascii="Times New Roman" w:hAnsi="Times New Roman" w:cs="Times New Roman"/>
          <w:b/>
          <w:bCs/>
          <w:sz w:val="32"/>
          <w:szCs w:val="32"/>
          <w:lang w:val="en-US"/>
        </w:rPr>
      </w:pPr>
      <w:r w:rsidRPr="001E386C">
        <w:rPr>
          <w:rFonts w:ascii="Times New Roman" w:hAnsi="Times New Roman" w:cs="Times New Roman"/>
          <w:b/>
          <w:bCs/>
          <w:sz w:val="32"/>
          <w:szCs w:val="32"/>
          <w:lang w:val="en-US"/>
        </w:rPr>
        <w:lastRenderedPageBreak/>
        <w:t>Report for Chief supply Chain Officer (CSCO)</w:t>
      </w:r>
    </w:p>
    <w:p w14:paraId="0AF6C1D3" w14:textId="77777777" w:rsidR="001E386C" w:rsidRDefault="001E386C" w:rsidP="00B778DF">
      <w:pPr>
        <w:rPr>
          <w:rFonts w:ascii="Times New Roman" w:hAnsi="Times New Roman" w:cs="Times New Roman"/>
          <w:b/>
          <w:bCs/>
          <w:sz w:val="28"/>
          <w:szCs w:val="28"/>
          <w:lang w:val="en-US"/>
        </w:rPr>
      </w:pPr>
    </w:p>
    <w:p w14:paraId="3FA18EDD" w14:textId="3776804A" w:rsidR="00B778DF" w:rsidRPr="00B778DF" w:rsidRDefault="00B778DF" w:rsidP="00B778DF">
      <w:pPr>
        <w:rPr>
          <w:rFonts w:ascii="Times New Roman" w:hAnsi="Times New Roman" w:cs="Times New Roman"/>
          <w:b/>
          <w:bCs/>
          <w:sz w:val="28"/>
          <w:szCs w:val="28"/>
          <w:lang w:val="en-US"/>
        </w:rPr>
      </w:pPr>
      <w:r w:rsidRPr="00B778DF">
        <w:rPr>
          <w:rFonts w:ascii="Times New Roman" w:hAnsi="Times New Roman" w:cs="Times New Roman"/>
          <w:b/>
          <w:bCs/>
          <w:sz w:val="28"/>
          <w:szCs w:val="28"/>
          <w:lang w:val="en-US"/>
        </w:rPr>
        <w:t>Count of Customers by Delivery Status and Shipping Mode</w:t>
      </w:r>
    </w:p>
    <w:p w14:paraId="7C19A34A" w14:textId="2915B13A" w:rsidR="003C6DB2" w:rsidRDefault="00B778DF" w:rsidP="00BD34C3">
      <w:pPr>
        <w:rPr>
          <w:b/>
          <w:bCs/>
          <w:sz w:val="24"/>
          <w:szCs w:val="24"/>
          <w:u w:val="single"/>
          <w:lang w:val="en-US"/>
        </w:rPr>
      </w:pPr>
      <w:r>
        <w:rPr>
          <w:noProof/>
        </w:rPr>
        <w:drawing>
          <wp:inline distT="0" distB="0" distL="0" distR="0" wp14:anchorId="492BFDC6" wp14:editId="6F912A94">
            <wp:extent cx="4029075" cy="2840797"/>
            <wp:effectExtent l="0" t="0" r="0" b="0"/>
            <wp:docPr id="2022175624" name="Picture 1" descr="A graph of shipping stat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75624" name="Picture 1" descr="A graph of shipping statu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0415" cy="2855843"/>
                    </a:xfrm>
                    <a:prstGeom prst="rect">
                      <a:avLst/>
                    </a:prstGeom>
                    <a:noFill/>
                    <a:ln>
                      <a:noFill/>
                    </a:ln>
                  </pic:spPr>
                </pic:pic>
              </a:graphicData>
            </a:graphic>
          </wp:inline>
        </w:drawing>
      </w:r>
    </w:p>
    <w:p w14:paraId="67463F5F" w14:textId="77777777" w:rsidR="003162BC" w:rsidRPr="003162BC" w:rsidRDefault="003162BC" w:rsidP="00BD34C3">
      <w:pPr>
        <w:rPr>
          <w:b/>
          <w:bCs/>
          <w:sz w:val="24"/>
          <w:szCs w:val="24"/>
          <w:u w:val="single"/>
          <w:lang w:val="en-US"/>
        </w:rPr>
      </w:pPr>
    </w:p>
    <w:p w14:paraId="1EF5ADED" w14:textId="45B1E4F2" w:rsidR="003162BC" w:rsidRPr="001C1029" w:rsidRDefault="001C1029" w:rsidP="00BD34C3">
      <w:pPr>
        <w:rPr>
          <w:b/>
          <w:bCs/>
          <w:sz w:val="24"/>
          <w:szCs w:val="24"/>
          <w:u w:val="single"/>
          <w:lang w:val="en-US"/>
        </w:rPr>
      </w:pPr>
      <w:r w:rsidRPr="001C1029">
        <w:rPr>
          <w:b/>
          <w:bCs/>
          <w:sz w:val="24"/>
          <w:szCs w:val="24"/>
          <w:u w:val="single"/>
          <w:lang w:val="en-US"/>
        </w:rPr>
        <w:t>Insight:</w:t>
      </w:r>
    </w:p>
    <w:p w14:paraId="14CA4C57" w14:textId="2EF5645F" w:rsidR="003D1B4D" w:rsidRPr="00F061E8" w:rsidRDefault="003D1B4D" w:rsidP="003D1B4D">
      <w:pPr>
        <w:rPr>
          <w:rFonts w:ascii="Calibri" w:hAnsi="Calibri" w:cs="Calibri"/>
          <w:sz w:val="24"/>
          <w:szCs w:val="24"/>
          <w:lang w:val="en-US"/>
        </w:rPr>
      </w:pPr>
      <w:r w:rsidRPr="00F061E8">
        <w:rPr>
          <w:rFonts w:ascii="Calibri" w:hAnsi="Calibri" w:cs="Calibri"/>
          <w:b/>
          <w:bCs/>
          <w:sz w:val="24"/>
          <w:szCs w:val="24"/>
          <w:lang w:val="en-US"/>
        </w:rPr>
        <w:t>Late Deliveries:</w:t>
      </w:r>
      <w:r w:rsidRPr="00F061E8">
        <w:rPr>
          <w:rFonts w:ascii="Calibri" w:hAnsi="Calibri" w:cs="Calibri"/>
          <w:sz w:val="24"/>
          <w:szCs w:val="24"/>
          <w:lang w:val="en-US"/>
        </w:rPr>
        <w:t xml:space="preserve"> Approximately 54% of customers experienced late deliveries, which indicates a significant portion of customers are affected by this issue</w:t>
      </w:r>
    </w:p>
    <w:p w14:paraId="26A2C9B7" w14:textId="17185D17" w:rsidR="003D1B4D" w:rsidRPr="00F061E8" w:rsidRDefault="003D1B4D" w:rsidP="003D1B4D">
      <w:pPr>
        <w:rPr>
          <w:rFonts w:ascii="Calibri" w:hAnsi="Calibri" w:cs="Calibri"/>
          <w:sz w:val="24"/>
          <w:szCs w:val="24"/>
          <w:lang w:val="en-US"/>
        </w:rPr>
      </w:pPr>
      <w:r w:rsidRPr="00F061E8">
        <w:rPr>
          <w:rFonts w:ascii="Calibri" w:hAnsi="Calibri" w:cs="Calibri"/>
          <w:b/>
          <w:bCs/>
          <w:sz w:val="24"/>
          <w:szCs w:val="24"/>
          <w:lang w:val="en-US"/>
        </w:rPr>
        <w:t>Order Cancellations</w:t>
      </w:r>
      <w:r w:rsidRPr="00F061E8">
        <w:rPr>
          <w:rFonts w:ascii="Calibri" w:hAnsi="Calibri" w:cs="Calibri"/>
          <w:sz w:val="24"/>
          <w:szCs w:val="24"/>
          <w:lang w:val="en-US"/>
        </w:rPr>
        <w:t>: A smaller percentage, 2.6%, canceled their orders, which could be linked to dissatisfaction or inconvenience caused by late deliveries or other logistical issues.</w:t>
      </w:r>
    </w:p>
    <w:p w14:paraId="5AFB48E4" w14:textId="3CCD9709" w:rsidR="003D1B4D" w:rsidRPr="00F061E8" w:rsidRDefault="003D1B4D" w:rsidP="003D1B4D">
      <w:pPr>
        <w:rPr>
          <w:rFonts w:ascii="Calibri" w:hAnsi="Calibri" w:cs="Calibri"/>
          <w:sz w:val="24"/>
          <w:szCs w:val="24"/>
          <w:lang w:val="en-US"/>
        </w:rPr>
      </w:pPr>
      <w:r w:rsidRPr="00F061E8">
        <w:rPr>
          <w:rFonts w:ascii="Calibri" w:hAnsi="Calibri" w:cs="Calibri"/>
          <w:sz w:val="24"/>
          <w:szCs w:val="24"/>
          <w:lang w:val="en-US"/>
        </w:rPr>
        <w:t>The insight suggests a need to investigate and potentially improve logistics processes to enhance delivery reliability and customer satisfaction. It provides a clear direction for addressing inefficiencies in logistics based on the data visualized.</w:t>
      </w:r>
    </w:p>
    <w:p w14:paraId="4B1A3ABD" w14:textId="77777777" w:rsidR="003D1B4D" w:rsidRDefault="003D1B4D" w:rsidP="003D1B4D">
      <w:pPr>
        <w:rPr>
          <w:sz w:val="24"/>
          <w:szCs w:val="24"/>
          <w:lang w:val="en-US"/>
        </w:rPr>
      </w:pPr>
    </w:p>
    <w:p w14:paraId="2DEFDE3A" w14:textId="77777777" w:rsidR="003D1B4D" w:rsidRDefault="003D1B4D" w:rsidP="003D1B4D">
      <w:pPr>
        <w:rPr>
          <w:sz w:val="24"/>
          <w:szCs w:val="24"/>
          <w:lang w:val="en-US"/>
        </w:rPr>
      </w:pPr>
    </w:p>
    <w:p w14:paraId="6E8C2E62" w14:textId="77777777" w:rsidR="003D1B4D" w:rsidRDefault="003D1B4D" w:rsidP="003D1B4D">
      <w:pPr>
        <w:rPr>
          <w:sz w:val="24"/>
          <w:szCs w:val="24"/>
          <w:lang w:val="en-US"/>
        </w:rPr>
      </w:pPr>
    </w:p>
    <w:p w14:paraId="2A8B34FC" w14:textId="77777777" w:rsidR="003D1B4D" w:rsidRDefault="003D1B4D" w:rsidP="003D1B4D">
      <w:pPr>
        <w:rPr>
          <w:sz w:val="24"/>
          <w:szCs w:val="24"/>
          <w:lang w:val="en-US"/>
        </w:rPr>
      </w:pPr>
    </w:p>
    <w:p w14:paraId="745D9419" w14:textId="77777777" w:rsidR="003D1B4D" w:rsidRDefault="003D1B4D" w:rsidP="003D1B4D">
      <w:pPr>
        <w:rPr>
          <w:sz w:val="24"/>
          <w:szCs w:val="24"/>
          <w:lang w:val="en-US"/>
        </w:rPr>
      </w:pPr>
    </w:p>
    <w:p w14:paraId="48E32045" w14:textId="77777777" w:rsidR="003D1B4D" w:rsidRDefault="003D1B4D" w:rsidP="003D1B4D">
      <w:pPr>
        <w:rPr>
          <w:sz w:val="24"/>
          <w:szCs w:val="24"/>
          <w:lang w:val="en-US"/>
        </w:rPr>
      </w:pPr>
    </w:p>
    <w:p w14:paraId="2AE15AC7" w14:textId="77777777" w:rsidR="003D1B4D" w:rsidRDefault="003D1B4D" w:rsidP="003D1B4D">
      <w:pPr>
        <w:rPr>
          <w:sz w:val="24"/>
          <w:szCs w:val="24"/>
          <w:lang w:val="en-US"/>
        </w:rPr>
      </w:pPr>
    </w:p>
    <w:p w14:paraId="0578E3C0" w14:textId="77777777" w:rsidR="001E386C" w:rsidRDefault="001E386C" w:rsidP="003D1B4D">
      <w:pPr>
        <w:rPr>
          <w:sz w:val="24"/>
          <w:szCs w:val="24"/>
          <w:lang w:val="en-US"/>
        </w:rPr>
      </w:pPr>
    </w:p>
    <w:p w14:paraId="1876FB9A" w14:textId="093BF725" w:rsidR="003D1B4D" w:rsidRPr="001E386C" w:rsidRDefault="003D1B4D" w:rsidP="003D1B4D">
      <w:pPr>
        <w:rPr>
          <w:b/>
          <w:bCs/>
          <w:sz w:val="28"/>
          <w:szCs w:val="28"/>
          <w:lang w:val="en-US"/>
        </w:rPr>
      </w:pPr>
      <w:r w:rsidRPr="00F061E8">
        <w:rPr>
          <w:b/>
          <w:bCs/>
          <w:sz w:val="28"/>
          <w:szCs w:val="28"/>
          <w:lang w:val="en-US"/>
        </w:rPr>
        <w:lastRenderedPageBreak/>
        <w:t>Shipping Day Difference by Shipping Mode</w:t>
      </w:r>
    </w:p>
    <w:p w14:paraId="3460D1C2" w14:textId="6CFB38AD" w:rsidR="003D1B4D" w:rsidRDefault="003D1B4D" w:rsidP="003D1B4D">
      <w:pPr>
        <w:rPr>
          <w:sz w:val="24"/>
          <w:szCs w:val="24"/>
          <w:lang w:val="en-US"/>
        </w:rPr>
      </w:pPr>
      <w:r>
        <w:rPr>
          <w:noProof/>
        </w:rPr>
        <w:drawing>
          <wp:inline distT="0" distB="0" distL="0" distR="0" wp14:anchorId="7CBA2FC4" wp14:editId="299AC824">
            <wp:extent cx="3438525" cy="2647950"/>
            <wp:effectExtent l="0" t="0" r="9525" b="0"/>
            <wp:docPr id="831194067"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94067" name="Picture 2" descr="A diagram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5216" cy="2668504"/>
                    </a:xfrm>
                    <a:prstGeom prst="rect">
                      <a:avLst/>
                    </a:prstGeom>
                    <a:noFill/>
                    <a:ln>
                      <a:noFill/>
                    </a:ln>
                  </pic:spPr>
                </pic:pic>
              </a:graphicData>
            </a:graphic>
          </wp:inline>
        </w:drawing>
      </w:r>
    </w:p>
    <w:p w14:paraId="039BB432" w14:textId="77777777" w:rsidR="00F061E8" w:rsidRPr="00F061E8" w:rsidRDefault="003D1B4D" w:rsidP="00F061E8">
      <w:pPr>
        <w:rPr>
          <w:b/>
          <w:bCs/>
          <w:sz w:val="24"/>
          <w:szCs w:val="24"/>
          <w:u w:val="single"/>
          <w:lang w:val="en-US"/>
        </w:rPr>
      </w:pPr>
      <w:r w:rsidRPr="00F061E8">
        <w:rPr>
          <w:b/>
          <w:bCs/>
          <w:sz w:val="24"/>
          <w:szCs w:val="24"/>
          <w:u w:val="single"/>
          <w:lang w:val="en-US"/>
        </w:rPr>
        <w:t>Insight:</w:t>
      </w:r>
    </w:p>
    <w:p w14:paraId="7D615414" w14:textId="075C9AE3" w:rsidR="00F061E8" w:rsidRPr="00F061E8" w:rsidRDefault="00F061E8" w:rsidP="00F061E8">
      <w:pPr>
        <w:rPr>
          <w:rFonts w:ascii="Calibri" w:hAnsi="Calibri" w:cs="Calibri"/>
          <w:sz w:val="24"/>
          <w:szCs w:val="24"/>
          <w:lang w:val="en-US"/>
        </w:rPr>
      </w:pPr>
      <w:r w:rsidRPr="00F061E8">
        <w:rPr>
          <w:rFonts w:ascii="Calibri" w:hAnsi="Calibri" w:cs="Calibri"/>
          <w:b/>
          <w:bCs/>
          <w:sz w:val="24"/>
          <w:szCs w:val="24"/>
          <w:lang w:val="en-US"/>
        </w:rPr>
        <w:t>First class and same day customers:</w:t>
      </w:r>
      <w:r w:rsidRPr="00F061E8">
        <w:rPr>
          <w:rFonts w:ascii="Calibri" w:hAnsi="Calibri" w:cs="Calibri"/>
          <w:sz w:val="24"/>
          <w:szCs w:val="24"/>
          <w:lang w:val="en-US"/>
        </w:rPr>
        <w:t xml:space="preserve"> Despite being high-paying customers, they are experiencing delays of one day. This suggests a potential area for improvement to enhance customer satisfaction and maximize revenue generation.</w:t>
      </w:r>
    </w:p>
    <w:p w14:paraId="4870E1C1" w14:textId="06AEBD33" w:rsidR="00F061E8" w:rsidRPr="00F061E8" w:rsidRDefault="00F061E8" w:rsidP="00F061E8">
      <w:pPr>
        <w:rPr>
          <w:rFonts w:ascii="Calibri" w:hAnsi="Calibri" w:cs="Calibri"/>
          <w:sz w:val="24"/>
          <w:szCs w:val="24"/>
          <w:lang w:val="en-US"/>
        </w:rPr>
      </w:pPr>
      <w:r w:rsidRPr="00F061E8">
        <w:rPr>
          <w:rFonts w:ascii="Calibri" w:hAnsi="Calibri" w:cs="Calibri"/>
          <w:b/>
          <w:bCs/>
          <w:sz w:val="24"/>
          <w:szCs w:val="24"/>
          <w:lang w:val="en-US"/>
        </w:rPr>
        <w:t>Second class delivery mode:</w:t>
      </w:r>
      <w:r w:rsidRPr="00F061E8">
        <w:rPr>
          <w:rFonts w:ascii="Calibri" w:hAnsi="Calibri" w:cs="Calibri"/>
          <w:sz w:val="24"/>
          <w:szCs w:val="24"/>
          <w:lang w:val="en-US"/>
        </w:rPr>
        <w:t xml:space="preserve"> There is a significant lead time between the order and shipment day, sometimes resulting in delays of up to 4 days. This indicates a specific area of concern that may impact customer satisfaction and operational efficiency.</w:t>
      </w:r>
    </w:p>
    <w:p w14:paraId="42793AE4" w14:textId="789D12FC" w:rsidR="00F061E8" w:rsidRPr="00F061E8" w:rsidRDefault="00F061E8" w:rsidP="00F061E8">
      <w:pPr>
        <w:rPr>
          <w:rFonts w:ascii="Calibri" w:hAnsi="Calibri" w:cs="Calibri"/>
          <w:sz w:val="24"/>
          <w:szCs w:val="24"/>
          <w:lang w:val="en-US"/>
        </w:rPr>
      </w:pPr>
      <w:r w:rsidRPr="00F061E8">
        <w:rPr>
          <w:rFonts w:ascii="Calibri" w:hAnsi="Calibri" w:cs="Calibri"/>
          <w:b/>
          <w:bCs/>
          <w:sz w:val="24"/>
          <w:szCs w:val="24"/>
          <w:lang w:val="en-US"/>
        </w:rPr>
        <w:t>Standard class delivery mode:</w:t>
      </w:r>
      <w:r w:rsidRPr="00F061E8">
        <w:rPr>
          <w:rFonts w:ascii="Calibri" w:hAnsi="Calibri" w:cs="Calibri"/>
          <w:sz w:val="24"/>
          <w:szCs w:val="24"/>
          <w:lang w:val="en-US"/>
        </w:rPr>
        <w:t xml:space="preserve"> Approximately 50% of customers receive early deliveries, which is a positive aspect indicating efficient performance in this delivery mode.</w:t>
      </w:r>
    </w:p>
    <w:p w14:paraId="443670B3" w14:textId="3FD50F40" w:rsidR="00F061E8" w:rsidRDefault="00F061E8" w:rsidP="00F061E8">
      <w:pPr>
        <w:rPr>
          <w:rFonts w:ascii="Calibri" w:hAnsi="Calibri" w:cs="Calibri"/>
          <w:sz w:val="24"/>
          <w:szCs w:val="24"/>
          <w:lang w:val="en-US"/>
        </w:rPr>
      </w:pPr>
      <w:r w:rsidRPr="00F061E8">
        <w:rPr>
          <w:rFonts w:ascii="Calibri" w:hAnsi="Calibri" w:cs="Calibri"/>
          <w:sz w:val="24"/>
          <w:szCs w:val="24"/>
          <w:lang w:val="en-US"/>
        </w:rPr>
        <w:t>Overall, this insight effectively utilizes the graph to identify performance issues and strengths across different delivery modes. It provides actionable information that can help prioritize improvements and optimize delivery operations to better meet customer expectations and business goals.</w:t>
      </w:r>
    </w:p>
    <w:p w14:paraId="25922008" w14:textId="77777777" w:rsidR="00F061E8" w:rsidRDefault="00F061E8" w:rsidP="00F061E8">
      <w:pPr>
        <w:rPr>
          <w:rFonts w:ascii="Calibri" w:hAnsi="Calibri" w:cs="Calibri"/>
          <w:sz w:val="24"/>
          <w:szCs w:val="24"/>
          <w:lang w:val="en-US"/>
        </w:rPr>
      </w:pPr>
    </w:p>
    <w:p w14:paraId="4E7963ED" w14:textId="77777777" w:rsidR="00F061E8" w:rsidRDefault="00F061E8" w:rsidP="00F061E8">
      <w:pPr>
        <w:rPr>
          <w:rFonts w:ascii="Calibri" w:hAnsi="Calibri" w:cs="Calibri"/>
          <w:sz w:val="24"/>
          <w:szCs w:val="24"/>
          <w:lang w:val="en-US"/>
        </w:rPr>
      </w:pPr>
    </w:p>
    <w:p w14:paraId="44E1AB3C" w14:textId="77777777" w:rsidR="00F061E8" w:rsidRDefault="00F061E8" w:rsidP="00F061E8">
      <w:pPr>
        <w:rPr>
          <w:rFonts w:ascii="Calibri" w:hAnsi="Calibri" w:cs="Calibri"/>
          <w:sz w:val="24"/>
          <w:szCs w:val="24"/>
          <w:lang w:val="en-US"/>
        </w:rPr>
      </w:pPr>
    </w:p>
    <w:p w14:paraId="75C2D901" w14:textId="77777777" w:rsidR="00F061E8" w:rsidRDefault="00F061E8" w:rsidP="00F061E8">
      <w:pPr>
        <w:rPr>
          <w:rFonts w:ascii="Calibri" w:hAnsi="Calibri" w:cs="Calibri"/>
          <w:sz w:val="24"/>
          <w:szCs w:val="24"/>
          <w:lang w:val="en-US"/>
        </w:rPr>
      </w:pPr>
    </w:p>
    <w:p w14:paraId="1865CAF2" w14:textId="77777777" w:rsidR="00F061E8" w:rsidRDefault="00F061E8" w:rsidP="00F061E8">
      <w:pPr>
        <w:rPr>
          <w:rFonts w:ascii="Calibri" w:hAnsi="Calibri" w:cs="Calibri"/>
          <w:sz w:val="24"/>
          <w:szCs w:val="24"/>
          <w:lang w:val="en-US"/>
        </w:rPr>
      </w:pPr>
    </w:p>
    <w:p w14:paraId="44F63EFE" w14:textId="77777777" w:rsidR="00F061E8" w:rsidRDefault="00F061E8" w:rsidP="00F061E8">
      <w:pPr>
        <w:rPr>
          <w:rFonts w:ascii="Calibri" w:hAnsi="Calibri" w:cs="Calibri"/>
          <w:sz w:val="24"/>
          <w:szCs w:val="24"/>
          <w:lang w:val="en-US"/>
        </w:rPr>
      </w:pPr>
    </w:p>
    <w:p w14:paraId="3C71D0D7" w14:textId="77777777" w:rsidR="00F061E8" w:rsidRDefault="00F061E8" w:rsidP="00F061E8">
      <w:pPr>
        <w:rPr>
          <w:rFonts w:ascii="Calibri" w:hAnsi="Calibri" w:cs="Calibri"/>
          <w:sz w:val="24"/>
          <w:szCs w:val="24"/>
          <w:lang w:val="en-US"/>
        </w:rPr>
      </w:pPr>
    </w:p>
    <w:p w14:paraId="55C940AE" w14:textId="77777777" w:rsidR="00F061E8" w:rsidRDefault="00F061E8" w:rsidP="00F061E8">
      <w:pPr>
        <w:rPr>
          <w:rFonts w:ascii="Calibri" w:hAnsi="Calibri" w:cs="Calibri"/>
          <w:sz w:val="24"/>
          <w:szCs w:val="24"/>
          <w:lang w:val="en-US"/>
        </w:rPr>
      </w:pPr>
    </w:p>
    <w:p w14:paraId="726395D6" w14:textId="77777777" w:rsidR="001E386C" w:rsidRDefault="001E386C" w:rsidP="00F061E8">
      <w:pPr>
        <w:rPr>
          <w:rFonts w:cs="Calibri"/>
          <w:b/>
          <w:bCs/>
          <w:sz w:val="28"/>
          <w:szCs w:val="28"/>
          <w:lang w:val="en-US"/>
        </w:rPr>
      </w:pPr>
    </w:p>
    <w:p w14:paraId="5761F4C7" w14:textId="5C84EC21" w:rsidR="00F061E8" w:rsidRPr="001E386C" w:rsidRDefault="00F061E8" w:rsidP="00F061E8">
      <w:pPr>
        <w:rPr>
          <w:rFonts w:cs="Calibri"/>
          <w:b/>
          <w:bCs/>
          <w:sz w:val="28"/>
          <w:szCs w:val="28"/>
          <w:lang w:val="en-US"/>
        </w:rPr>
      </w:pPr>
      <w:r w:rsidRPr="00F061E8">
        <w:rPr>
          <w:rFonts w:cs="Calibri"/>
          <w:b/>
          <w:bCs/>
          <w:sz w:val="28"/>
          <w:szCs w:val="28"/>
          <w:lang w:val="en-US"/>
        </w:rPr>
        <w:lastRenderedPageBreak/>
        <w:t>Top Selling Products and their Revenue:</w:t>
      </w:r>
    </w:p>
    <w:p w14:paraId="3A5255AD" w14:textId="71782980" w:rsidR="00F061E8" w:rsidRDefault="00F061E8" w:rsidP="00F061E8">
      <w:pPr>
        <w:rPr>
          <w:rFonts w:ascii="Calibri" w:hAnsi="Calibri" w:cs="Calibri"/>
          <w:sz w:val="24"/>
          <w:szCs w:val="24"/>
          <w:lang w:val="en-US"/>
        </w:rPr>
      </w:pPr>
      <w:r>
        <w:rPr>
          <w:noProof/>
        </w:rPr>
        <w:drawing>
          <wp:inline distT="0" distB="0" distL="0" distR="0" wp14:anchorId="0A361B95" wp14:editId="16A0E209">
            <wp:extent cx="3495675" cy="2265644"/>
            <wp:effectExtent l="0" t="0" r="0" b="1905"/>
            <wp:docPr id="1790197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717" cy="2283819"/>
                    </a:xfrm>
                    <a:prstGeom prst="rect">
                      <a:avLst/>
                    </a:prstGeom>
                    <a:noFill/>
                    <a:ln>
                      <a:noFill/>
                    </a:ln>
                  </pic:spPr>
                </pic:pic>
              </a:graphicData>
            </a:graphic>
          </wp:inline>
        </w:drawing>
      </w:r>
    </w:p>
    <w:p w14:paraId="37367606" w14:textId="386F3662" w:rsidR="00F061E8" w:rsidRPr="00F3548E" w:rsidRDefault="00BE50B8" w:rsidP="00F061E8">
      <w:pPr>
        <w:rPr>
          <w:rFonts w:ascii="Calibri" w:hAnsi="Calibri" w:cs="Calibri"/>
          <w:b/>
          <w:bCs/>
          <w:sz w:val="24"/>
          <w:szCs w:val="24"/>
          <w:u w:val="single"/>
          <w:lang w:val="en-US"/>
        </w:rPr>
      </w:pPr>
      <w:r w:rsidRPr="00F3548E">
        <w:rPr>
          <w:rFonts w:ascii="Calibri" w:hAnsi="Calibri" w:cs="Calibri"/>
          <w:b/>
          <w:bCs/>
          <w:sz w:val="24"/>
          <w:szCs w:val="24"/>
          <w:u w:val="single"/>
          <w:lang w:val="en-US"/>
        </w:rPr>
        <w:t>Insight:</w:t>
      </w:r>
    </w:p>
    <w:p w14:paraId="2A2A0B20" w14:textId="77777777" w:rsidR="001E386C" w:rsidRDefault="001E386C" w:rsidP="00F061E8">
      <w:pPr>
        <w:rPr>
          <w:rFonts w:ascii="Calibri" w:hAnsi="Calibri" w:cs="Calibri"/>
          <w:sz w:val="24"/>
          <w:szCs w:val="24"/>
          <w:lang w:val="en-US"/>
        </w:rPr>
      </w:pPr>
      <w:r w:rsidRPr="001E386C">
        <w:rPr>
          <w:rFonts w:ascii="Calibri" w:hAnsi="Calibri" w:cs="Calibri"/>
          <w:sz w:val="24"/>
          <w:szCs w:val="24"/>
          <w:lang w:val="en-US"/>
        </w:rPr>
        <w:t xml:space="preserve">The price range for the top 10 sold products is between $30 and $300. 'Perfect Fitness Perfect Rip Deck' is the top-selling product in the category "Cleat." However, the revenue generated by 'Field and Stream Sportsman 16 Gun Fire Safe' is 56% higher than that of the top-selling product. </w:t>
      </w:r>
    </w:p>
    <w:p w14:paraId="53D36192" w14:textId="018D8DEE" w:rsidR="00BE50B8" w:rsidRDefault="001E386C" w:rsidP="00F061E8">
      <w:pPr>
        <w:rPr>
          <w:rFonts w:ascii="Calibri" w:hAnsi="Calibri" w:cs="Calibri"/>
          <w:sz w:val="24"/>
          <w:szCs w:val="24"/>
          <w:lang w:val="en-US"/>
        </w:rPr>
      </w:pPr>
      <w:r w:rsidRPr="001E386C">
        <w:rPr>
          <w:rFonts w:ascii="Calibri" w:hAnsi="Calibri" w:cs="Calibri"/>
          <w:sz w:val="24"/>
          <w:szCs w:val="24"/>
          <w:lang w:val="en-US"/>
        </w:rPr>
        <w:t>This visualization aids in inventory management and provides valuable insights into customer purchasing behaviors.</w:t>
      </w:r>
    </w:p>
    <w:p w14:paraId="1745D5EC" w14:textId="77777777" w:rsidR="001E386C" w:rsidRDefault="001E386C" w:rsidP="00F061E8">
      <w:pPr>
        <w:rPr>
          <w:rFonts w:ascii="Calibri" w:hAnsi="Calibri" w:cs="Calibri"/>
          <w:sz w:val="24"/>
          <w:szCs w:val="24"/>
          <w:lang w:val="en-US"/>
        </w:rPr>
      </w:pPr>
    </w:p>
    <w:p w14:paraId="2C5C72FC" w14:textId="401F62F4" w:rsidR="00F3548E" w:rsidRPr="001E386C" w:rsidRDefault="00BE50B8" w:rsidP="00F061E8">
      <w:pPr>
        <w:rPr>
          <w:rFonts w:ascii="Times New Roman" w:hAnsi="Times New Roman" w:cs="Times New Roman"/>
          <w:b/>
          <w:bCs/>
          <w:sz w:val="28"/>
          <w:szCs w:val="28"/>
          <w:lang w:val="en-US"/>
        </w:rPr>
      </w:pPr>
      <w:r w:rsidRPr="001E386C">
        <w:rPr>
          <w:rFonts w:ascii="Times New Roman" w:hAnsi="Times New Roman" w:cs="Times New Roman"/>
          <w:b/>
          <w:bCs/>
          <w:sz w:val="28"/>
          <w:szCs w:val="28"/>
          <w:lang w:val="en-US"/>
        </w:rPr>
        <w:t xml:space="preserve">Average Shipping Day Difference by the </w:t>
      </w:r>
      <w:r w:rsidR="001E386C" w:rsidRPr="001E386C">
        <w:rPr>
          <w:rFonts w:ascii="Times New Roman" w:hAnsi="Times New Roman" w:cs="Times New Roman"/>
          <w:b/>
          <w:bCs/>
          <w:sz w:val="28"/>
          <w:szCs w:val="28"/>
          <w:lang w:val="en-US"/>
        </w:rPr>
        <w:t>Year</w:t>
      </w:r>
      <w:r w:rsidRPr="001E386C">
        <w:rPr>
          <w:rFonts w:ascii="Times New Roman" w:hAnsi="Times New Roman" w:cs="Times New Roman"/>
          <w:b/>
          <w:bCs/>
          <w:sz w:val="28"/>
          <w:szCs w:val="28"/>
          <w:lang w:val="en-US"/>
        </w:rPr>
        <w:t xml:space="preserve"> 2015 – 2018</w:t>
      </w:r>
    </w:p>
    <w:p w14:paraId="6085BBAC" w14:textId="4BE40927" w:rsidR="00BE50B8" w:rsidRDefault="00BE50B8" w:rsidP="00F061E8">
      <w:pPr>
        <w:rPr>
          <w:rFonts w:ascii="Calibri" w:hAnsi="Calibri" w:cs="Calibri"/>
          <w:sz w:val="24"/>
          <w:szCs w:val="24"/>
          <w:lang w:val="en-US"/>
        </w:rPr>
      </w:pPr>
      <w:r>
        <w:rPr>
          <w:noProof/>
        </w:rPr>
        <w:drawing>
          <wp:inline distT="0" distB="0" distL="0" distR="0" wp14:anchorId="2854E95B" wp14:editId="2F3FFA5A">
            <wp:extent cx="3352800" cy="2123875"/>
            <wp:effectExtent l="0" t="0" r="0" b="0"/>
            <wp:docPr id="1217681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952" cy="2146776"/>
                    </a:xfrm>
                    <a:prstGeom prst="rect">
                      <a:avLst/>
                    </a:prstGeom>
                    <a:noFill/>
                    <a:ln>
                      <a:noFill/>
                    </a:ln>
                  </pic:spPr>
                </pic:pic>
              </a:graphicData>
            </a:graphic>
          </wp:inline>
        </w:drawing>
      </w:r>
    </w:p>
    <w:p w14:paraId="4A8F4CBB" w14:textId="77777777" w:rsidR="001E386C" w:rsidRDefault="001E386C" w:rsidP="00F061E8">
      <w:pPr>
        <w:rPr>
          <w:rFonts w:ascii="Calibri" w:hAnsi="Calibri" w:cs="Calibri"/>
          <w:sz w:val="24"/>
          <w:szCs w:val="24"/>
          <w:lang w:val="en-US"/>
        </w:rPr>
      </w:pPr>
    </w:p>
    <w:p w14:paraId="0D550BFE" w14:textId="2B2521D2" w:rsidR="00BE50B8" w:rsidRPr="001E386C" w:rsidRDefault="001E386C" w:rsidP="00F061E8">
      <w:pPr>
        <w:rPr>
          <w:rFonts w:ascii="Calibri" w:hAnsi="Calibri" w:cs="Calibri"/>
          <w:b/>
          <w:bCs/>
          <w:sz w:val="24"/>
          <w:szCs w:val="24"/>
          <w:u w:val="single"/>
          <w:lang w:val="en-US"/>
        </w:rPr>
      </w:pPr>
      <w:r w:rsidRPr="001E386C">
        <w:rPr>
          <w:rFonts w:ascii="Calibri" w:hAnsi="Calibri" w:cs="Calibri"/>
          <w:b/>
          <w:bCs/>
          <w:sz w:val="24"/>
          <w:szCs w:val="24"/>
          <w:u w:val="single"/>
          <w:lang w:val="en-US"/>
        </w:rPr>
        <w:t>Insight:</w:t>
      </w:r>
    </w:p>
    <w:p w14:paraId="0F207F70" w14:textId="77777777" w:rsidR="00494216" w:rsidRDefault="00494216" w:rsidP="00F061E8">
      <w:pPr>
        <w:rPr>
          <w:rFonts w:ascii="Calibri" w:hAnsi="Calibri" w:cs="Calibri"/>
          <w:sz w:val="24"/>
          <w:szCs w:val="24"/>
          <w:lang w:val="en-US"/>
        </w:rPr>
      </w:pPr>
      <w:r w:rsidRPr="00494216">
        <w:rPr>
          <w:rFonts w:ascii="Calibri" w:hAnsi="Calibri" w:cs="Calibri"/>
          <w:sz w:val="24"/>
          <w:szCs w:val="24"/>
          <w:lang w:val="en-US"/>
        </w:rPr>
        <w:t>The graph illustrates that there has been no significant improvement in the average shipping day difference from 2015 to 2018. To enhance its market competitiveness, the company needs to focus on improving its supply chain efficiency and reducing shipping delays.</w:t>
      </w:r>
    </w:p>
    <w:p w14:paraId="74C6C91A" w14:textId="77777777" w:rsidR="001E386C" w:rsidRDefault="001E386C" w:rsidP="00F061E8">
      <w:pPr>
        <w:rPr>
          <w:rFonts w:ascii="Calibri" w:hAnsi="Calibri" w:cs="Calibri"/>
          <w:b/>
          <w:bCs/>
          <w:sz w:val="28"/>
          <w:szCs w:val="28"/>
          <w:lang w:val="en-US"/>
        </w:rPr>
      </w:pPr>
    </w:p>
    <w:p w14:paraId="720C7556" w14:textId="0F240B00" w:rsidR="00BE50B8" w:rsidRPr="001E386C" w:rsidRDefault="00BE50B8" w:rsidP="00F061E8">
      <w:pPr>
        <w:rPr>
          <w:rFonts w:ascii="Times New Roman" w:hAnsi="Times New Roman" w:cs="Times New Roman"/>
          <w:b/>
          <w:bCs/>
          <w:sz w:val="28"/>
          <w:szCs w:val="28"/>
          <w:lang w:val="en-US"/>
        </w:rPr>
      </w:pPr>
      <w:r w:rsidRPr="001E386C">
        <w:rPr>
          <w:rFonts w:ascii="Times New Roman" w:hAnsi="Times New Roman" w:cs="Times New Roman"/>
          <w:b/>
          <w:bCs/>
          <w:sz w:val="28"/>
          <w:szCs w:val="28"/>
          <w:lang w:val="en-US"/>
        </w:rPr>
        <w:lastRenderedPageBreak/>
        <w:t>Customer Country Analysis:</w:t>
      </w:r>
    </w:p>
    <w:p w14:paraId="145B3BF0" w14:textId="50292DB7" w:rsidR="00BE50B8" w:rsidRDefault="00BE50B8" w:rsidP="00F061E8">
      <w:pPr>
        <w:rPr>
          <w:rFonts w:ascii="Calibri" w:hAnsi="Calibri" w:cs="Calibri"/>
          <w:sz w:val="24"/>
          <w:szCs w:val="24"/>
          <w:lang w:val="en-US"/>
        </w:rPr>
      </w:pPr>
      <w:r>
        <w:rPr>
          <w:noProof/>
        </w:rPr>
        <w:drawing>
          <wp:inline distT="0" distB="0" distL="0" distR="0" wp14:anchorId="559A2EDD" wp14:editId="284F27E0">
            <wp:extent cx="3200400" cy="2447821"/>
            <wp:effectExtent l="0" t="0" r="0" b="0"/>
            <wp:docPr id="88554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2371" cy="2464626"/>
                    </a:xfrm>
                    <a:prstGeom prst="rect">
                      <a:avLst/>
                    </a:prstGeom>
                    <a:noFill/>
                    <a:ln>
                      <a:noFill/>
                    </a:ln>
                  </pic:spPr>
                </pic:pic>
              </a:graphicData>
            </a:graphic>
          </wp:inline>
        </w:drawing>
      </w:r>
    </w:p>
    <w:p w14:paraId="0605306C" w14:textId="5531C982" w:rsidR="00BE50B8" w:rsidRDefault="00BE50B8" w:rsidP="00F061E8">
      <w:pPr>
        <w:rPr>
          <w:rFonts w:ascii="Calibri" w:hAnsi="Calibri" w:cs="Calibri"/>
          <w:sz w:val="24"/>
          <w:szCs w:val="24"/>
          <w:lang w:val="en-US"/>
        </w:rPr>
      </w:pPr>
      <w:r>
        <w:rPr>
          <w:rFonts w:ascii="Calibri" w:hAnsi="Calibri" w:cs="Calibri"/>
          <w:sz w:val="24"/>
          <w:szCs w:val="24"/>
          <w:lang w:val="en-US"/>
        </w:rPr>
        <w:t xml:space="preserve"> </w:t>
      </w:r>
    </w:p>
    <w:p w14:paraId="09B9B6EF" w14:textId="52DE76AD" w:rsidR="00BE50B8" w:rsidRPr="001E386C" w:rsidRDefault="00BE50B8" w:rsidP="00F061E8">
      <w:pPr>
        <w:rPr>
          <w:rFonts w:ascii="Calibri" w:hAnsi="Calibri" w:cs="Calibri"/>
          <w:b/>
          <w:bCs/>
          <w:sz w:val="24"/>
          <w:szCs w:val="24"/>
          <w:u w:val="single"/>
          <w:lang w:val="en-US"/>
        </w:rPr>
      </w:pPr>
      <w:r w:rsidRPr="001E386C">
        <w:rPr>
          <w:rFonts w:ascii="Calibri" w:hAnsi="Calibri" w:cs="Calibri"/>
          <w:b/>
          <w:bCs/>
          <w:sz w:val="24"/>
          <w:szCs w:val="24"/>
          <w:u w:val="single"/>
          <w:lang w:val="en-US"/>
        </w:rPr>
        <w:t>Insight:</w:t>
      </w:r>
    </w:p>
    <w:p w14:paraId="267F487A" w14:textId="162A5A92" w:rsidR="00494216" w:rsidRPr="00494216" w:rsidRDefault="00494216" w:rsidP="00494216">
      <w:pPr>
        <w:rPr>
          <w:rFonts w:ascii="Calibri" w:hAnsi="Calibri" w:cs="Calibri"/>
          <w:sz w:val="24"/>
          <w:szCs w:val="24"/>
          <w:lang w:val="en-US"/>
        </w:rPr>
      </w:pPr>
      <w:r w:rsidRPr="00494216">
        <w:rPr>
          <w:rFonts w:ascii="Calibri" w:hAnsi="Calibri" w:cs="Calibri"/>
          <w:sz w:val="24"/>
          <w:szCs w:val="24"/>
          <w:lang w:val="en-US"/>
        </w:rPr>
        <w:t>EE.UU stands for the United States of America. The dataset includes customers from two countries: EE.UU and Puerto Rico. Although both countries have an equal number of registered customers, the demand for products is significantly higher in EE.UU, with a total demand of 42,000 units.</w:t>
      </w:r>
    </w:p>
    <w:p w14:paraId="7C0C3507" w14:textId="77777777" w:rsidR="00494216" w:rsidRPr="001E386C" w:rsidRDefault="00494216" w:rsidP="00494216">
      <w:pPr>
        <w:rPr>
          <w:rFonts w:ascii="Calibri" w:hAnsi="Calibri" w:cs="Calibri"/>
          <w:sz w:val="24"/>
          <w:szCs w:val="24"/>
          <w:u w:val="single"/>
          <w:lang w:val="en-US"/>
        </w:rPr>
      </w:pPr>
      <w:r w:rsidRPr="001E386C">
        <w:rPr>
          <w:rFonts w:ascii="Calibri" w:hAnsi="Calibri" w:cs="Calibri"/>
          <w:sz w:val="24"/>
          <w:szCs w:val="24"/>
          <w:u w:val="single"/>
          <w:lang w:val="en-US"/>
        </w:rPr>
        <w:t>Recommendation:</w:t>
      </w:r>
    </w:p>
    <w:p w14:paraId="7B5B3D08" w14:textId="3598CBEB" w:rsidR="00494216" w:rsidRPr="00494216" w:rsidRDefault="00494216" w:rsidP="00494216">
      <w:pPr>
        <w:rPr>
          <w:rFonts w:ascii="Calibri" w:hAnsi="Calibri" w:cs="Calibri"/>
          <w:sz w:val="24"/>
          <w:szCs w:val="24"/>
          <w:lang w:val="en-US"/>
        </w:rPr>
      </w:pPr>
      <w:r w:rsidRPr="00494216">
        <w:rPr>
          <w:rFonts w:ascii="Calibri" w:hAnsi="Calibri" w:cs="Calibri"/>
          <w:sz w:val="24"/>
          <w:szCs w:val="24"/>
          <w:lang w:val="en-US"/>
        </w:rPr>
        <w:t xml:space="preserve">To capitalize on this demand and seize market opportunities, it is recommended to strengthen the distribution network in </w:t>
      </w:r>
      <w:proofErr w:type="gramStart"/>
      <w:r w:rsidRPr="00494216">
        <w:rPr>
          <w:rFonts w:ascii="Calibri" w:hAnsi="Calibri" w:cs="Calibri"/>
          <w:sz w:val="24"/>
          <w:szCs w:val="24"/>
          <w:lang w:val="en-US"/>
        </w:rPr>
        <w:t>EE</w:t>
      </w:r>
      <w:proofErr w:type="gramEnd"/>
      <w:r w:rsidRPr="00494216">
        <w:rPr>
          <w:rFonts w:ascii="Calibri" w:hAnsi="Calibri" w:cs="Calibri"/>
          <w:sz w:val="24"/>
          <w:szCs w:val="24"/>
          <w:lang w:val="en-US"/>
        </w:rPr>
        <w:t xml:space="preserve">.UU. This will help fulfill the high demand efficiently and improve </w:t>
      </w:r>
      <w:r w:rsidRPr="00494216">
        <w:rPr>
          <w:rFonts w:ascii="Calibri" w:hAnsi="Calibri" w:cs="Calibri"/>
          <w:sz w:val="24"/>
          <w:szCs w:val="24"/>
          <w:lang w:val="en-US"/>
        </w:rPr>
        <w:t>our market</w:t>
      </w:r>
      <w:r w:rsidRPr="00494216">
        <w:rPr>
          <w:rFonts w:ascii="Calibri" w:hAnsi="Calibri" w:cs="Calibri"/>
          <w:sz w:val="24"/>
          <w:szCs w:val="24"/>
          <w:lang w:val="en-US"/>
        </w:rPr>
        <w:t xml:space="preserve"> presence.</w:t>
      </w:r>
    </w:p>
    <w:p w14:paraId="3EB09D3E" w14:textId="77777777" w:rsidR="00A1623F" w:rsidRDefault="00A1623F" w:rsidP="00F061E8">
      <w:pPr>
        <w:rPr>
          <w:rFonts w:ascii="Calibri" w:hAnsi="Calibri" w:cs="Calibri"/>
          <w:sz w:val="24"/>
          <w:szCs w:val="24"/>
          <w:lang w:val="en-US"/>
        </w:rPr>
      </w:pPr>
    </w:p>
    <w:p w14:paraId="50F6056F" w14:textId="4E66003C" w:rsidR="00CF466F" w:rsidRPr="001E386C" w:rsidRDefault="00A1623F" w:rsidP="001E386C">
      <w:pPr>
        <w:shd w:val="clear" w:color="auto" w:fill="BFBFBF" w:themeFill="background1" w:themeFillShade="BF"/>
        <w:rPr>
          <w:rFonts w:ascii="Calibri" w:hAnsi="Calibri" w:cs="Calibri"/>
          <w:b/>
          <w:bCs/>
          <w:sz w:val="32"/>
          <w:szCs w:val="32"/>
          <w:lang w:val="en-US"/>
        </w:rPr>
      </w:pPr>
      <w:r w:rsidRPr="001E386C">
        <w:rPr>
          <w:rFonts w:ascii="Calibri" w:hAnsi="Calibri" w:cs="Calibri"/>
          <w:b/>
          <w:bCs/>
          <w:sz w:val="32"/>
          <w:szCs w:val="32"/>
          <w:lang w:val="en-US"/>
        </w:rPr>
        <w:t>Report for Chief Executive Officer (CEO)</w:t>
      </w:r>
    </w:p>
    <w:p w14:paraId="60BA7C8D" w14:textId="77777777" w:rsidR="001E386C" w:rsidRDefault="001E386C" w:rsidP="00F061E8">
      <w:pPr>
        <w:rPr>
          <w:rFonts w:ascii="Calibri" w:hAnsi="Calibri" w:cs="Calibri"/>
          <w:b/>
          <w:bCs/>
          <w:sz w:val="28"/>
          <w:szCs w:val="28"/>
          <w:lang w:val="en-US"/>
        </w:rPr>
      </w:pPr>
    </w:p>
    <w:p w14:paraId="444481FD" w14:textId="77777777" w:rsidR="001E386C" w:rsidRDefault="001E386C" w:rsidP="00F061E8">
      <w:pPr>
        <w:rPr>
          <w:rFonts w:ascii="Calibri" w:hAnsi="Calibri" w:cs="Calibri"/>
          <w:b/>
          <w:bCs/>
          <w:sz w:val="28"/>
          <w:szCs w:val="28"/>
          <w:lang w:val="en-US"/>
        </w:rPr>
      </w:pPr>
    </w:p>
    <w:p w14:paraId="73224571" w14:textId="77777777" w:rsidR="001E386C" w:rsidRDefault="001E386C" w:rsidP="00F061E8">
      <w:pPr>
        <w:rPr>
          <w:rFonts w:ascii="Calibri" w:hAnsi="Calibri" w:cs="Calibri"/>
          <w:b/>
          <w:bCs/>
          <w:sz w:val="28"/>
          <w:szCs w:val="28"/>
          <w:lang w:val="en-US"/>
        </w:rPr>
      </w:pPr>
    </w:p>
    <w:p w14:paraId="149CEB8A" w14:textId="77777777" w:rsidR="001E386C" w:rsidRDefault="001E386C" w:rsidP="00F061E8">
      <w:pPr>
        <w:rPr>
          <w:rFonts w:ascii="Calibri" w:hAnsi="Calibri" w:cs="Calibri"/>
          <w:b/>
          <w:bCs/>
          <w:sz w:val="28"/>
          <w:szCs w:val="28"/>
          <w:lang w:val="en-US"/>
        </w:rPr>
      </w:pPr>
    </w:p>
    <w:p w14:paraId="47A31AC0" w14:textId="77777777" w:rsidR="001E386C" w:rsidRDefault="001E386C" w:rsidP="00F061E8">
      <w:pPr>
        <w:rPr>
          <w:rFonts w:ascii="Calibri" w:hAnsi="Calibri" w:cs="Calibri"/>
          <w:b/>
          <w:bCs/>
          <w:sz w:val="28"/>
          <w:szCs w:val="28"/>
          <w:lang w:val="en-US"/>
        </w:rPr>
      </w:pPr>
    </w:p>
    <w:p w14:paraId="35F28178" w14:textId="77777777" w:rsidR="001E386C" w:rsidRDefault="001E386C" w:rsidP="00F061E8">
      <w:pPr>
        <w:rPr>
          <w:rFonts w:ascii="Calibri" w:hAnsi="Calibri" w:cs="Calibri"/>
          <w:b/>
          <w:bCs/>
          <w:sz w:val="28"/>
          <w:szCs w:val="28"/>
          <w:lang w:val="en-US"/>
        </w:rPr>
      </w:pPr>
    </w:p>
    <w:p w14:paraId="2A45D882" w14:textId="77777777" w:rsidR="001E386C" w:rsidRDefault="001E386C" w:rsidP="00F061E8">
      <w:pPr>
        <w:rPr>
          <w:rFonts w:ascii="Calibri" w:hAnsi="Calibri" w:cs="Calibri"/>
          <w:b/>
          <w:bCs/>
          <w:sz w:val="28"/>
          <w:szCs w:val="28"/>
          <w:lang w:val="en-US"/>
        </w:rPr>
      </w:pPr>
    </w:p>
    <w:p w14:paraId="2BC93634" w14:textId="77777777" w:rsidR="001E386C" w:rsidRDefault="001E386C" w:rsidP="00F061E8">
      <w:pPr>
        <w:rPr>
          <w:rFonts w:ascii="Calibri" w:hAnsi="Calibri" w:cs="Calibri"/>
          <w:b/>
          <w:bCs/>
          <w:sz w:val="28"/>
          <w:szCs w:val="28"/>
          <w:lang w:val="en-US"/>
        </w:rPr>
      </w:pPr>
    </w:p>
    <w:p w14:paraId="7CCEF145" w14:textId="61312DAC" w:rsidR="00A1623F" w:rsidRPr="001E386C" w:rsidRDefault="009117A5" w:rsidP="00F061E8">
      <w:pPr>
        <w:rPr>
          <w:rFonts w:ascii="Times New Roman" w:hAnsi="Times New Roman" w:cs="Times New Roman"/>
          <w:b/>
          <w:bCs/>
          <w:sz w:val="28"/>
          <w:szCs w:val="28"/>
          <w:lang w:val="en-US"/>
        </w:rPr>
      </w:pPr>
      <w:r w:rsidRPr="001E386C">
        <w:rPr>
          <w:rFonts w:ascii="Times New Roman" w:hAnsi="Times New Roman" w:cs="Times New Roman"/>
          <w:b/>
          <w:bCs/>
          <w:sz w:val="28"/>
          <w:szCs w:val="28"/>
          <w:lang w:val="en-US"/>
        </w:rPr>
        <w:lastRenderedPageBreak/>
        <w:t xml:space="preserve">Profit BY </w:t>
      </w:r>
      <w:r w:rsidR="001E386C" w:rsidRPr="001E386C">
        <w:rPr>
          <w:rFonts w:ascii="Times New Roman" w:hAnsi="Times New Roman" w:cs="Times New Roman"/>
          <w:b/>
          <w:bCs/>
          <w:sz w:val="28"/>
          <w:szCs w:val="28"/>
          <w:lang w:val="en-US"/>
        </w:rPr>
        <w:t xml:space="preserve">the </w:t>
      </w:r>
      <w:r w:rsidRPr="001E386C">
        <w:rPr>
          <w:rFonts w:ascii="Times New Roman" w:hAnsi="Times New Roman" w:cs="Times New Roman"/>
          <w:b/>
          <w:bCs/>
          <w:sz w:val="28"/>
          <w:szCs w:val="28"/>
          <w:lang w:val="en-US"/>
        </w:rPr>
        <w:t>Year 2015 to 2018</w:t>
      </w:r>
    </w:p>
    <w:p w14:paraId="5500194C" w14:textId="0F9D3F1B" w:rsidR="009117A5" w:rsidRDefault="00CF466F" w:rsidP="00F061E8">
      <w:pPr>
        <w:rPr>
          <w:rFonts w:ascii="Calibri" w:hAnsi="Calibri" w:cs="Calibri"/>
          <w:sz w:val="24"/>
          <w:szCs w:val="24"/>
          <w:lang w:val="en-US"/>
        </w:rPr>
      </w:pPr>
      <w:r>
        <w:rPr>
          <w:noProof/>
        </w:rPr>
        <w:drawing>
          <wp:inline distT="0" distB="0" distL="0" distR="0" wp14:anchorId="1E8AAE93" wp14:editId="16C2D088">
            <wp:extent cx="3124200" cy="2581275"/>
            <wp:effectExtent l="0" t="0" r="0" b="9525"/>
            <wp:docPr id="38618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581275"/>
                    </a:xfrm>
                    <a:prstGeom prst="rect">
                      <a:avLst/>
                    </a:prstGeom>
                    <a:noFill/>
                    <a:ln>
                      <a:noFill/>
                    </a:ln>
                  </pic:spPr>
                </pic:pic>
              </a:graphicData>
            </a:graphic>
          </wp:inline>
        </w:drawing>
      </w:r>
    </w:p>
    <w:p w14:paraId="26FE93BE" w14:textId="21868F20" w:rsidR="009117A5" w:rsidRPr="001E386C" w:rsidRDefault="009117A5" w:rsidP="00F061E8">
      <w:pPr>
        <w:rPr>
          <w:rFonts w:ascii="Calibri" w:hAnsi="Calibri" w:cs="Calibri"/>
          <w:b/>
          <w:bCs/>
          <w:sz w:val="24"/>
          <w:szCs w:val="24"/>
          <w:u w:val="single"/>
          <w:lang w:val="en-US"/>
        </w:rPr>
      </w:pPr>
      <w:r w:rsidRPr="001E386C">
        <w:rPr>
          <w:rFonts w:ascii="Calibri" w:hAnsi="Calibri" w:cs="Calibri"/>
          <w:b/>
          <w:bCs/>
          <w:sz w:val="24"/>
          <w:szCs w:val="24"/>
          <w:u w:val="single"/>
          <w:lang w:val="en-US"/>
        </w:rPr>
        <w:t>Insight:</w:t>
      </w:r>
    </w:p>
    <w:p w14:paraId="67167816" w14:textId="49B3E099" w:rsidR="00CF466F" w:rsidRDefault="00494216" w:rsidP="00F061E8">
      <w:pPr>
        <w:rPr>
          <w:rFonts w:ascii="Calibri" w:hAnsi="Calibri" w:cs="Calibri"/>
          <w:sz w:val="24"/>
          <w:szCs w:val="24"/>
          <w:lang w:val="en-US"/>
        </w:rPr>
      </w:pPr>
      <w:r w:rsidRPr="00494216">
        <w:rPr>
          <w:rFonts w:ascii="Calibri" w:hAnsi="Calibri" w:cs="Calibri"/>
          <w:sz w:val="24"/>
          <w:szCs w:val="24"/>
          <w:lang w:val="en-US"/>
        </w:rPr>
        <w:t>The visualization indicates a slight decrease in the company's profit from 2015 to 2017, with revenue decreasing by only 1% during this period</w:t>
      </w:r>
      <w:r w:rsidR="00CF466F">
        <w:rPr>
          <w:rFonts w:ascii="Calibri" w:hAnsi="Calibri" w:cs="Calibri"/>
          <w:sz w:val="24"/>
          <w:szCs w:val="24"/>
          <w:lang w:val="en-US"/>
        </w:rPr>
        <w:t xml:space="preserve">. Cannot </w:t>
      </w:r>
      <w:r>
        <w:rPr>
          <w:rFonts w:ascii="Calibri" w:hAnsi="Calibri" w:cs="Calibri"/>
          <w:sz w:val="24"/>
          <w:szCs w:val="24"/>
          <w:lang w:val="en-US"/>
        </w:rPr>
        <w:t>infer</w:t>
      </w:r>
      <w:r w:rsidR="00CF466F">
        <w:rPr>
          <w:rFonts w:ascii="Calibri" w:hAnsi="Calibri" w:cs="Calibri"/>
          <w:sz w:val="24"/>
          <w:szCs w:val="24"/>
          <w:lang w:val="en-US"/>
        </w:rPr>
        <w:t xml:space="preserve"> the profit for the year 2018 because the data is not sufficient. </w:t>
      </w:r>
      <w:r w:rsidRPr="00494216">
        <w:rPr>
          <w:rFonts w:ascii="Calibri" w:hAnsi="Calibri" w:cs="Calibri"/>
          <w:sz w:val="24"/>
          <w:szCs w:val="24"/>
          <w:lang w:val="en-US"/>
        </w:rPr>
        <w:t>Despite this, the company successfully increased its customer count by 5,000.</w:t>
      </w:r>
    </w:p>
    <w:p w14:paraId="6282294C" w14:textId="3D561CB1" w:rsidR="00CF466F" w:rsidRDefault="00494216" w:rsidP="00F061E8">
      <w:pPr>
        <w:rPr>
          <w:rFonts w:ascii="Calibri" w:hAnsi="Calibri" w:cs="Calibri"/>
          <w:sz w:val="24"/>
          <w:szCs w:val="24"/>
          <w:lang w:val="en-US"/>
        </w:rPr>
      </w:pPr>
      <w:r w:rsidRPr="00494216">
        <w:rPr>
          <w:rFonts w:ascii="Calibri" w:hAnsi="Calibri" w:cs="Calibri"/>
          <w:sz w:val="24"/>
          <w:szCs w:val="24"/>
          <w:lang w:val="en-US"/>
        </w:rPr>
        <w:t>This insight into the company's financial metrics suggests that the primary focus currently is on increasing customer footfall.</w:t>
      </w:r>
    </w:p>
    <w:p w14:paraId="1DEE893D" w14:textId="77777777" w:rsidR="001E386C" w:rsidRDefault="001E386C" w:rsidP="00F061E8">
      <w:pPr>
        <w:rPr>
          <w:rFonts w:ascii="Calibri" w:hAnsi="Calibri" w:cs="Calibri"/>
          <w:sz w:val="24"/>
          <w:szCs w:val="24"/>
          <w:lang w:val="en-US"/>
        </w:rPr>
      </w:pPr>
    </w:p>
    <w:p w14:paraId="137A0710" w14:textId="426679B3" w:rsidR="00CF466F" w:rsidRPr="001E386C" w:rsidRDefault="00CF466F" w:rsidP="00F061E8">
      <w:pPr>
        <w:rPr>
          <w:rFonts w:ascii="Times New Roman" w:hAnsi="Times New Roman" w:cs="Times New Roman"/>
          <w:b/>
          <w:bCs/>
          <w:sz w:val="28"/>
          <w:szCs w:val="28"/>
          <w:lang w:val="en-US"/>
        </w:rPr>
      </w:pPr>
      <w:r w:rsidRPr="001E386C">
        <w:rPr>
          <w:rFonts w:ascii="Times New Roman" w:hAnsi="Times New Roman" w:cs="Times New Roman"/>
          <w:b/>
          <w:bCs/>
          <w:sz w:val="28"/>
          <w:szCs w:val="28"/>
          <w:lang w:val="en-US"/>
        </w:rPr>
        <w:t>Order cancellation by Order country</w:t>
      </w:r>
    </w:p>
    <w:p w14:paraId="6A295301" w14:textId="1CA012ED" w:rsidR="00CF466F" w:rsidRDefault="00CF466F" w:rsidP="00F061E8">
      <w:pPr>
        <w:rPr>
          <w:rFonts w:ascii="Calibri" w:hAnsi="Calibri" w:cs="Calibri"/>
          <w:sz w:val="24"/>
          <w:szCs w:val="24"/>
          <w:lang w:val="en-US"/>
        </w:rPr>
      </w:pPr>
      <w:r>
        <w:rPr>
          <w:noProof/>
        </w:rPr>
        <w:drawing>
          <wp:inline distT="0" distB="0" distL="0" distR="0" wp14:anchorId="07368C2F" wp14:editId="1FED03E4">
            <wp:extent cx="3314700" cy="2219960"/>
            <wp:effectExtent l="0" t="0" r="0" b="8890"/>
            <wp:docPr id="536616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219960"/>
                    </a:xfrm>
                    <a:prstGeom prst="rect">
                      <a:avLst/>
                    </a:prstGeom>
                    <a:noFill/>
                    <a:ln>
                      <a:noFill/>
                    </a:ln>
                  </pic:spPr>
                </pic:pic>
              </a:graphicData>
            </a:graphic>
          </wp:inline>
        </w:drawing>
      </w:r>
    </w:p>
    <w:p w14:paraId="7DE563BC" w14:textId="1933946F" w:rsidR="00CF466F" w:rsidRPr="001E386C" w:rsidRDefault="00CF466F" w:rsidP="00F061E8">
      <w:pPr>
        <w:rPr>
          <w:rFonts w:ascii="Calibri" w:hAnsi="Calibri" w:cs="Calibri"/>
          <w:b/>
          <w:bCs/>
          <w:sz w:val="24"/>
          <w:szCs w:val="24"/>
          <w:u w:val="single"/>
          <w:lang w:val="en-US"/>
        </w:rPr>
      </w:pPr>
      <w:r w:rsidRPr="001E386C">
        <w:rPr>
          <w:rFonts w:ascii="Calibri" w:hAnsi="Calibri" w:cs="Calibri"/>
          <w:b/>
          <w:bCs/>
          <w:sz w:val="24"/>
          <w:szCs w:val="24"/>
          <w:u w:val="single"/>
          <w:lang w:val="en-US"/>
        </w:rPr>
        <w:t>Insight:</w:t>
      </w:r>
    </w:p>
    <w:p w14:paraId="0A5F8433" w14:textId="4D13C16D" w:rsidR="00E160C4" w:rsidRDefault="00494216" w:rsidP="00F061E8">
      <w:pPr>
        <w:rPr>
          <w:rFonts w:ascii="Calibri" w:hAnsi="Calibri" w:cs="Calibri"/>
          <w:sz w:val="24"/>
          <w:szCs w:val="24"/>
          <w:lang w:val="en-US"/>
        </w:rPr>
      </w:pPr>
      <w:r w:rsidRPr="00494216">
        <w:rPr>
          <w:rFonts w:ascii="Calibri" w:hAnsi="Calibri" w:cs="Calibri"/>
          <w:sz w:val="24"/>
          <w:szCs w:val="24"/>
          <w:lang w:val="en-US"/>
        </w:rPr>
        <w:t>The country "</w:t>
      </w:r>
      <w:proofErr w:type="spellStart"/>
      <w:r w:rsidRPr="00494216">
        <w:rPr>
          <w:rFonts w:ascii="Calibri" w:hAnsi="Calibri" w:cs="Calibri"/>
          <w:sz w:val="24"/>
          <w:szCs w:val="24"/>
          <w:lang w:val="en-US"/>
        </w:rPr>
        <w:t>Estados</w:t>
      </w:r>
      <w:proofErr w:type="spellEnd"/>
      <w:r w:rsidRPr="00494216">
        <w:rPr>
          <w:rFonts w:ascii="Calibri" w:hAnsi="Calibri" w:cs="Calibri"/>
          <w:sz w:val="24"/>
          <w:szCs w:val="24"/>
          <w:lang w:val="en-US"/>
        </w:rPr>
        <w:t xml:space="preserve"> Unidos" canceled approximately 1,000 orders, followed by "Francia." The primary reasons for these cancellations could be logistics issues and stockouts. It is crucial to focus more on these countries to mitigate order cancellations, as they can significantly decrease revenue and increase customer dissatisfaction.</w:t>
      </w:r>
    </w:p>
    <w:p w14:paraId="249A1D55" w14:textId="77777777" w:rsidR="00E160C4" w:rsidRDefault="00E160C4" w:rsidP="00F061E8">
      <w:pPr>
        <w:rPr>
          <w:rFonts w:ascii="Calibri" w:hAnsi="Calibri" w:cs="Calibri"/>
          <w:sz w:val="24"/>
          <w:szCs w:val="24"/>
          <w:lang w:val="en-US"/>
        </w:rPr>
      </w:pPr>
    </w:p>
    <w:p w14:paraId="63215150" w14:textId="77777777" w:rsidR="00494216" w:rsidRDefault="00494216" w:rsidP="00F061E8">
      <w:pPr>
        <w:rPr>
          <w:rFonts w:ascii="Calibri" w:hAnsi="Calibri" w:cs="Calibri"/>
          <w:sz w:val="24"/>
          <w:szCs w:val="24"/>
          <w:lang w:val="en-US"/>
        </w:rPr>
      </w:pPr>
    </w:p>
    <w:p w14:paraId="49729247" w14:textId="09F04F5D" w:rsidR="00E160C4" w:rsidRPr="001E386C" w:rsidRDefault="00E160C4" w:rsidP="00F061E8">
      <w:pPr>
        <w:rPr>
          <w:rFonts w:ascii="Times New Roman" w:hAnsi="Times New Roman" w:cs="Times New Roman"/>
          <w:b/>
          <w:bCs/>
          <w:sz w:val="28"/>
          <w:szCs w:val="28"/>
          <w:lang w:val="en-US"/>
        </w:rPr>
      </w:pPr>
      <w:r w:rsidRPr="001E386C">
        <w:rPr>
          <w:rFonts w:ascii="Times New Roman" w:hAnsi="Times New Roman" w:cs="Times New Roman"/>
          <w:b/>
          <w:bCs/>
          <w:sz w:val="28"/>
          <w:szCs w:val="28"/>
          <w:lang w:val="en-US"/>
        </w:rPr>
        <w:t>Category Sales and Pricing Overview</w:t>
      </w:r>
    </w:p>
    <w:p w14:paraId="79F2860E" w14:textId="41FC02E7" w:rsidR="00E160C4" w:rsidRDefault="00E160C4" w:rsidP="00F061E8">
      <w:pPr>
        <w:rPr>
          <w:rFonts w:ascii="Calibri" w:hAnsi="Calibri" w:cs="Calibri"/>
          <w:sz w:val="24"/>
          <w:szCs w:val="24"/>
          <w:lang w:val="en-US"/>
        </w:rPr>
      </w:pPr>
      <w:r>
        <w:rPr>
          <w:noProof/>
        </w:rPr>
        <w:drawing>
          <wp:inline distT="0" distB="0" distL="0" distR="0" wp14:anchorId="0C6308DD" wp14:editId="4FE13F92">
            <wp:extent cx="4914900" cy="2438400"/>
            <wp:effectExtent l="0" t="0" r="0" b="0"/>
            <wp:docPr id="349475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438400"/>
                    </a:xfrm>
                    <a:prstGeom prst="rect">
                      <a:avLst/>
                    </a:prstGeom>
                    <a:noFill/>
                    <a:ln>
                      <a:noFill/>
                    </a:ln>
                  </pic:spPr>
                </pic:pic>
              </a:graphicData>
            </a:graphic>
          </wp:inline>
        </w:drawing>
      </w:r>
    </w:p>
    <w:p w14:paraId="1E5AE370" w14:textId="77777777" w:rsidR="00E160C4" w:rsidRDefault="00E160C4" w:rsidP="00F061E8">
      <w:pPr>
        <w:rPr>
          <w:rFonts w:ascii="Calibri" w:hAnsi="Calibri" w:cs="Calibri"/>
          <w:sz w:val="24"/>
          <w:szCs w:val="24"/>
          <w:lang w:val="en-US"/>
        </w:rPr>
      </w:pPr>
    </w:p>
    <w:p w14:paraId="4D968B53" w14:textId="34BC5B99" w:rsidR="001E386C" w:rsidRPr="001E386C" w:rsidRDefault="001E386C" w:rsidP="00F061E8">
      <w:pPr>
        <w:rPr>
          <w:rFonts w:ascii="Calibri" w:hAnsi="Calibri" w:cs="Calibri"/>
          <w:b/>
          <w:bCs/>
          <w:sz w:val="24"/>
          <w:szCs w:val="24"/>
          <w:u w:val="single"/>
          <w:lang w:val="en-US"/>
        </w:rPr>
      </w:pPr>
      <w:r w:rsidRPr="001E386C">
        <w:rPr>
          <w:rFonts w:ascii="Calibri" w:hAnsi="Calibri" w:cs="Calibri"/>
          <w:b/>
          <w:bCs/>
          <w:sz w:val="24"/>
          <w:szCs w:val="24"/>
          <w:u w:val="single"/>
          <w:lang w:val="en-US"/>
        </w:rPr>
        <w:t>Insight:</w:t>
      </w:r>
    </w:p>
    <w:p w14:paraId="6431D258" w14:textId="6C3CCFE9" w:rsidR="00494216" w:rsidRPr="00494216" w:rsidRDefault="00494216" w:rsidP="00494216">
      <w:pPr>
        <w:rPr>
          <w:rFonts w:ascii="Calibri" w:hAnsi="Calibri" w:cs="Calibri"/>
          <w:sz w:val="24"/>
          <w:szCs w:val="24"/>
          <w:lang w:val="en-US"/>
        </w:rPr>
      </w:pPr>
      <w:r w:rsidRPr="00494216">
        <w:rPr>
          <w:rFonts w:ascii="Calibri" w:hAnsi="Calibri" w:cs="Calibri"/>
          <w:sz w:val="24"/>
          <w:szCs w:val="24"/>
          <w:lang w:val="en-US"/>
        </w:rPr>
        <w:t>The graph indicates that the most popular categories are cleats, women's apparel, games, and men's footwear. The cleats category has the highest sales, with 250,000 units sold. Additionally, the most popular products fall within the price range of $40 to $160.</w:t>
      </w:r>
    </w:p>
    <w:p w14:paraId="665F590D" w14:textId="77777777" w:rsidR="00494216" w:rsidRPr="00494216" w:rsidRDefault="00494216" w:rsidP="00494216">
      <w:pPr>
        <w:rPr>
          <w:rFonts w:ascii="Calibri" w:hAnsi="Calibri" w:cs="Calibri"/>
          <w:sz w:val="24"/>
          <w:szCs w:val="24"/>
          <w:lang w:val="en-US"/>
        </w:rPr>
      </w:pPr>
      <w:r w:rsidRPr="00494216">
        <w:rPr>
          <w:rFonts w:ascii="Calibri" w:hAnsi="Calibri" w:cs="Calibri"/>
          <w:sz w:val="24"/>
          <w:szCs w:val="24"/>
          <w:lang w:val="en-US"/>
        </w:rPr>
        <w:t>This visualization is valuable for understanding customer purchasing behavior and aiding in inventory management. It helps identify high-demand categories and optimal price ranges, enabling better stock planning and pricing strategies.</w:t>
      </w:r>
    </w:p>
    <w:p w14:paraId="65174521" w14:textId="77777777" w:rsidR="00494216" w:rsidRPr="00494216" w:rsidRDefault="00494216" w:rsidP="00494216">
      <w:pPr>
        <w:rPr>
          <w:rFonts w:ascii="Calibri" w:hAnsi="Calibri" w:cs="Calibri"/>
          <w:sz w:val="24"/>
          <w:szCs w:val="24"/>
          <w:lang w:val="en-US"/>
        </w:rPr>
      </w:pPr>
    </w:p>
    <w:p w14:paraId="7E2DC5A1" w14:textId="681D4B9C" w:rsidR="00E160C4" w:rsidRPr="001E386C" w:rsidRDefault="00E160C4" w:rsidP="00F061E8">
      <w:pPr>
        <w:rPr>
          <w:rFonts w:ascii="Times New Roman" w:hAnsi="Times New Roman" w:cs="Times New Roman"/>
          <w:b/>
          <w:bCs/>
          <w:sz w:val="28"/>
          <w:szCs w:val="28"/>
          <w:lang w:val="en-US"/>
        </w:rPr>
      </w:pPr>
      <w:r w:rsidRPr="001E386C">
        <w:rPr>
          <w:rFonts w:ascii="Times New Roman" w:hAnsi="Times New Roman" w:cs="Times New Roman"/>
          <w:b/>
          <w:bCs/>
          <w:sz w:val="28"/>
          <w:szCs w:val="28"/>
          <w:lang w:val="en-US"/>
        </w:rPr>
        <w:t>Market Share Distribution by Order Region</w:t>
      </w:r>
    </w:p>
    <w:p w14:paraId="2DD3F649" w14:textId="5E828F3F" w:rsidR="00E160C4" w:rsidRDefault="00E160C4" w:rsidP="00F061E8">
      <w:pPr>
        <w:rPr>
          <w:rFonts w:ascii="Calibri" w:hAnsi="Calibri" w:cs="Calibri"/>
          <w:sz w:val="24"/>
          <w:szCs w:val="24"/>
          <w:lang w:val="en-US"/>
        </w:rPr>
      </w:pPr>
      <w:r>
        <w:rPr>
          <w:noProof/>
        </w:rPr>
        <w:drawing>
          <wp:inline distT="0" distB="0" distL="0" distR="0" wp14:anchorId="13A4A3E6" wp14:editId="053E93CB">
            <wp:extent cx="3686175" cy="2676525"/>
            <wp:effectExtent l="0" t="0" r="9525" b="9525"/>
            <wp:docPr id="189721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676525"/>
                    </a:xfrm>
                    <a:prstGeom prst="rect">
                      <a:avLst/>
                    </a:prstGeom>
                    <a:noFill/>
                    <a:ln>
                      <a:noFill/>
                    </a:ln>
                  </pic:spPr>
                </pic:pic>
              </a:graphicData>
            </a:graphic>
          </wp:inline>
        </w:drawing>
      </w:r>
    </w:p>
    <w:p w14:paraId="65CC921D" w14:textId="77777777" w:rsidR="009117A5" w:rsidRDefault="009117A5" w:rsidP="00F061E8">
      <w:pPr>
        <w:rPr>
          <w:rFonts w:ascii="Calibri" w:hAnsi="Calibri" w:cs="Calibri"/>
          <w:sz w:val="24"/>
          <w:szCs w:val="24"/>
          <w:lang w:val="en-US"/>
        </w:rPr>
      </w:pPr>
    </w:p>
    <w:p w14:paraId="6C71E53C" w14:textId="50903C0C" w:rsidR="00E160C4" w:rsidRPr="000D4DF7" w:rsidRDefault="00E160C4" w:rsidP="00F061E8">
      <w:pPr>
        <w:rPr>
          <w:rFonts w:ascii="Calibri" w:hAnsi="Calibri" w:cs="Calibri"/>
          <w:b/>
          <w:bCs/>
          <w:sz w:val="24"/>
          <w:szCs w:val="24"/>
          <w:u w:val="single"/>
          <w:lang w:val="en-US"/>
        </w:rPr>
      </w:pPr>
      <w:r w:rsidRPr="000D4DF7">
        <w:rPr>
          <w:rFonts w:ascii="Calibri" w:hAnsi="Calibri" w:cs="Calibri"/>
          <w:b/>
          <w:bCs/>
          <w:sz w:val="24"/>
          <w:szCs w:val="24"/>
          <w:u w:val="single"/>
          <w:lang w:val="en-US"/>
        </w:rPr>
        <w:t>Insight:</w:t>
      </w:r>
    </w:p>
    <w:p w14:paraId="168512D1" w14:textId="77777777" w:rsidR="001E386C" w:rsidRPr="000D4DF7" w:rsidRDefault="001E386C" w:rsidP="00F061E8">
      <w:pPr>
        <w:rPr>
          <w:rFonts w:ascii="Times New Roman" w:hAnsi="Times New Roman" w:cs="Times New Roman"/>
          <w:sz w:val="24"/>
          <w:szCs w:val="24"/>
          <w:lang w:val="en-US"/>
        </w:rPr>
      </w:pPr>
      <w:r w:rsidRPr="000D4DF7">
        <w:rPr>
          <w:rFonts w:ascii="Times New Roman" w:hAnsi="Times New Roman" w:cs="Times New Roman"/>
          <w:sz w:val="24"/>
          <w:szCs w:val="24"/>
          <w:lang w:val="en-US"/>
        </w:rPr>
        <w:t xml:space="preserve">The LATAM region represents Latin America, and the USCA region represents the United States and Canada. </w:t>
      </w:r>
    </w:p>
    <w:p w14:paraId="26DFCD83" w14:textId="26DA5447" w:rsidR="00F3548E" w:rsidRPr="000D4DF7" w:rsidRDefault="000D4DF7" w:rsidP="00F061E8">
      <w:pPr>
        <w:rPr>
          <w:rFonts w:ascii="Times New Roman" w:hAnsi="Times New Roman" w:cs="Times New Roman"/>
          <w:sz w:val="24"/>
          <w:szCs w:val="24"/>
          <w:lang w:val="en-US"/>
        </w:rPr>
      </w:pPr>
      <w:r w:rsidRPr="000D4DF7">
        <w:rPr>
          <w:rFonts w:ascii="Times New Roman" w:hAnsi="Times New Roman" w:cs="Times New Roman"/>
          <w:sz w:val="24"/>
          <w:szCs w:val="24"/>
          <w:lang w:val="en-US"/>
        </w:rPr>
        <w:t>Together</w:t>
      </w:r>
      <w:r w:rsidR="001E386C" w:rsidRPr="000D4DF7">
        <w:rPr>
          <w:rFonts w:ascii="Times New Roman" w:hAnsi="Times New Roman" w:cs="Times New Roman"/>
          <w:sz w:val="24"/>
          <w:szCs w:val="24"/>
          <w:lang w:val="en-US"/>
        </w:rPr>
        <w:t>, the LATAM, Europe, and Pacific Asia regions account for over 80% of all orders, with Europe being the dominant region. Within Europe, the Western Europe subregion processes over 50% of the orders.</w:t>
      </w:r>
    </w:p>
    <w:p w14:paraId="28648E20" w14:textId="2B385D4A" w:rsidR="00F3548E" w:rsidRPr="000D4DF7" w:rsidRDefault="001E386C" w:rsidP="001E386C">
      <w:pPr>
        <w:rPr>
          <w:rFonts w:ascii="Times New Roman" w:hAnsi="Times New Roman" w:cs="Times New Roman"/>
          <w:sz w:val="24"/>
          <w:szCs w:val="24"/>
          <w:lang w:val="en-US"/>
        </w:rPr>
      </w:pPr>
      <w:r w:rsidRPr="000D4DF7">
        <w:rPr>
          <w:rFonts w:ascii="Times New Roman" w:hAnsi="Times New Roman" w:cs="Times New Roman"/>
          <w:sz w:val="24"/>
          <w:szCs w:val="24"/>
          <w:lang w:val="en-US"/>
        </w:rPr>
        <w:t>This visualization is valuable for resource allocation and strategic planning.</w:t>
      </w:r>
    </w:p>
    <w:sectPr w:rsidR="00F3548E" w:rsidRPr="000D4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F7CC4"/>
    <w:multiLevelType w:val="hybridMultilevel"/>
    <w:tmpl w:val="54966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CE398F"/>
    <w:multiLevelType w:val="hybridMultilevel"/>
    <w:tmpl w:val="F18AE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826113">
    <w:abstractNumId w:val="1"/>
  </w:num>
  <w:num w:numId="2" w16cid:durableId="71843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C3"/>
    <w:rsid w:val="000302ED"/>
    <w:rsid w:val="00033F84"/>
    <w:rsid w:val="000D4DF7"/>
    <w:rsid w:val="001C1029"/>
    <w:rsid w:val="001E386C"/>
    <w:rsid w:val="00201509"/>
    <w:rsid w:val="003162BC"/>
    <w:rsid w:val="003C6DB2"/>
    <w:rsid w:val="003D1B4D"/>
    <w:rsid w:val="00494216"/>
    <w:rsid w:val="0083224C"/>
    <w:rsid w:val="009117A5"/>
    <w:rsid w:val="00A1623F"/>
    <w:rsid w:val="00B778DF"/>
    <w:rsid w:val="00BD34C3"/>
    <w:rsid w:val="00BE50B8"/>
    <w:rsid w:val="00C95CCE"/>
    <w:rsid w:val="00CF466F"/>
    <w:rsid w:val="00E160C4"/>
    <w:rsid w:val="00EC3996"/>
    <w:rsid w:val="00F061E8"/>
    <w:rsid w:val="00F35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0A0F1"/>
  <w15:chartTrackingRefBased/>
  <w15:docId w15:val="{37BFB947-6D51-42F3-B646-AFCB5128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4C3"/>
    <w:rPr>
      <w:rFonts w:eastAsiaTheme="majorEastAsia" w:cstheme="majorBidi"/>
      <w:color w:val="272727" w:themeColor="text1" w:themeTint="D8"/>
    </w:rPr>
  </w:style>
  <w:style w:type="paragraph" w:styleId="Title">
    <w:name w:val="Title"/>
    <w:basedOn w:val="Normal"/>
    <w:next w:val="Normal"/>
    <w:link w:val="TitleChar"/>
    <w:uiPriority w:val="10"/>
    <w:qFormat/>
    <w:rsid w:val="00BD3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4C3"/>
    <w:pPr>
      <w:spacing w:before="160"/>
      <w:jc w:val="center"/>
    </w:pPr>
    <w:rPr>
      <w:i/>
      <w:iCs/>
      <w:color w:val="404040" w:themeColor="text1" w:themeTint="BF"/>
    </w:rPr>
  </w:style>
  <w:style w:type="character" w:customStyle="1" w:styleId="QuoteChar">
    <w:name w:val="Quote Char"/>
    <w:basedOn w:val="DefaultParagraphFont"/>
    <w:link w:val="Quote"/>
    <w:uiPriority w:val="29"/>
    <w:rsid w:val="00BD34C3"/>
    <w:rPr>
      <w:i/>
      <w:iCs/>
      <w:color w:val="404040" w:themeColor="text1" w:themeTint="BF"/>
    </w:rPr>
  </w:style>
  <w:style w:type="paragraph" w:styleId="ListParagraph">
    <w:name w:val="List Paragraph"/>
    <w:basedOn w:val="Normal"/>
    <w:uiPriority w:val="34"/>
    <w:qFormat/>
    <w:rsid w:val="00BD34C3"/>
    <w:pPr>
      <w:ind w:left="720"/>
      <w:contextualSpacing/>
    </w:pPr>
  </w:style>
  <w:style w:type="character" w:styleId="IntenseEmphasis">
    <w:name w:val="Intense Emphasis"/>
    <w:basedOn w:val="DefaultParagraphFont"/>
    <w:uiPriority w:val="21"/>
    <w:qFormat/>
    <w:rsid w:val="00BD34C3"/>
    <w:rPr>
      <w:i/>
      <w:iCs/>
      <w:color w:val="0F4761" w:themeColor="accent1" w:themeShade="BF"/>
    </w:rPr>
  </w:style>
  <w:style w:type="paragraph" w:styleId="IntenseQuote">
    <w:name w:val="Intense Quote"/>
    <w:basedOn w:val="Normal"/>
    <w:next w:val="Normal"/>
    <w:link w:val="IntenseQuoteChar"/>
    <w:uiPriority w:val="30"/>
    <w:qFormat/>
    <w:rsid w:val="00BD3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4C3"/>
    <w:rPr>
      <w:i/>
      <w:iCs/>
      <w:color w:val="0F4761" w:themeColor="accent1" w:themeShade="BF"/>
    </w:rPr>
  </w:style>
  <w:style w:type="character" w:styleId="IntenseReference">
    <w:name w:val="Intense Reference"/>
    <w:basedOn w:val="DefaultParagraphFont"/>
    <w:uiPriority w:val="32"/>
    <w:qFormat/>
    <w:rsid w:val="00BD3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57932">
      <w:bodyDiv w:val="1"/>
      <w:marLeft w:val="0"/>
      <w:marRight w:val="0"/>
      <w:marTop w:val="0"/>
      <w:marBottom w:val="0"/>
      <w:divBdr>
        <w:top w:val="none" w:sz="0" w:space="0" w:color="auto"/>
        <w:left w:val="none" w:sz="0" w:space="0" w:color="auto"/>
        <w:bottom w:val="none" w:sz="0" w:space="0" w:color="auto"/>
        <w:right w:val="none" w:sz="0" w:space="0" w:color="auto"/>
      </w:divBdr>
    </w:div>
    <w:div w:id="705908062">
      <w:bodyDiv w:val="1"/>
      <w:marLeft w:val="0"/>
      <w:marRight w:val="0"/>
      <w:marTop w:val="0"/>
      <w:marBottom w:val="0"/>
      <w:divBdr>
        <w:top w:val="none" w:sz="0" w:space="0" w:color="auto"/>
        <w:left w:val="none" w:sz="0" w:space="0" w:color="auto"/>
        <w:bottom w:val="none" w:sz="0" w:space="0" w:color="auto"/>
        <w:right w:val="none" w:sz="0" w:space="0" w:color="auto"/>
      </w:divBdr>
    </w:div>
    <w:div w:id="1059867719">
      <w:bodyDiv w:val="1"/>
      <w:marLeft w:val="0"/>
      <w:marRight w:val="0"/>
      <w:marTop w:val="0"/>
      <w:marBottom w:val="0"/>
      <w:divBdr>
        <w:top w:val="none" w:sz="0" w:space="0" w:color="auto"/>
        <w:left w:val="none" w:sz="0" w:space="0" w:color="auto"/>
        <w:bottom w:val="none" w:sz="0" w:space="0" w:color="auto"/>
        <w:right w:val="none" w:sz="0" w:space="0" w:color="auto"/>
      </w:divBdr>
    </w:div>
    <w:div w:id="1329871977">
      <w:bodyDiv w:val="1"/>
      <w:marLeft w:val="0"/>
      <w:marRight w:val="0"/>
      <w:marTop w:val="0"/>
      <w:marBottom w:val="0"/>
      <w:divBdr>
        <w:top w:val="none" w:sz="0" w:space="0" w:color="auto"/>
        <w:left w:val="none" w:sz="0" w:space="0" w:color="auto"/>
        <w:bottom w:val="none" w:sz="0" w:space="0" w:color="auto"/>
        <w:right w:val="none" w:sz="0" w:space="0" w:color="auto"/>
      </w:divBdr>
    </w:div>
    <w:div w:id="1764375947">
      <w:bodyDiv w:val="1"/>
      <w:marLeft w:val="0"/>
      <w:marRight w:val="0"/>
      <w:marTop w:val="0"/>
      <w:marBottom w:val="0"/>
      <w:divBdr>
        <w:top w:val="none" w:sz="0" w:space="0" w:color="auto"/>
        <w:left w:val="none" w:sz="0" w:space="0" w:color="auto"/>
        <w:bottom w:val="none" w:sz="0" w:space="0" w:color="auto"/>
        <w:right w:val="none" w:sz="0" w:space="0" w:color="auto"/>
      </w:divBdr>
      <w:divsChild>
        <w:div w:id="2077391625">
          <w:marLeft w:val="0"/>
          <w:marRight w:val="0"/>
          <w:marTop w:val="0"/>
          <w:marBottom w:val="0"/>
          <w:divBdr>
            <w:top w:val="none" w:sz="0" w:space="0" w:color="auto"/>
            <w:left w:val="none" w:sz="0" w:space="0" w:color="auto"/>
            <w:bottom w:val="none" w:sz="0" w:space="0" w:color="auto"/>
            <w:right w:val="none" w:sz="0" w:space="0" w:color="auto"/>
          </w:divBdr>
          <w:divsChild>
            <w:div w:id="1497191646">
              <w:marLeft w:val="0"/>
              <w:marRight w:val="0"/>
              <w:marTop w:val="0"/>
              <w:marBottom w:val="0"/>
              <w:divBdr>
                <w:top w:val="none" w:sz="0" w:space="0" w:color="auto"/>
                <w:left w:val="none" w:sz="0" w:space="0" w:color="auto"/>
                <w:bottom w:val="none" w:sz="0" w:space="0" w:color="auto"/>
                <w:right w:val="none" w:sz="0" w:space="0" w:color="auto"/>
              </w:divBdr>
              <w:divsChild>
                <w:div w:id="1381903916">
                  <w:marLeft w:val="0"/>
                  <w:marRight w:val="0"/>
                  <w:marTop w:val="0"/>
                  <w:marBottom w:val="0"/>
                  <w:divBdr>
                    <w:top w:val="none" w:sz="0" w:space="0" w:color="auto"/>
                    <w:left w:val="none" w:sz="0" w:space="0" w:color="auto"/>
                    <w:bottom w:val="none" w:sz="0" w:space="0" w:color="auto"/>
                    <w:right w:val="none" w:sz="0" w:space="0" w:color="auto"/>
                  </w:divBdr>
                  <w:divsChild>
                    <w:div w:id="15543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5318">
          <w:marLeft w:val="0"/>
          <w:marRight w:val="0"/>
          <w:marTop w:val="0"/>
          <w:marBottom w:val="0"/>
          <w:divBdr>
            <w:top w:val="none" w:sz="0" w:space="0" w:color="auto"/>
            <w:left w:val="none" w:sz="0" w:space="0" w:color="auto"/>
            <w:bottom w:val="none" w:sz="0" w:space="0" w:color="auto"/>
            <w:right w:val="none" w:sz="0" w:space="0" w:color="auto"/>
          </w:divBdr>
          <w:divsChild>
            <w:div w:id="1399789117">
              <w:marLeft w:val="0"/>
              <w:marRight w:val="0"/>
              <w:marTop w:val="0"/>
              <w:marBottom w:val="0"/>
              <w:divBdr>
                <w:top w:val="none" w:sz="0" w:space="0" w:color="auto"/>
                <w:left w:val="none" w:sz="0" w:space="0" w:color="auto"/>
                <w:bottom w:val="none" w:sz="0" w:space="0" w:color="auto"/>
                <w:right w:val="none" w:sz="0" w:space="0" w:color="auto"/>
              </w:divBdr>
              <w:divsChild>
                <w:div w:id="1946111113">
                  <w:marLeft w:val="0"/>
                  <w:marRight w:val="0"/>
                  <w:marTop w:val="0"/>
                  <w:marBottom w:val="0"/>
                  <w:divBdr>
                    <w:top w:val="none" w:sz="0" w:space="0" w:color="auto"/>
                    <w:left w:val="none" w:sz="0" w:space="0" w:color="auto"/>
                    <w:bottom w:val="none" w:sz="0" w:space="0" w:color="auto"/>
                    <w:right w:val="none" w:sz="0" w:space="0" w:color="auto"/>
                  </w:divBdr>
                  <w:divsChild>
                    <w:div w:id="11016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03789">
      <w:bodyDiv w:val="1"/>
      <w:marLeft w:val="0"/>
      <w:marRight w:val="0"/>
      <w:marTop w:val="0"/>
      <w:marBottom w:val="0"/>
      <w:divBdr>
        <w:top w:val="none" w:sz="0" w:space="0" w:color="auto"/>
        <w:left w:val="none" w:sz="0" w:space="0" w:color="auto"/>
        <w:bottom w:val="none" w:sz="0" w:space="0" w:color="auto"/>
        <w:right w:val="none" w:sz="0" w:space="0" w:color="auto"/>
      </w:divBdr>
      <w:divsChild>
        <w:div w:id="764767820">
          <w:marLeft w:val="0"/>
          <w:marRight w:val="0"/>
          <w:marTop w:val="0"/>
          <w:marBottom w:val="0"/>
          <w:divBdr>
            <w:top w:val="none" w:sz="0" w:space="0" w:color="auto"/>
            <w:left w:val="none" w:sz="0" w:space="0" w:color="auto"/>
            <w:bottom w:val="none" w:sz="0" w:space="0" w:color="auto"/>
            <w:right w:val="none" w:sz="0" w:space="0" w:color="auto"/>
          </w:divBdr>
          <w:divsChild>
            <w:div w:id="1686593721">
              <w:marLeft w:val="0"/>
              <w:marRight w:val="0"/>
              <w:marTop w:val="0"/>
              <w:marBottom w:val="0"/>
              <w:divBdr>
                <w:top w:val="none" w:sz="0" w:space="0" w:color="auto"/>
                <w:left w:val="none" w:sz="0" w:space="0" w:color="auto"/>
                <w:bottom w:val="none" w:sz="0" w:space="0" w:color="auto"/>
                <w:right w:val="none" w:sz="0" w:space="0" w:color="auto"/>
              </w:divBdr>
              <w:divsChild>
                <w:div w:id="2081710336">
                  <w:marLeft w:val="0"/>
                  <w:marRight w:val="0"/>
                  <w:marTop w:val="0"/>
                  <w:marBottom w:val="0"/>
                  <w:divBdr>
                    <w:top w:val="none" w:sz="0" w:space="0" w:color="auto"/>
                    <w:left w:val="none" w:sz="0" w:space="0" w:color="auto"/>
                    <w:bottom w:val="none" w:sz="0" w:space="0" w:color="auto"/>
                    <w:right w:val="none" w:sz="0" w:space="0" w:color="auto"/>
                  </w:divBdr>
                  <w:divsChild>
                    <w:div w:id="83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4032">
          <w:marLeft w:val="0"/>
          <w:marRight w:val="0"/>
          <w:marTop w:val="0"/>
          <w:marBottom w:val="0"/>
          <w:divBdr>
            <w:top w:val="none" w:sz="0" w:space="0" w:color="auto"/>
            <w:left w:val="none" w:sz="0" w:space="0" w:color="auto"/>
            <w:bottom w:val="none" w:sz="0" w:space="0" w:color="auto"/>
            <w:right w:val="none" w:sz="0" w:space="0" w:color="auto"/>
          </w:divBdr>
          <w:divsChild>
            <w:div w:id="1313942836">
              <w:marLeft w:val="0"/>
              <w:marRight w:val="0"/>
              <w:marTop w:val="0"/>
              <w:marBottom w:val="0"/>
              <w:divBdr>
                <w:top w:val="none" w:sz="0" w:space="0" w:color="auto"/>
                <w:left w:val="none" w:sz="0" w:space="0" w:color="auto"/>
                <w:bottom w:val="none" w:sz="0" w:space="0" w:color="auto"/>
                <w:right w:val="none" w:sz="0" w:space="0" w:color="auto"/>
              </w:divBdr>
              <w:divsChild>
                <w:div w:id="256208262">
                  <w:marLeft w:val="0"/>
                  <w:marRight w:val="0"/>
                  <w:marTop w:val="0"/>
                  <w:marBottom w:val="0"/>
                  <w:divBdr>
                    <w:top w:val="none" w:sz="0" w:space="0" w:color="auto"/>
                    <w:left w:val="none" w:sz="0" w:space="0" w:color="auto"/>
                    <w:bottom w:val="none" w:sz="0" w:space="0" w:color="auto"/>
                    <w:right w:val="none" w:sz="0" w:space="0" w:color="auto"/>
                  </w:divBdr>
                  <w:divsChild>
                    <w:div w:id="18760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923</Words>
  <Characters>5583</Characters>
  <Application>Microsoft Office Word</Application>
  <DocSecurity>0</DocSecurity>
  <Lines>158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SHARMA</dc:creator>
  <cp:keywords/>
  <dc:description/>
  <cp:lastModifiedBy>PRIYANKA SHARMA</cp:lastModifiedBy>
  <cp:revision>5</cp:revision>
  <dcterms:created xsi:type="dcterms:W3CDTF">2024-07-13T04:47:00Z</dcterms:created>
  <dcterms:modified xsi:type="dcterms:W3CDTF">2024-07-16T13:59:00Z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3b0a0c6f-58a4-4e43-b5a5-26445309d760</vt:lpwstr>
  </property>
  <property fmtid="{D5CDD505-2E9C-101B-9397-08002B2CF9AE}" pid="3" name="MSIP_Label_defa4170-0d19-0005-0004-bc88714345d2_Enabled">
    <vt:lpwstr>true</vt:lpwstr>
  </property>
  <property fmtid="{D5CDD505-2E9C-101B-9397-08002B2CF9AE}" pid="4" name="MSIP_Label_defa4170-0d19-0005-0004-bc88714345d2_SetDate">
    <vt:lpwstr>2024-07-13T05:00:25Z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e31a8f9e-59da-402d-b6ec-57deb7d14fb9</vt:lpwstr>
  </property>
  <property fmtid="{D5CDD505-2E9C-101B-9397-08002B2CF9AE}" pid="8" name="MSIP_Label_defa4170-0d19-0005-0004-bc88714345d2_ActionId">
    <vt:lpwstr>6b68a72a-27c1-48f0-ba43-086329807d80</vt:lpwstr>
  </property>
  <property fmtid="{D5CDD505-2E9C-101B-9397-08002B2CF9AE}" pid="9" name="MSIP_Label_defa4170-0d19-0005-0004-bc88714345d2_ContentBits">
    <vt:lpwstr>0</vt:lpwstr>
  </property>
</Properties>
</file>