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745" w:rsidRDefault="00CC0745" w:rsidP="00CC0745">
      <w:pPr>
        <w:pStyle w:val="NormalWeb"/>
        <w:spacing w:before="0" w:beforeAutospacing="0" w:after="0" w:afterAutospacing="0"/>
        <w:ind w:left="3942"/>
      </w:pPr>
      <w:r>
        <w:rPr>
          <w:b/>
          <w:bCs/>
          <w:color w:val="000000"/>
        </w:rPr>
        <w:t>Experiment: 6 </w:t>
      </w:r>
    </w:p>
    <w:p w:rsidR="00CC0745" w:rsidRDefault="00CC0745" w:rsidP="00CC0745">
      <w:pPr>
        <w:pStyle w:val="NormalWeb"/>
        <w:spacing w:before="178" w:beforeAutospacing="0" w:after="0" w:afterAutospacing="0"/>
        <w:ind w:left="1187"/>
      </w:pPr>
      <w:r>
        <w:rPr>
          <w:b/>
          <w:bCs/>
          <w:color w:val="000000"/>
        </w:rPr>
        <w:t>5G NR Frame Structure Analysis with Different Subcarrier Spacing </w:t>
      </w:r>
    </w:p>
    <w:p w:rsidR="00CC0745" w:rsidRDefault="00CC0745" w:rsidP="00CC0745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Aim </w:t>
      </w:r>
    </w:p>
    <w:p w:rsidR="00CC0745" w:rsidRDefault="00CC0745" w:rsidP="00CC0745">
      <w:pPr>
        <w:pStyle w:val="NormalWeb"/>
        <w:spacing w:before="178" w:beforeAutospacing="0" w:after="0" w:afterAutospacing="0"/>
        <w:ind w:left="10" w:right="477" w:hanging="5"/>
      </w:pPr>
      <w:r>
        <w:rPr>
          <w:color w:val="000000"/>
        </w:rPr>
        <w:t xml:space="preserve">To analyze the 5G NR frame structure by studying the effect of different subcarrier </w:t>
      </w:r>
      <w:proofErr w:type="spellStart"/>
      <w:r>
        <w:rPr>
          <w:color w:val="000000"/>
        </w:rPr>
        <w:t>spacings</w:t>
      </w:r>
      <w:proofErr w:type="spellEnd"/>
      <w:r>
        <w:rPr>
          <w:color w:val="000000"/>
        </w:rPr>
        <w:t>,</w:t>
      </w:r>
      <w:proofErr w:type="gramStart"/>
      <w:r>
        <w:rPr>
          <w:color w:val="000000"/>
        </w:rPr>
        <w:t>  slot</w:t>
      </w:r>
      <w:proofErr w:type="gramEnd"/>
      <w:r>
        <w:rPr>
          <w:color w:val="000000"/>
        </w:rPr>
        <w:t xml:space="preserve"> durations, and OFDM symbols using MATLAB. </w:t>
      </w:r>
    </w:p>
    <w:p w:rsidR="00A366FA" w:rsidRDefault="00CC0745"/>
    <w:p w:rsidR="00CC0745" w:rsidRDefault="00CC0745" w:rsidP="00CC0745">
      <w:pPr>
        <w:pStyle w:val="NormalWeb"/>
        <w:spacing w:before="170" w:beforeAutospacing="0" w:after="0" w:afterAutospacing="0"/>
        <w:ind w:left="12"/>
      </w:pPr>
      <w:r>
        <w:rPr>
          <w:b/>
          <w:bCs/>
          <w:color w:val="000000"/>
        </w:rPr>
        <w:t>Objective – 1 </w:t>
      </w:r>
    </w:p>
    <w:p w:rsidR="00CC0745" w:rsidRDefault="00CC0745" w:rsidP="00CC0745">
      <w:pPr>
        <w:pStyle w:val="NormalWeb"/>
        <w:spacing w:before="178" w:beforeAutospacing="0" w:after="0" w:afterAutospacing="0"/>
        <w:ind w:left="3" w:right="70" w:firstLine="2"/>
        <w:jc w:val="both"/>
      </w:pPr>
      <w:r>
        <w:rPr>
          <w:color w:val="000000"/>
        </w:rPr>
        <w:t>Analyze the standard subcarrier spacing (SCS) values defined in the 5G NR numerology using</w:t>
      </w:r>
      <w:proofErr w:type="gramStart"/>
      <w:r>
        <w:rPr>
          <w:color w:val="000000"/>
        </w:rPr>
        <w:t>  MATLAB</w:t>
      </w:r>
      <w:proofErr w:type="gramEnd"/>
      <w:r>
        <w:rPr>
          <w:color w:val="000000"/>
        </w:rPr>
        <w:t>. Compare the relationship between the numerology index (μ) and subcarrier spacing to</w:t>
      </w:r>
      <w:proofErr w:type="gramStart"/>
      <w:r>
        <w:rPr>
          <w:color w:val="000000"/>
        </w:rPr>
        <w:t>  understand</w:t>
      </w:r>
      <w:proofErr w:type="gramEnd"/>
      <w:r>
        <w:rPr>
          <w:color w:val="000000"/>
        </w:rPr>
        <w:t xml:space="preserve"> the flexible bandwidth allocation employed in 5G communication systems. </w:t>
      </w:r>
    </w:p>
    <w:p w:rsidR="00CC0745" w:rsidRDefault="00CC0745" w:rsidP="00CC0745">
      <w:pPr>
        <w:pStyle w:val="NormalWeb"/>
        <w:spacing w:before="170" w:beforeAutospacing="0" w:after="0" w:afterAutospacing="0"/>
        <w:ind w:left="9"/>
      </w:pPr>
      <w:r>
        <w:rPr>
          <w:b/>
          <w:bCs/>
          <w:color w:val="000000"/>
        </w:rPr>
        <w:t>Procedure </w:t>
      </w:r>
    </w:p>
    <w:p w:rsidR="00CC0745" w:rsidRDefault="00CC0745" w:rsidP="00CC0745">
      <w:pPr>
        <w:pStyle w:val="NormalWeb"/>
        <w:spacing w:before="179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Define the supported 5G NR subcarrier spacing values.  </w:t>
      </w:r>
    </w:p>
    <w:p w:rsidR="00CC0745" w:rsidRDefault="00CC0745" w:rsidP="00CC0745">
      <w:pPr>
        <w:pStyle w:val="NormalWeb"/>
        <w:spacing w:before="176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Display the values using MATLAB.  </w:t>
      </w:r>
    </w:p>
    <w:p w:rsidR="00CC0745" w:rsidRDefault="00CC0745" w:rsidP="00CC0745">
      <w:pPr>
        <w:pStyle w:val="NormalWeb"/>
        <w:spacing w:before="178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Plot the subcarrier spacing for different numerologies.  </w:t>
      </w:r>
    </w:p>
    <w:p w:rsidR="00CC0745" w:rsidRDefault="00CC0745" w:rsidP="00CC0745">
      <w:pPr>
        <w:pStyle w:val="NormalWeb"/>
        <w:spacing w:before="178" w:beforeAutospacing="0" w:after="0" w:afterAutospacing="0"/>
        <w:ind w:left="12"/>
      </w:pPr>
      <w:r>
        <w:rPr>
          <w:b/>
          <w:bCs/>
          <w:color w:val="000000"/>
        </w:rPr>
        <w:t>Objective – 1: Analyze Different Subcarrier Spacing Values </w:t>
      </w:r>
    </w:p>
    <w:p w:rsidR="00CC0745" w:rsidRDefault="00CC0745" w:rsidP="00CC0745">
      <w:pPr>
        <w:pStyle w:val="NormalWeb"/>
        <w:spacing w:before="178" w:beforeAutospacing="0" w:after="0" w:afterAutospacing="0"/>
        <w:ind w:left="8"/>
      </w:pPr>
      <w:r>
        <w:rPr>
          <w:b/>
          <w:bCs/>
          <w:color w:val="000000"/>
        </w:rPr>
        <w:t>MATLAB Program </w:t>
      </w:r>
    </w:p>
    <w:p w:rsidR="00CC0745" w:rsidRDefault="00CC0745" w:rsidP="00CC0745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CC0745" w:rsidRDefault="00CC0745" w:rsidP="00CC074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CC0745" w:rsidRDefault="00CC0745" w:rsidP="00CC074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C0745" w:rsidRDefault="00CC0745" w:rsidP="00CC0745">
      <w:pPr>
        <w:pStyle w:val="NormalWeb"/>
        <w:spacing w:before="0" w:beforeAutospacing="0" w:after="0" w:afterAutospacing="0"/>
        <w:ind w:left="21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[15 30 60 120 240]; </w:t>
      </w:r>
      <w:r>
        <w:rPr>
          <w:rFonts w:ascii="Consolas" w:hAnsi="Consolas"/>
          <w:color w:val="008013"/>
          <w:sz w:val="20"/>
          <w:szCs w:val="20"/>
        </w:rPr>
        <w:t>% Subcarrier Spacing (kHz) </w:t>
      </w:r>
    </w:p>
    <w:p w:rsidR="00CC0745" w:rsidRDefault="00CC0745" w:rsidP="00CC0745">
      <w:pPr>
        <w:pStyle w:val="NormalWeb"/>
        <w:spacing w:before="0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mu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0:4; </w:t>
      </w:r>
      <w:r>
        <w:rPr>
          <w:rFonts w:ascii="Consolas" w:hAnsi="Consolas"/>
          <w:color w:val="008013"/>
          <w:sz w:val="20"/>
          <w:szCs w:val="20"/>
        </w:rPr>
        <w:t>% Numerology Index </w:t>
      </w:r>
    </w:p>
    <w:p w:rsidR="00CC0745" w:rsidRDefault="00CC0745" w:rsidP="00CC0745">
      <w:pPr>
        <w:pStyle w:val="NormalWeb"/>
        <w:spacing w:before="238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scs</w:t>
      </w:r>
      <w:proofErr w:type="spellEnd"/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0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CC0745" w:rsidRDefault="00CC0745" w:rsidP="00CC0745">
      <w:pPr>
        <w:pStyle w:val="NormalWeb"/>
        <w:spacing w:before="236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gramEnd"/>
      <w:r>
        <w:rPr>
          <w:rFonts w:ascii="Consolas" w:hAnsi="Consolas"/>
          <w:color w:val="000000"/>
          <w:sz w:val="20"/>
          <w:szCs w:val="20"/>
        </w:rPr>
        <w:t>gca,</w:t>
      </w:r>
      <w:r>
        <w:rPr>
          <w:rFonts w:ascii="Consolas" w:hAnsi="Consolas"/>
          <w:color w:val="A709F5"/>
          <w:sz w:val="20"/>
          <w:szCs w:val="20"/>
        </w:rPr>
        <w:t>'XTick'</w:t>
      </w:r>
      <w:r>
        <w:rPr>
          <w:rFonts w:ascii="Consolas" w:hAnsi="Consolas"/>
          <w:color w:val="000000"/>
          <w:sz w:val="20"/>
          <w:szCs w:val="20"/>
        </w:rPr>
        <w:t>,1:5) </w:t>
      </w:r>
    </w:p>
    <w:p w:rsidR="00CC0745" w:rsidRDefault="00CC0745" w:rsidP="00CC0745">
      <w:pPr>
        <w:pStyle w:val="NormalWeb"/>
        <w:spacing w:before="3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gca,</w:t>
      </w:r>
      <w:r>
        <w:rPr>
          <w:rFonts w:ascii="Consolas" w:hAnsi="Consolas"/>
          <w:color w:val="A709F5"/>
          <w:sz w:val="20"/>
          <w:szCs w:val="20"/>
        </w:rPr>
        <w:t>'XTickLabel'</w:t>
      </w:r>
      <w:r>
        <w:rPr>
          <w:rFonts w:ascii="Consolas" w:hAnsi="Consolas"/>
          <w:color w:val="000000"/>
          <w:sz w:val="20"/>
          <w:szCs w:val="20"/>
        </w:rPr>
        <w:t>,mu</w:t>
      </w:r>
      <w:proofErr w:type="spellEnd"/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236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'Numerology Index (\mu)'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3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'Subcarrier Spacing (kHz)'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'5G NR Subcarrier Spacing for Different Numerologies'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459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CC0745" w:rsidRDefault="00CC0745">
      <w:r>
        <w:rPr>
          <w:noProof/>
        </w:rPr>
        <w:drawing>
          <wp:inline distT="0" distB="0" distL="0" distR="0">
            <wp:extent cx="5594350" cy="1295007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129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745" w:rsidRDefault="00CC0745" w:rsidP="00CC0745">
      <w:pPr>
        <w:pStyle w:val="NormalWeb"/>
        <w:spacing w:before="193" w:beforeAutospacing="0" w:after="0" w:afterAutospacing="0"/>
        <w:ind w:left="3" w:right="443" w:hanging="9"/>
      </w:pPr>
      <w:r>
        <w:rPr>
          <w:b/>
          <w:bCs/>
          <w:color w:val="000000"/>
        </w:rPr>
        <w:lastRenderedPageBreak/>
        <w:t>Objective – 2 Compare Slot Duration </w:t>
      </w:r>
    </w:p>
    <w:p w:rsidR="00CC0745" w:rsidRDefault="00CC0745" w:rsidP="00CC0745">
      <w:pPr>
        <w:pStyle w:val="NormalWeb"/>
        <w:spacing w:before="69" w:beforeAutospacing="0" w:after="0" w:afterAutospacing="0"/>
        <w:ind w:left="3" w:right="70" w:firstLine="2"/>
        <w:jc w:val="both"/>
      </w:pPr>
      <w:r>
        <w:rPr>
          <w:color w:val="000000"/>
        </w:rPr>
        <w:t>Analyze the variation in slot duration corresponding to different 5G NR subcarrier spacing values</w:t>
      </w:r>
      <w:proofErr w:type="gramStart"/>
      <w:r>
        <w:rPr>
          <w:color w:val="000000"/>
        </w:rPr>
        <w:t>  using</w:t>
      </w:r>
      <w:proofErr w:type="gramEnd"/>
      <w:r>
        <w:rPr>
          <w:color w:val="000000"/>
        </w:rPr>
        <w:t xml:space="preserve"> MATLAB. Compare the inverse relationship between subcarrier spacing and slot duration</w:t>
      </w:r>
      <w:proofErr w:type="gramStart"/>
      <w:r>
        <w:rPr>
          <w:color w:val="000000"/>
        </w:rPr>
        <w:t>  to</w:t>
      </w:r>
      <w:proofErr w:type="gramEnd"/>
      <w:r>
        <w:rPr>
          <w:color w:val="000000"/>
        </w:rPr>
        <w:t xml:space="preserve"> understand how flexible numerology enables low-latency communication in 5G networks. </w:t>
      </w:r>
    </w:p>
    <w:p w:rsidR="00CC0745" w:rsidRDefault="00CC0745" w:rsidP="00CC0745">
      <w:pPr>
        <w:pStyle w:val="NormalWeb"/>
        <w:spacing w:before="170" w:beforeAutospacing="0" w:after="0" w:afterAutospacing="0"/>
        <w:ind w:left="9"/>
      </w:pPr>
      <w:r>
        <w:rPr>
          <w:b/>
          <w:bCs/>
          <w:color w:val="000000"/>
        </w:rPr>
        <w:t>Procedure </w:t>
      </w:r>
    </w:p>
    <w:p w:rsidR="00CC0745" w:rsidRDefault="00CC0745" w:rsidP="00CC0745">
      <w:pPr>
        <w:pStyle w:val="NormalWeb"/>
        <w:spacing w:before="178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Define the slot duration corresponding </w:t>
      </w:r>
      <w:proofErr w:type="gramStart"/>
      <w:r>
        <w:rPr>
          <w:color w:val="000000"/>
        </w:rPr>
        <w:t>to each subcarrier spacing</w:t>
      </w:r>
      <w:proofErr w:type="gramEnd"/>
      <w:r>
        <w:rPr>
          <w:color w:val="000000"/>
        </w:rPr>
        <w:t>.  </w:t>
      </w:r>
    </w:p>
    <w:p w:rsidR="00CC0745" w:rsidRDefault="00CC0745" w:rsidP="00CC0745">
      <w:pPr>
        <w:pStyle w:val="NormalWeb"/>
        <w:spacing w:before="176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Plot slot duration versus subcarrier spacing.  </w:t>
      </w:r>
    </w:p>
    <w:p w:rsidR="00CC0745" w:rsidRDefault="00CC0745" w:rsidP="00CC0745">
      <w:pPr>
        <w:pStyle w:val="NormalWeb"/>
        <w:spacing w:before="178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Observe the inverse relationship. </w:t>
      </w:r>
    </w:p>
    <w:p w:rsidR="00CC0745" w:rsidRDefault="00CC0745" w:rsidP="00CC0745">
      <w:pPr>
        <w:pStyle w:val="NormalWeb"/>
        <w:spacing w:before="0" w:beforeAutospacing="0" w:after="0" w:afterAutospacing="0"/>
        <w:ind w:left="8"/>
      </w:pPr>
      <w:r>
        <w:rPr>
          <w:b/>
          <w:bCs/>
          <w:color w:val="000000"/>
        </w:rPr>
        <w:t>MATLAB Program </w:t>
      </w:r>
    </w:p>
    <w:p w:rsidR="00CC0745" w:rsidRDefault="00CC0745" w:rsidP="00CC0745">
      <w:pPr>
        <w:pStyle w:val="NormalWeb"/>
        <w:spacing w:before="181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CC0745" w:rsidRDefault="00CC0745" w:rsidP="00CC074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CC0745" w:rsidRDefault="00CC0745" w:rsidP="00CC0745">
      <w:pPr>
        <w:pStyle w:val="NormalWeb"/>
        <w:spacing w:before="236" w:beforeAutospacing="0" w:after="0" w:afterAutospacing="0"/>
        <w:ind w:left="21" w:right="2764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[15 30 60 120 240]; </w:t>
      </w:r>
      <w:r>
        <w:rPr>
          <w:rFonts w:ascii="Consolas" w:hAnsi="Consolas"/>
          <w:color w:val="008013"/>
          <w:sz w:val="20"/>
          <w:szCs w:val="20"/>
        </w:rPr>
        <w:t xml:space="preserve">% Subcarrier Spacing (kHz) </w:t>
      </w:r>
      <w:r>
        <w:rPr>
          <w:rFonts w:ascii="Consolas" w:hAnsi="Consolas"/>
          <w:color w:val="000000"/>
          <w:sz w:val="20"/>
          <w:szCs w:val="20"/>
        </w:rPr>
        <w:t xml:space="preserve">slot = [1 0.5 0.25 0.125 0.0625]; </w:t>
      </w:r>
      <w:r>
        <w:rPr>
          <w:rFonts w:ascii="Consolas" w:hAnsi="Consolas"/>
          <w:color w:val="008013"/>
          <w:sz w:val="20"/>
          <w:szCs w:val="20"/>
        </w:rPr>
        <w:t>% Slot Duration (ms) </w:t>
      </w:r>
    </w:p>
    <w:p w:rsidR="00CC0745" w:rsidRDefault="00CC0745" w:rsidP="00CC0745">
      <w:pPr>
        <w:pStyle w:val="NormalWeb"/>
        <w:spacing w:before="239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scs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slot, </w:t>
      </w:r>
      <w:r>
        <w:rPr>
          <w:rFonts w:ascii="Consolas" w:hAnsi="Consolas"/>
          <w:color w:val="A709F5"/>
          <w:sz w:val="20"/>
          <w:szCs w:val="20"/>
        </w:rPr>
        <w:t>'o-'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LineWidth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 2) </w:t>
      </w:r>
    </w:p>
    <w:p w:rsidR="00CC0745" w:rsidRDefault="00CC0745" w:rsidP="00CC0745">
      <w:pPr>
        <w:pStyle w:val="NormalWeb"/>
        <w:spacing w:before="3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CC0745" w:rsidRDefault="00CC0745" w:rsidP="00CC0745">
      <w:pPr>
        <w:pStyle w:val="NormalWeb"/>
        <w:spacing w:before="236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'Subcarrier Spacing (kHz)'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'Slot Duration (ms)'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'5G NR Slot Duration for Different Subcarrier Spacing'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459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CC0745" w:rsidRDefault="00CC0745">
      <w:r>
        <w:rPr>
          <w:noProof/>
        </w:rPr>
        <w:drawing>
          <wp:inline distT="0" distB="0" distL="0" distR="0">
            <wp:extent cx="5943600" cy="13055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745" w:rsidRDefault="00CC0745" w:rsidP="00CC0745">
      <w:pPr>
        <w:pStyle w:val="NormalWeb"/>
        <w:spacing w:before="530" w:beforeAutospacing="0" w:after="0" w:afterAutospacing="0"/>
        <w:ind w:left="12"/>
      </w:pPr>
      <w:r>
        <w:rPr>
          <w:b/>
          <w:bCs/>
          <w:color w:val="000000"/>
        </w:rPr>
        <w:t>Objective – 3 Study the Number of OFDM Symbols</w:t>
      </w:r>
    </w:p>
    <w:p w:rsidR="00CC0745" w:rsidRDefault="00CC0745" w:rsidP="00CC0745">
      <w:pPr>
        <w:pStyle w:val="NormalWeb"/>
        <w:spacing w:before="0" w:beforeAutospacing="0" w:after="0" w:afterAutospacing="0"/>
        <w:ind w:left="5" w:right="72" w:hanging="6"/>
        <w:jc w:val="both"/>
      </w:pPr>
      <w:r>
        <w:rPr>
          <w:color w:val="000000"/>
        </w:rPr>
        <w:t>Analyze the number of OFDM symbols present in a 5G NR slot for different numerology</w:t>
      </w:r>
      <w:proofErr w:type="gramStart"/>
      <w:r>
        <w:rPr>
          <w:color w:val="000000"/>
        </w:rPr>
        <w:t>  configurations</w:t>
      </w:r>
      <w:proofErr w:type="gramEnd"/>
      <w:r>
        <w:rPr>
          <w:color w:val="000000"/>
        </w:rPr>
        <w:t xml:space="preserve"> using MATLAB. Observe that, under the normal cyclic prefix, each slot</w:t>
      </w:r>
      <w:proofErr w:type="gramStart"/>
      <w:r>
        <w:rPr>
          <w:color w:val="000000"/>
        </w:rPr>
        <w:t>  consistently</w:t>
      </w:r>
      <w:proofErr w:type="gramEnd"/>
      <w:r>
        <w:rPr>
          <w:color w:val="000000"/>
        </w:rPr>
        <w:t xml:space="preserve"> contains 14 OFDM symbols irrespective of the subcarrier spacing. </w:t>
      </w:r>
    </w:p>
    <w:p w:rsidR="00CC0745" w:rsidRDefault="00CC0745" w:rsidP="00CC0745">
      <w:pPr>
        <w:pStyle w:val="NormalWeb"/>
        <w:spacing w:before="167" w:beforeAutospacing="0" w:after="0" w:afterAutospacing="0"/>
        <w:ind w:left="9"/>
      </w:pPr>
      <w:r>
        <w:rPr>
          <w:b/>
          <w:bCs/>
          <w:color w:val="000000"/>
        </w:rPr>
        <w:t>Procedure </w:t>
      </w:r>
    </w:p>
    <w:p w:rsidR="00CC0745" w:rsidRDefault="00CC0745" w:rsidP="00CC0745">
      <w:pPr>
        <w:pStyle w:val="NormalWeb"/>
        <w:spacing w:before="178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Define the number of OFDM symbols in a slot.  </w:t>
      </w:r>
    </w:p>
    <w:p w:rsidR="00CC0745" w:rsidRDefault="00CC0745" w:rsidP="00CC0745">
      <w:pPr>
        <w:pStyle w:val="NormalWeb"/>
        <w:spacing w:before="178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Plot the OFDM symbols for different numerologies.  </w:t>
      </w:r>
    </w:p>
    <w:p w:rsidR="00CC0745" w:rsidRDefault="00CC0745" w:rsidP="00CC0745">
      <w:pPr>
        <w:pStyle w:val="NormalWeb"/>
        <w:spacing w:before="178" w:beforeAutospacing="0" w:after="0" w:afterAutospacing="0"/>
        <w:ind w:left="373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Observe that the number of symbols remains constant.  </w:t>
      </w:r>
    </w:p>
    <w:p w:rsidR="00CC0745" w:rsidRDefault="00CC0745" w:rsidP="00CC0745">
      <w:pPr>
        <w:pStyle w:val="NormalWeb"/>
        <w:spacing w:before="177" w:beforeAutospacing="0" w:after="0" w:afterAutospacing="0"/>
        <w:ind w:left="8"/>
      </w:pPr>
      <w:r>
        <w:rPr>
          <w:b/>
          <w:bCs/>
          <w:color w:val="000000"/>
        </w:rPr>
        <w:lastRenderedPageBreak/>
        <w:t>MATLAB Program </w:t>
      </w:r>
    </w:p>
    <w:p w:rsidR="00CC0745" w:rsidRDefault="00CC0745" w:rsidP="00CC0745">
      <w:pPr>
        <w:pStyle w:val="NormalWeb"/>
        <w:spacing w:before="181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CC0745" w:rsidRDefault="00CC0745" w:rsidP="00CC074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CC0745" w:rsidRDefault="00CC0745" w:rsidP="00CC074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CC0745" w:rsidRDefault="00CC0745" w:rsidP="00CC0745">
      <w:pPr>
        <w:pStyle w:val="NormalWeb"/>
        <w:spacing w:before="236" w:beforeAutospacing="0" w:after="0" w:afterAutospacing="0"/>
        <w:ind w:left="21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[15 30 60 120 240]; </w:t>
      </w:r>
      <w:r>
        <w:rPr>
          <w:rFonts w:ascii="Consolas" w:hAnsi="Consolas"/>
          <w:color w:val="008013"/>
          <w:sz w:val="20"/>
          <w:szCs w:val="20"/>
        </w:rPr>
        <w:t>% Subcarrier Spacing (kHz) </w:t>
      </w:r>
    </w:p>
    <w:p w:rsidR="00CC0745" w:rsidRDefault="00CC0745" w:rsidP="00CC0745">
      <w:pPr>
        <w:pStyle w:val="NormalWeb"/>
        <w:spacing w:before="3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symbols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[14 14 </w:t>
      </w:r>
      <w:proofErr w:type="spellStart"/>
      <w:r>
        <w:rPr>
          <w:rFonts w:ascii="Consolas" w:hAnsi="Consolas"/>
          <w:color w:val="000000"/>
          <w:sz w:val="20"/>
          <w:szCs w:val="20"/>
        </w:rPr>
        <w:t>14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14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14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]; </w:t>
      </w:r>
      <w:r>
        <w:rPr>
          <w:rFonts w:ascii="Consolas" w:hAnsi="Consolas"/>
          <w:color w:val="008013"/>
          <w:sz w:val="20"/>
          <w:szCs w:val="20"/>
        </w:rPr>
        <w:t>% OFDM Symbols per Slot </w:t>
      </w:r>
    </w:p>
    <w:p w:rsidR="00CC0745" w:rsidRDefault="00CC0745" w:rsidP="00CC0745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CC0745" w:rsidRDefault="00CC0745" w:rsidP="00CC074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scs</w:t>
      </w:r>
      <w:proofErr w:type="spellEnd"/>
      <w:r>
        <w:rPr>
          <w:rFonts w:ascii="Consolas" w:hAnsi="Consolas"/>
          <w:color w:val="000000"/>
          <w:sz w:val="20"/>
          <w:szCs w:val="20"/>
        </w:rPr>
        <w:t>, symbols) </w:t>
      </w:r>
    </w:p>
    <w:p w:rsidR="00CC0745" w:rsidRDefault="00CC0745" w:rsidP="00CC0745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CC0745" w:rsidRDefault="00CC0745" w:rsidP="00CC0745">
      <w:pPr>
        <w:pStyle w:val="NormalWeb"/>
        <w:spacing w:before="3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'Subcarrier Spacing (kHz)'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3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OFDM Symbols'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1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'OFDM Symbols per Slot for Different Subcarrier Spacing'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CC0745" w:rsidRDefault="00CC0745" w:rsidP="00CC0745">
      <w:pPr>
        <w:pStyle w:val="NormalWeb"/>
        <w:spacing w:before="236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ylim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[0 16]) </w:t>
      </w:r>
    </w:p>
    <w:p w:rsidR="00CC0745" w:rsidRDefault="00CC0745" w:rsidP="00CC0745">
      <w:pPr>
        <w:pStyle w:val="NormalWeb"/>
        <w:spacing w:before="459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CC0745" w:rsidRDefault="00CC0745">
      <w:r>
        <w:rPr>
          <w:noProof/>
        </w:rPr>
        <w:drawing>
          <wp:inline distT="0" distB="0" distL="0" distR="0">
            <wp:extent cx="5943600" cy="13587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745" w:rsidRDefault="00CC0745" w:rsidP="00CC0745">
      <w:pPr>
        <w:pStyle w:val="NormalWeb"/>
        <w:spacing w:before="193" w:beforeAutospacing="0" w:after="0" w:afterAutospacing="0"/>
        <w:ind w:left="3" w:right="443" w:hanging="4"/>
      </w:pPr>
      <w:r>
        <w:rPr>
          <w:b/>
          <w:bCs/>
          <w:color w:val="000000"/>
        </w:rPr>
        <w:t>Result</w:t>
      </w:r>
    </w:p>
    <w:p w:rsidR="00CC0745" w:rsidRDefault="00CC0745" w:rsidP="00CC0745">
      <w:pPr>
        <w:pStyle w:val="NormalWeb"/>
        <w:spacing w:before="0" w:beforeAutospacing="0" w:after="0" w:afterAutospacing="0"/>
        <w:ind w:left="9" w:right="71" w:hanging="1"/>
        <w:jc w:val="both"/>
      </w:pPr>
      <w:r>
        <w:rPr>
          <w:color w:val="000000"/>
        </w:rPr>
        <w:t>The MATLAB analysis successfully demonstrated the flexible numerology of 5G NR. The results</w:t>
      </w:r>
      <w:proofErr w:type="gramStart"/>
      <w:r>
        <w:rPr>
          <w:color w:val="000000"/>
        </w:rPr>
        <w:t>  showed</w:t>
      </w:r>
      <w:proofErr w:type="gramEnd"/>
      <w:r>
        <w:rPr>
          <w:color w:val="000000"/>
        </w:rPr>
        <w:t xml:space="preserve"> that increasing the subcarrier spacing decreases the slot duration while maintaining a  constant number of OFDM symbols per slot under the normal cyclic prefix configuration.</w:t>
      </w:r>
    </w:p>
    <w:p w:rsidR="00CC0745" w:rsidRDefault="00CC0745"/>
    <w:sectPr w:rsidR="00CC0745" w:rsidSect="004C5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0745"/>
    <w:rsid w:val="00111EBC"/>
    <w:rsid w:val="004C567F"/>
    <w:rsid w:val="00C80354"/>
    <w:rsid w:val="00CC0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6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7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2026-08-01T03:25:00Z</dcterms:created>
  <dcterms:modified xsi:type="dcterms:W3CDTF">2026-08-01T03:34:00Z</dcterms:modified>
</cp:coreProperties>
</file>