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EF" w:rsidRDefault="00F16705" w:rsidP="00F16705">
      <w:pPr>
        <w:ind w:left="1440" w:firstLine="720"/>
        <w:rPr>
          <w:rFonts w:ascii="Segoe UI" w:hAnsi="Segoe UI" w:cs="Segoe UI"/>
          <w:b/>
          <w:color w:val="343541"/>
          <w:sz w:val="44"/>
          <w:szCs w:val="44"/>
        </w:rPr>
      </w:pPr>
      <w:bookmarkStart w:id="0" w:name="_GoBack"/>
      <w:r w:rsidRPr="00F16705">
        <w:rPr>
          <w:rFonts w:ascii="Segoe UI" w:hAnsi="Segoe UI" w:cs="Segoe UI"/>
          <w:b/>
          <w:color w:val="343541"/>
          <w:sz w:val="44"/>
          <w:szCs w:val="44"/>
        </w:rPr>
        <w:t>Security Requirements</w:t>
      </w:r>
    </w:p>
    <w:bookmarkEnd w:id="0"/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Authentication and Authorization:</w:t>
      </w:r>
    </w:p>
    <w:p w:rsidR="00F16705" w:rsidRPr="00F16705" w:rsidRDefault="00F16705" w:rsidP="00F1670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Users must authenticate securely using multi-factor authentication (MFA) to verify their identity.</w:t>
      </w:r>
    </w:p>
    <w:p w:rsidR="00F16705" w:rsidRPr="00F16705" w:rsidRDefault="00F16705" w:rsidP="00F1670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Implement role-based access control (RBAC) to restrict access to features and data based on user roles and permissions.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Data Encryption:</w:t>
      </w:r>
    </w:p>
    <w:p w:rsidR="00F16705" w:rsidRPr="00F16705" w:rsidRDefault="00F16705" w:rsidP="00F1670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All data, both in transit and at rest, should be encrypted using strong encryption algorithms (e.g., AES).</w:t>
      </w:r>
    </w:p>
    <w:p w:rsidR="00F16705" w:rsidRPr="00F16705" w:rsidRDefault="00F16705" w:rsidP="00F1670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Implement Transport Layer Security (TLS) for secure communication between the app and servers.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Compliance with Data Protection Regulations:</w:t>
      </w:r>
    </w:p>
    <w:p w:rsidR="00F16705" w:rsidRPr="00F16705" w:rsidRDefault="00F16705" w:rsidP="00F1670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Ensure compliance with data protection regulations such as GDPR, HIPAA, or CCPA.</w:t>
      </w:r>
    </w:p>
    <w:p w:rsidR="00F16705" w:rsidRPr="00F16705" w:rsidRDefault="00F16705" w:rsidP="00F1670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Implement mechanisms to obtain user consent, provide data access, and enable data deletion upon request.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Secure Data Storage:</w:t>
      </w:r>
    </w:p>
    <w:p w:rsidR="00F16705" w:rsidRPr="00F16705" w:rsidRDefault="00F16705" w:rsidP="00F1670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Utilize secure database configurations and prevent common vulnerabilities like SQL injection.</w:t>
      </w:r>
    </w:p>
    <w:p w:rsidR="00F16705" w:rsidRPr="00F16705" w:rsidRDefault="00F16705" w:rsidP="00F1670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Implement data encryption at rest and during backup processes.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API Security:</w:t>
      </w:r>
    </w:p>
    <w:p w:rsidR="00F16705" w:rsidRPr="00F16705" w:rsidRDefault="00F16705" w:rsidP="00F1670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Secure API endpoints with proper authentication mechanisms (e.g., </w:t>
      </w:r>
      <w:proofErr w:type="spellStart"/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OAuth</w:t>
      </w:r>
      <w:proofErr w:type="spellEnd"/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F16705" w:rsidRPr="00F16705" w:rsidRDefault="00F16705" w:rsidP="00F1670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Implement rate limiting and monitor API usage for suspicious activities.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Secure Code Development:</w:t>
      </w:r>
    </w:p>
    <w:p w:rsidR="00F16705" w:rsidRPr="00F16705" w:rsidRDefault="00F16705" w:rsidP="00F167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Follow secure coding practices to prevent common vulnerabilities like XSS, CSRF, and injection attacks.</w:t>
      </w:r>
    </w:p>
    <w:p w:rsidR="00F16705" w:rsidRPr="00F16705" w:rsidRDefault="00F16705" w:rsidP="00F1670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Regularly update and patch dependencies and libraries.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7. Regular Security Testing:</w:t>
      </w:r>
    </w:p>
    <w:p w:rsidR="00F16705" w:rsidRPr="00F16705" w:rsidRDefault="00F16705" w:rsidP="00F167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Conduct security assessments, including penetration testing and code reviews, to identify and remediate vulnerabilities.</w:t>
      </w:r>
    </w:p>
    <w:p w:rsidR="00F16705" w:rsidRPr="00F16705" w:rsidRDefault="00F16705" w:rsidP="00F1670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Perform static and dynamic code analysis.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Logging and Monitoring:</w:t>
      </w:r>
    </w:p>
    <w:p w:rsidR="00F16705" w:rsidRPr="00F16705" w:rsidRDefault="00F16705" w:rsidP="00F1670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Implement comprehensive logging of user activities and system events.</w:t>
      </w:r>
    </w:p>
    <w:p w:rsidR="00F16705" w:rsidRPr="00F16705" w:rsidRDefault="00F16705" w:rsidP="00F1670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Establish real-time monitoring to detect and respond to security incidents.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Incident Response Plan:</w:t>
      </w:r>
    </w:p>
    <w:p w:rsidR="00F16705" w:rsidRPr="00F16705" w:rsidRDefault="00F16705" w:rsidP="00F1670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Develop a detailed incident response plan outlining steps to take in case of a security breach.</w:t>
      </w:r>
    </w:p>
    <w:p w:rsidR="00F16705" w:rsidRPr="00F16705" w:rsidRDefault="00F16705" w:rsidP="00F1670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>Ensure clear communication channels and responsibilities for incident resolution.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Data Minimization: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Collect and retain only the minimum necessary data for the hiring process. - Regularly review and delete unnecessary data.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11. Third-Party Security: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Evaluate and vet third-party services and libraries for security vulnerabilities. - Keep third-party components updated with security patches.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12. Secure AI Models: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Train AI models on unbiased and representative data to avoid discrimination. - Continuously monitor AI model behavior for potential bias and fairness issues.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13. Employee Training: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Train employees on security best practices and conduct regular security awareness programs. - Educate employees about the importance of protecting sensitive data.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14. Secure Communication: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Ensure secure communication between the app and external systems using HTTPS and secure protocols. - Regularly update encryption certificates.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15. Backup and Disaster Recovery: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Implement regular data backups and a disaster recovery plan to ensure data availability in case of system failures or data breaches.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16. Secure Deployment: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Follow secure deployment practices, including server hardening, timely patching, and containerization for isolation.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17. Legal and Ethical Considerations: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Ensure AI algorithms avoid bias and discrimination. - Be transparent with users about data usage and processing.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18. User Education: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Educate users on security best practices, password management, and recognizing phishing attempts. - Encourage the use of strong, unique passwords.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19. Regular Security Updates: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Stay informed about security threats and vulnerabilities and apply updates and patches promptly.</w:t>
      </w:r>
    </w:p>
    <w:p w:rsidR="00F16705" w:rsidRPr="00F16705" w:rsidRDefault="00F16705" w:rsidP="00F167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F167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20. Vendor Security Assessment:</w:t>
      </w:r>
      <w:r w:rsidRPr="00F16705">
        <w:rPr>
          <w:rFonts w:ascii="Segoe UI" w:eastAsia="Times New Roman" w:hAnsi="Segoe UI" w:cs="Segoe UI"/>
          <w:color w:val="374151"/>
          <w:sz w:val="24"/>
          <w:szCs w:val="24"/>
        </w:rPr>
        <w:t xml:space="preserve"> - Assess and monitor the security practices of third-party vendors and service providers involved in the app's ecosystem.</w:t>
      </w:r>
    </w:p>
    <w:p w:rsidR="00F16705" w:rsidRPr="00F16705" w:rsidRDefault="00F16705" w:rsidP="00F16705">
      <w:pPr>
        <w:rPr>
          <w:rStyle w:val="SubtleReference"/>
          <w:b/>
          <w:smallCaps w:val="0"/>
          <w:color w:val="auto"/>
          <w:sz w:val="44"/>
          <w:szCs w:val="44"/>
          <w:u w:val="none"/>
        </w:rPr>
      </w:pPr>
    </w:p>
    <w:sectPr w:rsidR="00F16705" w:rsidRPr="00F1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127D"/>
    <w:multiLevelType w:val="multilevel"/>
    <w:tmpl w:val="FF3C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7C00E0"/>
    <w:multiLevelType w:val="multilevel"/>
    <w:tmpl w:val="5DC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7610E0"/>
    <w:multiLevelType w:val="multilevel"/>
    <w:tmpl w:val="05E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AD4C1F"/>
    <w:multiLevelType w:val="multilevel"/>
    <w:tmpl w:val="0DF6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713523"/>
    <w:multiLevelType w:val="multilevel"/>
    <w:tmpl w:val="967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914997"/>
    <w:multiLevelType w:val="multilevel"/>
    <w:tmpl w:val="E60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B779C8"/>
    <w:multiLevelType w:val="multilevel"/>
    <w:tmpl w:val="6DAE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25362F"/>
    <w:multiLevelType w:val="multilevel"/>
    <w:tmpl w:val="BBE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E7AA3"/>
    <w:multiLevelType w:val="multilevel"/>
    <w:tmpl w:val="08D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1F05BE"/>
    <w:multiLevelType w:val="multilevel"/>
    <w:tmpl w:val="F03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904760"/>
    <w:multiLevelType w:val="multilevel"/>
    <w:tmpl w:val="DAF48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C3"/>
    <w:rsid w:val="00460DEF"/>
    <w:rsid w:val="005B6D2E"/>
    <w:rsid w:val="00BC43C3"/>
    <w:rsid w:val="00F1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3C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C43C3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3C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C43C3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2023-09-11T06:33:00Z</dcterms:created>
  <dcterms:modified xsi:type="dcterms:W3CDTF">2023-09-11T06:33:00Z</dcterms:modified>
</cp:coreProperties>
</file>