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Optimization and Tuning Phase Template</w:t>
      </w:r>
    </w:p>
    <w:p w14:paraId="00000002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0E434C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03 February 2025</w:t>
            </w:r>
          </w:p>
        </w:tc>
      </w:tr>
      <w:tr w14:paraId="3D2991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xxxxxx</w:t>
            </w:r>
          </w:p>
        </w:tc>
      </w:tr>
      <w:tr w14:paraId="289105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Implementing AgriPrediction using Machine Learning</w:t>
            </w:r>
          </w:p>
        </w:tc>
      </w:tr>
      <w:tr w14:paraId="5ABC1FE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 Marks</w:t>
            </w:r>
          </w:p>
        </w:tc>
      </w:tr>
    </w:tbl>
    <w:p w14:paraId="0000000B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w14:paraId="0000000C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Optimization and Tuning Phase</w:t>
      </w:r>
    </w:p>
    <w:p w14:paraId="0000000D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0000000E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Hyperparameter Tuning Documentation (6 Marks):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67"/>
        <w:gridCol w:w="4691"/>
        <w:gridCol w:w="2900"/>
      </w:tblGrid>
      <w:tr w14:paraId="761AF25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0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Tuned Hyperparameters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Optimal Values</w:t>
            </w:r>
          </w:p>
        </w:tc>
      </w:tr>
      <w:tr w14:paraId="5EE94DC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Model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Max Depth, Min Samples Split, Criterion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12, 3, 'entropy'</w:t>
            </w:r>
          </w:p>
        </w:tc>
      </w:tr>
      <w:tr w14:paraId="1B4800B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Model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N_estimators, Max Depth, Min Samples Leaf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150, 20, 4</w:t>
            </w:r>
          </w:p>
        </w:tc>
      </w:tr>
      <w:tr w14:paraId="514DC07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Model 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C, Kernel, Gamma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1.5, 'rbf', 'auto'</w:t>
            </w:r>
          </w:p>
        </w:tc>
      </w:tr>
    </w:tbl>
    <w:p w14:paraId="0000001B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hAnsi="Times New Roman" w:eastAsia="Times New Roman" w:cs="Times New Roman"/>
          <w:sz w:val="24"/>
          <w:szCs w:val="24"/>
          <w:rtl w:val="0"/>
        </w:rPr>
        <w:t>Performance Metrics Comparison Report (2 Marks):</w:t>
      </w:r>
    </w:p>
    <w:tbl>
      <w:tblPr>
        <w:tblStyle w:val="15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40"/>
        <w:gridCol w:w="3416"/>
        <w:gridCol w:w="3803"/>
      </w:tblGrid>
      <w:tr w14:paraId="329A731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Baseline Metric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Optimized Metric</w:t>
            </w:r>
          </w:p>
        </w:tc>
      </w:tr>
      <w:tr w14:paraId="43E8572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Model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Accuracy = 85%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Accuracy = 88%</w:t>
            </w:r>
          </w:p>
        </w:tc>
      </w:tr>
      <w:tr w14:paraId="2EBC9CB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Model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Accuracy = 88%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Accuracy = 91%</w:t>
            </w:r>
          </w:p>
        </w:tc>
      </w:tr>
    </w:tbl>
    <w:p w14:paraId="00000025">
      <w:pPr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hint="default" w:ascii="Times New Roman" w:hAnsi="Times New Roman" w:cs="Times New Roman"/>
        </w:rPr>
      </w:pPr>
    </w:p>
    <w:p w14:paraId="00000026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hAnsi="Times New Roman" w:eastAsia="Times New Roman" w:cs="Times New Roman"/>
          <w:sz w:val="24"/>
          <w:szCs w:val="24"/>
          <w:rtl w:val="0"/>
        </w:rPr>
        <w:t>Final Model Selection Justification (2 Marks):</w:t>
      </w:r>
    </w:p>
    <w:tbl>
      <w:tblPr>
        <w:tblStyle w:val="16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43"/>
        <w:gridCol w:w="7116"/>
      </w:tblGrid>
      <w:tr w14:paraId="2FBFC54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Final 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Reasoning</w:t>
            </w:r>
          </w:p>
        </w:tc>
      </w:tr>
      <w:tr w14:paraId="179DA3E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9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Random Forest Classifier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A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Achieved the highest accuracy (91%) with optimized hyperparameters, performed well on unseen data, handled non-linearity effectively, and provided robust feature importance insights for AgriPrediction.</w:t>
            </w:r>
          </w:p>
        </w:tc>
      </w:tr>
    </w:tbl>
    <w:p w14:paraId="0000002B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3" w:name="_GoBack"/>
      <w:bookmarkEnd w:id="3"/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C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D"/>
  <w:p w14:paraId="000000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49B79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2025-02-07T03:21:13Z</dcterms:created>
  <dc:creator>madhu</dc:creator>
  <cp:lastModifiedBy>Madhuri Guntur</cp:lastModifiedBy>
  <dcterms:modified xsi:type="dcterms:W3CDTF">2025-02-07T04:42:39Z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71E43E9158AB4A4594D91836F17C82DB_13</vt:lpwstr>
  </property>
</Properties>
</file>