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F9DC" w14:textId="60C0253E" w:rsidR="00333AC7" w:rsidRDefault="00333AC7">
      <w:r>
        <w:t>Mapping table annotations and XML in One to One</w:t>
      </w:r>
    </w:p>
    <w:p w14:paraId="0AF4D3C2" w14:textId="77777777" w:rsidR="00333AC7" w:rsidRPr="00333AC7" w:rsidRDefault="00333AC7" w:rsidP="00333AC7">
      <w:pPr>
        <w:rPr>
          <w:b/>
          <w:bCs/>
        </w:rPr>
      </w:pPr>
      <w:r w:rsidRPr="00333AC7">
        <w:rPr>
          <w:b/>
          <w:bCs/>
        </w:rPr>
        <w:t>1. Mapping comparison table</w:t>
      </w:r>
    </w:p>
    <w:tbl>
      <w:tblPr>
        <w:tblW w:w="9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030"/>
        <w:gridCol w:w="2639"/>
        <w:gridCol w:w="2387"/>
      </w:tblGrid>
      <w:tr w:rsidR="00333AC7" w:rsidRPr="00333AC7" w14:paraId="579A3D4E" w14:textId="77777777" w:rsidTr="00333AC7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6D6C5E44" w14:textId="77777777" w:rsidR="00333AC7" w:rsidRPr="00333AC7" w:rsidRDefault="00333AC7" w:rsidP="00333AC7">
            <w:pPr>
              <w:rPr>
                <w:b/>
                <w:bCs/>
                <w:sz w:val="20"/>
                <w:szCs w:val="20"/>
              </w:rPr>
            </w:pPr>
            <w:r w:rsidRPr="00333AC7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6937A8" w14:textId="77777777" w:rsidR="00333AC7" w:rsidRPr="00333AC7" w:rsidRDefault="00333AC7" w:rsidP="00333AC7">
            <w:pPr>
              <w:rPr>
                <w:b/>
                <w:bCs/>
                <w:sz w:val="20"/>
                <w:szCs w:val="20"/>
              </w:rPr>
            </w:pPr>
            <w:r w:rsidRPr="00333AC7">
              <w:rPr>
                <w:b/>
                <w:bCs/>
                <w:sz w:val="20"/>
                <w:szCs w:val="20"/>
              </w:rPr>
              <w:t>Annotation-based mapping</w:t>
            </w:r>
          </w:p>
        </w:tc>
        <w:tc>
          <w:tcPr>
            <w:tcW w:w="0" w:type="auto"/>
            <w:vAlign w:val="center"/>
            <w:hideMark/>
          </w:tcPr>
          <w:p w14:paraId="6C892A08" w14:textId="77777777" w:rsidR="00333AC7" w:rsidRPr="00333AC7" w:rsidRDefault="00333AC7" w:rsidP="00333AC7">
            <w:pPr>
              <w:rPr>
                <w:b/>
                <w:bCs/>
                <w:sz w:val="20"/>
                <w:szCs w:val="20"/>
              </w:rPr>
            </w:pPr>
            <w:r w:rsidRPr="00333AC7">
              <w:rPr>
                <w:b/>
                <w:bCs/>
                <w:sz w:val="20"/>
                <w:szCs w:val="20"/>
              </w:rPr>
              <w:t>Equivalent HBM XML</w:t>
            </w:r>
          </w:p>
        </w:tc>
        <w:tc>
          <w:tcPr>
            <w:tcW w:w="0" w:type="auto"/>
            <w:vAlign w:val="center"/>
            <w:hideMark/>
          </w:tcPr>
          <w:p w14:paraId="651E5470" w14:textId="77777777" w:rsidR="00333AC7" w:rsidRPr="00333AC7" w:rsidRDefault="00333AC7" w:rsidP="00333AC7">
            <w:pPr>
              <w:rPr>
                <w:b/>
                <w:bCs/>
                <w:sz w:val="20"/>
                <w:szCs w:val="20"/>
              </w:rPr>
            </w:pPr>
            <w:r w:rsidRPr="00333AC7">
              <w:rPr>
                <w:b/>
                <w:bCs/>
                <w:sz w:val="20"/>
                <w:szCs w:val="20"/>
              </w:rPr>
              <w:t>Significance</w:t>
            </w:r>
          </w:p>
        </w:tc>
      </w:tr>
      <w:tr w:rsidR="00333AC7" w:rsidRPr="00333AC7" w14:paraId="1B8E379F" w14:textId="77777777" w:rsidTr="00333AC7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532EB366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Mark entity class</w:t>
            </w:r>
          </w:p>
        </w:tc>
        <w:tc>
          <w:tcPr>
            <w:tcW w:w="0" w:type="auto"/>
            <w:vAlign w:val="center"/>
            <w:hideMark/>
          </w:tcPr>
          <w:p w14:paraId="41A536A2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@Entity</w:t>
            </w:r>
          </w:p>
        </w:tc>
        <w:tc>
          <w:tcPr>
            <w:tcW w:w="0" w:type="auto"/>
            <w:vAlign w:val="center"/>
            <w:hideMark/>
          </w:tcPr>
          <w:p w14:paraId="7A2DB1E0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&lt;class&gt;</w:t>
            </w:r>
          </w:p>
        </w:tc>
        <w:tc>
          <w:tcPr>
            <w:tcW w:w="0" w:type="auto"/>
            <w:vAlign w:val="center"/>
            <w:hideMark/>
          </w:tcPr>
          <w:p w14:paraId="460DD416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Declares a persistent entity and maps it to a table.</w:t>
            </w:r>
          </w:p>
        </w:tc>
      </w:tr>
      <w:tr w:rsidR="00333AC7" w:rsidRPr="00333AC7" w14:paraId="53F731FB" w14:textId="77777777" w:rsidTr="00333A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9F88A41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Specify table name</w:t>
            </w:r>
          </w:p>
        </w:tc>
        <w:tc>
          <w:tcPr>
            <w:tcW w:w="0" w:type="auto"/>
            <w:vAlign w:val="center"/>
            <w:hideMark/>
          </w:tcPr>
          <w:p w14:paraId="0EDCC1FF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@Table(name="UserDetails")</w:t>
            </w:r>
          </w:p>
        </w:tc>
        <w:tc>
          <w:tcPr>
            <w:tcW w:w="0" w:type="auto"/>
            <w:vAlign w:val="center"/>
            <w:hideMark/>
          </w:tcPr>
          <w:p w14:paraId="460B1A12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&lt;class table="</w:t>
            </w:r>
            <w:proofErr w:type="spellStart"/>
            <w:r w:rsidRPr="00333AC7">
              <w:rPr>
                <w:sz w:val="20"/>
                <w:szCs w:val="20"/>
              </w:rPr>
              <w:t>UserDetails</w:t>
            </w:r>
            <w:proofErr w:type="spellEnd"/>
            <w:r w:rsidRPr="00333AC7">
              <w:rPr>
                <w:sz w:val="20"/>
                <w:szCs w:val="20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32F3F47D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Specifies the database table.</w:t>
            </w:r>
          </w:p>
        </w:tc>
      </w:tr>
      <w:tr w:rsidR="00333AC7" w:rsidRPr="00333AC7" w14:paraId="620A7B33" w14:textId="77777777" w:rsidTr="00333A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D454A77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646A0BA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14:paraId="0E90F62F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&lt;id&gt;</w:t>
            </w:r>
          </w:p>
        </w:tc>
        <w:tc>
          <w:tcPr>
            <w:tcW w:w="0" w:type="auto"/>
            <w:vAlign w:val="center"/>
            <w:hideMark/>
          </w:tcPr>
          <w:p w14:paraId="6A41313A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Identifies the primary key field.</w:t>
            </w:r>
          </w:p>
        </w:tc>
      </w:tr>
      <w:tr w:rsidR="00333AC7" w:rsidRPr="00333AC7" w14:paraId="57046C84" w14:textId="77777777" w:rsidTr="00333AC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47253A67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Auto-generated ID</w:t>
            </w:r>
          </w:p>
        </w:tc>
        <w:tc>
          <w:tcPr>
            <w:tcW w:w="0" w:type="auto"/>
            <w:vAlign w:val="center"/>
            <w:hideMark/>
          </w:tcPr>
          <w:p w14:paraId="7A3E6A50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</w:t>
            </w:r>
            <w:proofErr w:type="gramStart"/>
            <w:r w:rsidRPr="00333AC7">
              <w:rPr>
                <w:sz w:val="20"/>
                <w:szCs w:val="20"/>
              </w:rPr>
              <w:t>GeneratedValue(</w:t>
            </w:r>
            <w:proofErr w:type="gramEnd"/>
            <w:r w:rsidRPr="00333AC7">
              <w:rPr>
                <w:sz w:val="20"/>
                <w:szCs w:val="20"/>
              </w:rPr>
              <w:t xml:space="preserve">strategy = </w:t>
            </w:r>
            <w:proofErr w:type="spellStart"/>
            <w:r w:rsidRPr="00333AC7">
              <w:rPr>
                <w:sz w:val="20"/>
                <w:szCs w:val="20"/>
              </w:rPr>
              <w:t>GenerationType.IDENTITY</w:t>
            </w:r>
            <w:proofErr w:type="spellEnd"/>
            <w:r w:rsidRPr="00333AC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818AA7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&lt;generator class="identity"/&gt;</w:t>
            </w:r>
          </w:p>
        </w:tc>
        <w:tc>
          <w:tcPr>
            <w:tcW w:w="0" w:type="auto"/>
            <w:vAlign w:val="center"/>
            <w:hideMark/>
          </w:tcPr>
          <w:p w14:paraId="4FB111CB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Uses the database identity mechanism to generate IDs.</w:t>
            </w:r>
          </w:p>
        </w:tc>
      </w:tr>
      <w:tr w:rsidR="00333AC7" w:rsidRPr="00333AC7" w14:paraId="403BE665" w14:textId="77777777" w:rsidTr="00333A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5FC3E0A3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Map a normal field</w:t>
            </w:r>
          </w:p>
        </w:tc>
        <w:tc>
          <w:tcPr>
            <w:tcW w:w="0" w:type="auto"/>
            <w:vAlign w:val="center"/>
            <w:hideMark/>
          </w:tcPr>
          <w:p w14:paraId="788DC180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@Column(name="name") or implicit mapping</w:t>
            </w:r>
          </w:p>
        </w:tc>
        <w:tc>
          <w:tcPr>
            <w:tcW w:w="0" w:type="auto"/>
            <w:vAlign w:val="center"/>
            <w:hideMark/>
          </w:tcPr>
          <w:p w14:paraId="7145481A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&lt;property name="name" column="name"/&gt;</w:t>
            </w:r>
          </w:p>
        </w:tc>
        <w:tc>
          <w:tcPr>
            <w:tcW w:w="0" w:type="auto"/>
            <w:vAlign w:val="center"/>
            <w:hideMark/>
          </w:tcPr>
          <w:p w14:paraId="09EC1059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Maps a Java field to a database column.</w:t>
            </w:r>
          </w:p>
        </w:tc>
      </w:tr>
      <w:tr w:rsidR="00333AC7" w:rsidRPr="00333AC7" w14:paraId="658685EC" w14:textId="77777777" w:rsidTr="00333AC7">
        <w:trPr>
          <w:trHeight w:val="1135"/>
          <w:tblCellSpacing w:w="15" w:type="dxa"/>
        </w:trPr>
        <w:tc>
          <w:tcPr>
            <w:tcW w:w="0" w:type="auto"/>
            <w:vAlign w:val="center"/>
            <w:hideMark/>
          </w:tcPr>
          <w:p w14:paraId="55029625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Define One-to-One</w:t>
            </w:r>
          </w:p>
        </w:tc>
        <w:tc>
          <w:tcPr>
            <w:tcW w:w="0" w:type="auto"/>
            <w:vAlign w:val="center"/>
            <w:hideMark/>
          </w:tcPr>
          <w:p w14:paraId="5F46E108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3D33D6B5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&lt;one-to-one&gt; or &lt;many-to-one unique="true"&gt;</w:t>
            </w:r>
          </w:p>
        </w:tc>
        <w:tc>
          <w:tcPr>
            <w:tcW w:w="0" w:type="auto"/>
            <w:vAlign w:val="center"/>
            <w:hideMark/>
          </w:tcPr>
          <w:p w14:paraId="08C0BFB0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Defines the entity relationship. The exact XML element depends on the side and foreign-key design.</w:t>
            </w:r>
          </w:p>
        </w:tc>
      </w:tr>
      <w:tr w:rsidR="00333AC7" w:rsidRPr="00333AC7" w14:paraId="0A8986C6" w14:textId="77777777" w:rsidTr="00333AC7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74CC9768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Specify foreign-key column</w:t>
            </w:r>
          </w:p>
        </w:tc>
        <w:tc>
          <w:tcPr>
            <w:tcW w:w="0" w:type="auto"/>
            <w:vAlign w:val="center"/>
            <w:hideMark/>
          </w:tcPr>
          <w:p w14:paraId="67D96777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@JoinColumn(name="userid")</w:t>
            </w:r>
          </w:p>
        </w:tc>
        <w:tc>
          <w:tcPr>
            <w:tcW w:w="0" w:type="auto"/>
            <w:vAlign w:val="center"/>
            <w:hideMark/>
          </w:tcPr>
          <w:p w14:paraId="1A6335A5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column="</w:t>
            </w:r>
            <w:proofErr w:type="spellStart"/>
            <w:r w:rsidRPr="00333AC7">
              <w:rPr>
                <w:sz w:val="20"/>
                <w:szCs w:val="20"/>
              </w:rPr>
              <w:t>userid</w:t>
            </w:r>
            <w:proofErr w:type="spellEnd"/>
            <w:r w:rsidRPr="00333AC7">
              <w:rPr>
                <w:sz w:val="20"/>
                <w:szCs w:val="20"/>
              </w:rPr>
              <w:t>" in &lt;many-to-one&gt;</w:t>
            </w:r>
          </w:p>
        </w:tc>
        <w:tc>
          <w:tcPr>
            <w:tcW w:w="0" w:type="auto"/>
            <w:vAlign w:val="center"/>
            <w:hideMark/>
          </w:tcPr>
          <w:p w14:paraId="6B0DC69E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Identifies the foreign-key column.</w:t>
            </w:r>
          </w:p>
        </w:tc>
      </w:tr>
      <w:tr w:rsidR="00333AC7" w:rsidRPr="00333AC7" w14:paraId="714649F3" w14:textId="77777777" w:rsidTr="00333AC7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590418A5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Make foreign key unique</w:t>
            </w:r>
          </w:p>
        </w:tc>
        <w:tc>
          <w:tcPr>
            <w:tcW w:w="0" w:type="auto"/>
            <w:vAlign w:val="center"/>
            <w:hideMark/>
          </w:tcPr>
          <w:p w14:paraId="0D324D0F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unique = true</w:t>
            </w:r>
          </w:p>
        </w:tc>
        <w:tc>
          <w:tcPr>
            <w:tcW w:w="0" w:type="auto"/>
            <w:vAlign w:val="center"/>
            <w:hideMark/>
          </w:tcPr>
          <w:p w14:paraId="5DC2E721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unique="true"</w:t>
            </w:r>
          </w:p>
        </w:tc>
        <w:tc>
          <w:tcPr>
            <w:tcW w:w="0" w:type="auto"/>
            <w:vAlign w:val="center"/>
            <w:hideMark/>
          </w:tcPr>
          <w:p w14:paraId="1929BD0D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Ensures that a user cannot be referenced by multiple Department records.</w:t>
            </w:r>
          </w:p>
        </w:tc>
      </w:tr>
      <w:tr w:rsidR="00333AC7" w:rsidRPr="00333AC7" w14:paraId="59506FC4" w14:textId="77777777" w:rsidTr="00333AC7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08FF241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Make foreign key mandatory</w:t>
            </w:r>
          </w:p>
        </w:tc>
        <w:tc>
          <w:tcPr>
            <w:tcW w:w="0" w:type="auto"/>
            <w:vAlign w:val="center"/>
            <w:hideMark/>
          </w:tcPr>
          <w:p w14:paraId="1D4D6E93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nullable = false</w:t>
            </w:r>
          </w:p>
        </w:tc>
        <w:tc>
          <w:tcPr>
            <w:tcW w:w="0" w:type="auto"/>
            <w:vAlign w:val="center"/>
            <w:hideMark/>
          </w:tcPr>
          <w:p w14:paraId="3E97B167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not-null="true"</w:t>
            </w:r>
          </w:p>
        </w:tc>
        <w:tc>
          <w:tcPr>
            <w:tcW w:w="0" w:type="auto"/>
            <w:vAlign w:val="center"/>
            <w:hideMark/>
          </w:tcPr>
          <w:p w14:paraId="5C7D9881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Requires the foreign key to have a value.</w:t>
            </w:r>
          </w:p>
        </w:tc>
      </w:tr>
      <w:tr w:rsidR="00333AC7" w:rsidRPr="00333AC7" w14:paraId="2F71AD1B" w14:textId="77777777" w:rsidTr="00333AC7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7DDCA969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Define inverse side</w:t>
            </w:r>
          </w:p>
        </w:tc>
        <w:tc>
          <w:tcPr>
            <w:tcW w:w="0" w:type="auto"/>
            <w:vAlign w:val="center"/>
            <w:hideMark/>
          </w:tcPr>
          <w:p w14:paraId="155C20FA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proofErr w:type="spellStart"/>
            <w:r w:rsidRPr="00333AC7">
              <w:rPr>
                <w:sz w:val="20"/>
                <w:szCs w:val="20"/>
              </w:rPr>
              <w:t>mappedBy</w:t>
            </w:r>
            <w:proofErr w:type="spellEnd"/>
            <w:r w:rsidRPr="00333AC7">
              <w:rPr>
                <w:sz w:val="20"/>
                <w:szCs w:val="20"/>
              </w:rPr>
              <w:t xml:space="preserve"> = "user"</w:t>
            </w:r>
          </w:p>
        </w:tc>
        <w:tc>
          <w:tcPr>
            <w:tcW w:w="0" w:type="auto"/>
            <w:vAlign w:val="center"/>
            <w:hideMark/>
          </w:tcPr>
          <w:p w14:paraId="0A69C5CE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&lt;one-to-one property-ref="user"&gt; for the corresponding unique-FK mapping</w:t>
            </w:r>
          </w:p>
        </w:tc>
        <w:tc>
          <w:tcPr>
            <w:tcW w:w="0" w:type="auto"/>
            <w:vAlign w:val="center"/>
            <w:hideMark/>
          </w:tcPr>
          <w:p w14:paraId="16D61F0B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Identifies the property on the owning side.</w:t>
            </w:r>
          </w:p>
        </w:tc>
      </w:tr>
      <w:tr w:rsidR="00333AC7" w:rsidRPr="00333AC7" w14:paraId="145EB242" w14:textId="77777777" w:rsidTr="00333AC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370AC2EB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Configure cascading</w:t>
            </w:r>
          </w:p>
        </w:tc>
        <w:tc>
          <w:tcPr>
            <w:tcW w:w="0" w:type="auto"/>
            <w:vAlign w:val="center"/>
            <w:hideMark/>
          </w:tcPr>
          <w:p w14:paraId="32E4909B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 xml:space="preserve">cascade = </w:t>
            </w:r>
            <w:proofErr w:type="spellStart"/>
            <w:r w:rsidRPr="00333AC7">
              <w:rPr>
                <w:sz w:val="20"/>
                <w:szCs w:val="20"/>
              </w:rPr>
              <w:t>CascadeType.ALL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5EFB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cascade="all"</w:t>
            </w:r>
          </w:p>
        </w:tc>
        <w:tc>
          <w:tcPr>
            <w:tcW w:w="0" w:type="auto"/>
            <w:vAlign w:val="center"/>
            <w:hideMark/>
          </w:tcPr>
          <w:p w14:paraId="75248066" w14:textId="77777777" w:rsidR="00333AC7" w:rsidRPr="00333AC7" w:rsidRDefault="00333AC7" w:rsidP="00333AC7">
            <w:pPr>
              <w:rPr>
                <w:sz w:val="20"/>
                <w:szCs w:val="20"/>
              </w:rPr>
            </w:pPr>
            <w:r w:rsidRPr="00333AC7">
              <w:rPr>
                <w:sz w:val="20"/>
                <w:szCs w:val="20"/>
              </w:rPr>
              <w:t>Propagates supported lifecycle operations to the associated entity.</w:t>
            </w:r>
          </w:p>
        </w:tc>
      </w:tr>
    </w:tbl>
    <w:p w14:paraId="2A13324B" w14:textId="7D656B8C" w:rsidR="00333AC7" w:rsidRDefault="00333AC7">
      <w:r>
        <w:lastRenderedPageBreak/>
        <w:t>Example of XML Mapping</w:t>
      </w:r>
    </w:p>
    <w:p w14:paraId="1749C7B1" w14:textId="77777777" w:rsidR="00333AC7" w:rsidRDefault="00333AC7" w:rsidP="00333AC7">
      <w:r>
        <w:t>&lt;hibernate-mapping&gt;</w:t>
      </w:r>
    </w:p>
    <w:p w14:paraId="047E8228" w14:textId="77777777" w:rsidR="00333AC7" w:rsidRDefault="00333AC7" w:rsidP="00333AC7">
      <w:r>
        <w:t xml:space="preserve">    &lt;class name="</w:t>
      </w:r>
      <w:proofErr w:type="spellStart"/>
      <w:proofErr w:type="gramStart"/>
      <w:r>
        <w:t>com.files</w:t>
      </w:r>
      <w:proofErr w:type="gramEnd"/>
      <w:r>
        <w:t>.</w:t>
      </w:r>
      <w:proofErr w:type="gramStart"/>
      <w:r>
        <w:t>entity.User</w:t>
      </w:r>
      <w:proofErr w:type="spellEnd"/>
      <w:proofErr w:type="gramEnd"/>
      <w:r>
        <w:t>"</w:t>
      </w:r>
    </w:p>
    <w:p w14:paraId="0453FC7F" w14:textId="77777777" w:rsidR="00333AC7" w:rsidRDefault="00333AC7" w:rsidP="00333AC7">
      <w:r>
        <w:t xml:space="preserve">           table="</w:t>
      </w:r>
      <w:proofErr w:type="spellStart"/>
      <w:r>
        <w:t>UserDetails</w:t>
      </w:r>
      <w:proofErr w:type="spellEnd"/>
      <w:r>
        <w:t>"&gt;</w:t>
      </w:r>
    </w:p>
    <w:p w14:paraId="250A3DF3" w14:textId="77777777" w:rsidR="00333AC7" w:rsidRDefault="00333AC7" w:rsidP="00333AC7"/>
    <w:p w14:paraId="14F75465" w14:textId="77777777" w:rsidR="00333AC7" w:rsidRDefault="00333AC7" w:rsidP="00333AC7">
      <w:r>
        <w:t xml:space="preserve">        &lt;id name="</w:t>
      </w:r>
      <w:proofErr w:type="spellStart"/>
      <w:r>
        <w:t>userid</w:t>
      </w:r>
      <w:proofErr w:type="spellEnd"/>
      <w:r>
        <w:t>" column="</w:t>
      </w:r>
      <w:proofErr w:type="spellStart"/>
      <w:r>
        <w:t>userid</w:t>
      </w:r>
      <w:proofErr w:type="spellEnd"/>
      <w:r>
        <w:t>"&gt;</w:t>
      </w:r>
    </w:p>
    <w:p w14:paraId="6F6D543F" w14:textId="77777777" w:rsidR="00333AC7" w:rsidRDefault="00333AC7" w:rsidP="00333AC7">
      <w:r>
        <w:t xml:space="preserve">            &lt;generator class="identity"/&gt;</w:t>
      </w:r>
    </w:p>
    <w:p w14:paraId="5045DF82" w14:textId="77777777" w:rsidR="00333AC7" w:rsidRDefault="00333AC7" w:rsidP="00333AC7">
      <w:r>
        <w:t xml:space="preserve">        &lt;/id&gt;</w:t>
      </w:r>
    </w:p>
    <w:p w14:paraId="239C6A5A" w14:textId="77777777" w:rsidR="00333AC7" w:rsidRDefault="00333AC7" w:rsidP="00333AC7"/>
    <w:p w14:paraId="42A8B64B" w14:textId="77777777" w:rsidR="00333AC7" w:rsidRDefault="00333AC7" w:rsidP="00333AC7">
      <w:r>
        <w:t xml:space="preserve">        &lt;one-to-one</w:t>
      </w:r>
    </w:p>
    <w:p w14:paraId="5D662C8B" w14:textId="77777777" w:rsidR="00333AC7" w:rsidRDefault="00333AC7" w:rsidP="00333AC7">
      <w:r>
        <w:t xml:space="preserve">            name="department"</w:t>
      </w:r>
    </w:p>
    <w:p w14:paraId="33C7AD69" w14:textId="77777777" w:rsidR="00333AC7" w:rsidRDefault="00333AC7" w:rsidP="00333AC7">
      <w:r>
        <w:t xml:space="preserve">            class="</w:t>
      </w:r>
      <w:proofErr w:type="spellStart"/>
      <w:proofErr w:type="gramStart"/>
      <w:r>
        <w:t>com.files</w:t>
      </w:r>
      <w:proofErr w:type="gramEnd"/>
      <w:r>
        <w:t>.</w:t>
      </w:r>
      <w:proofErr w:type="gramStart"/>
      <w:r>
        <w:t>entity.Department</w:t>
      </w:r>
      <w:proofErr w:type="spellEnd"/>
      <w:proofErr w:type="gramEnd"/>
      <w:r>
        <w:t>"</w:t>
      </w:r>
    </w:p>
    <w:p w14:paraId="0E54519D" w14:textId="77777777" w:rsidR="00333AC7" w:rsidRDefault="00333AC7" w:rsidP="00333AC7">
      <w:r>
        <w:t xml:space="preserve">            property-ref="user"</w:t>
      </w:r>
    </w:p>
    <w:p w14:paraId="53CBBDEA" w14:textId="77777777" w:rsidR="00333AC7" w:rsidRDefault="00333AC7" w:rsidP="00333AC7">
      <w:r>
        <w:t xml:space="preserve">            cascade="all"/&gt;</w:t>
      </w:r>
    </w:p>
    <w:p w14:paraId="4A419798" w14:textId="77777777" w:rsidR="00333AC7" w:rsidRDefault="00333AC7" w:rsidP="00333AC7"/>
    <w:p w14:paraId="51617709" w14:textId="77777777" w:rsidR="00333AC7" w:rsidRDefault="00333AC7" w:rsidP="00333AC7">
      <w:r>
        <w:t xml:space="preserve">    &lt;/class&gt;</w:t>
      </w:r>
    </w:p>
    <w:p w14:paraId="2AC52F83" w14:textId="232085CA" w:rsidR="00333AC7" w:rsidRDefault="00333AC7" w:rsidP="00333AC7">
      <w:r>
        <w:t>&lt;/hibernate-mapping&gt;</w:t>
      </w:r>
    </w:p>
    <w:p w14:paraId="2D64624F" w14:textId="77777777" w:rsidR="00333AC7" w:rsidRDefault="00333AC7" w:rsidP="00333AC7"/>
    <w:p w14:paraId="7A255028" w14:textId="47D82185" w:rsidR="00333AC7" w:rsidRDefault="00333AC7" w:rsidP="00333AC7">
      <w:r>
        <w:t>Other class</w:t>
      </w:r>
    </w:p>
    <w:p w14:paraId="72214BCD" w14:textId="77777777" w:rsidR="00333AC7" w:rsidRDefault="00333AC7" w:rsidP="00333AC7">
      <w:r>
        <w:t>&lt;hibernate-mapping&gt;</w:t>
      </w:r>
    </w:p>
    <w:p w14:paraId="0265FD73" w14:textId="77777777" w:rsidR="00333AC7" w:rsidRDefault="00333AC7" w:rsidP="00333AC7">
      <w:r>
        <w:t xml:space="preserve">    &lt;class name="</w:t>
      </w:r>
      <w:proofErr w:type="spellStart"/>
      <w:proofErr w:type="gramStart"/>
      <w:r>
        <w:t>com.files</w:t>
      </w:r>
      <w:proofErr w:type="gramEnd"/>
      <w:r>
        <w:t>.</w:t>
      </w:r>
      <w:proofErr w:type="gramStart"/>
      <w:r>
        <w:t>entity.Department</w:t>
      </w:r>
      <w:proofErr w:type="spellEnd"/>
      <w:proofErr w:type="gramEnd"/>
      <w:r>
        <w:t>"</w:t>
      </w:r>
    </w:p>
    <w:p w14:paraId="1DB8CF90" w14:textId="77777777" w:rsidR="00333AC7" w:rsidRDefault="00333AC7" w:rsidP="00333AC7">
      <w:r>
        <w:t xml:space="preserve">           table="Department"&gt;</w:t>
      </w:r>
    </w:p>
    <w:p w14:paraId="55FF964A" w14:textId="77777777" w:rsidR="00333AC7" w:rsidRDefault="00333AC7" w:rsidP="00333AC7"/>
    <w:p w14:paraId="49357098" w14:textId="77777777" w:rsidR="00333AC7" w:rsidRDefault="00333AC7" w:rsidP="00333AC7">
      <w:r>
        <w:t xml:space="preserve">        &lt;id name="</w:t>
      </w:r>
      <w:proofErr w:type="spellStart"/>
      <w:r>
        <w:t>deptId</w:t>
      </w:r>
      <w:proofErr w:type="spellEnd"/>
      <w:r>
        <w:t>" column="</w:t>
      </w:r>
      <w:proofErr w:type="spellStart"/>
      <w:r>
        <w:t>deptId</w:t>
      </w:r>
      <w:proofErr w:type="spellEnd"/>
      <w:r>
        <w:t>"&gt;</w:t>
      </w:r>
    </w:p>
    <w:p w14:paraId="222D5DA6" w14:textId="77777777" w:rsidR="00333AC7" w:rsidRDefault="00333AC7" w:rsidP="00333AC7">
      <w:r>
        <w:t xml:space="preserve">            &lt;generator class="identity"/&gt;</w:t>
      </w:r>
    </w:p>
    <w:p w14:paraId="416E6865" w14:textId="77777777" w:rsidR="00333AC7" w:rsidRDefault="00333AC7" w:rsidP="00333AC7">
      <w:r>
        <w:t xml:space="preserve">        &lt;/id&gt;</w:t>
      </w:r>
    </w:p>
    <w:p w14:paraId="43A7C248" w14:textId="77777777" w:rsidR="00333AC7" w:rsidRDefault="00333AC7" w:rsidP="00333AC7"/>
    <w:p w14:paraId="15D52AF6" w14:textId="77777777" w:rsidR="00333AC7" w:rsidRDefault="00333AC7" w:rsidP="00333AC7">
      <w:r>
        <w:t xml:space="preserve">        &lt;property name="</w:t>
      </w:r>
      <w:proofErr w:type="spellStart"/>
      <w:r>
        <w:t>deptName</w:t>
      </w:r>
      <w:proofErr w:type="spellEnd"/>
      <w:r>
        <w:t>" column="</w:t>
      </w:r>
      <w:proofErr w:type="spellStart"/>
      <w:r>
        <w:t>deptName</w:t>
      </w:r>
      <w:proofErr w:type="spellEnd"/>
      <w:r>
        <w:t>"/&gt;</w:t>
      </w:r>
    </w:p>
    <w:p w14:paraId="2DDDDAF0" w14:textId="77777777" w:rsidR="00333AC7" w:rsidRDefault="00333AC7" w:rsidP="00333AC7">
      <w:r>
        <w:lastRenderedPageBreak/>
        <w:t xml:space="preserve">        &lt;property name="manager" column="manager"/&gt;</w:t>
      </w:r>
    </w:p>
    <w:p w14:paraId="3324EC2D" w14:textId="77777777" w:rsidR="00333AC7" w:rsidRDefault="00333AC7" w:rsidP="00333AC7"/>
    <w:p w14:paraId="2A853CA9" w14:textId="77777777" w:rsidR="00333AC7" w:rsidRDefault="00333AC7" w:rsidP="00333AC7">
      <w:r>
        <w:t xml:space="preserve">        &lt;many-to-one</w:t>
      </w:r>
    </w:p>
    <w:p w14:paraId="5474EFB7" w14:textId="77777777" w:rsidR="00333AC7" w:rsidRDefault="00333AC7" w:rsidP="00333AC7">
      <w:r>
        <w:t xml:space="preserve">            name="user"</w:t>
      </w:r>
    </w:p>
    <w:p w14:paraId="251D34E5" w14:textId="77777777" w:rsidR="00333AC7" w:rsidRDefault="00333AC7" w:rsidP="00333AC7">
      <w:r>
        <w:t xml:space="preserve">            class="</w:t>
      </w:r>
      <w:proofErr w:type="spellStart"/>
      <w:proofErr w:type="gramStart"/>
      <w:r>
        <w:t>com.files</w:t>
      </w:r>
      <w:proofErr w:type="gramEnd"/>
      <w:r>
        <w:t>.</w:t>
      </w:r>
      <w:proofErr w:type="gramStart"/>
      <w:r>
        <w:t>entity.User</w:t>
      </w:r>
      <w:proofErr w:type="spellEnd"/>
      <w:proofErr w:type="gramEnd"/>
      <w:r>
        <w:t>"</w:t>
      </w:r>
    </w:p>
    <w:p w14:paraId="6C8300DE" w14:textId="77777777" w:rsidR="00333AC7" w:rsidRDefault="00333AC7" w:rsidP="00333AC7">
      <w:r>
        <w:t xml:space="preserve">            column="</w:t>
      </w:r>
      <w:proofErr w:type="spellStart"/>
      <w:r>
        <w:t>userid</w:t>
      </w:r>
      <w:proofErr w:type="spellEnd"/>
      <w:r>
        <w:t>"</w:t>
      </w:r>
    </w:p>
    <w:p w14:paraId="78C53004" w14:textId="77777777" w:rsidR="00333AC7" w:rsidRDefault="00333AC7" w:rsidP="00333AC7">
      <w:r>
        <w:t xml:space="preserve">            unique="true"</w:t>
      </w:r>
    </w:p>
    <w:p w14:paraId="3FD014E5" w14:textId="77777777" w:rsidR="00333AC7" w:rsidRDefault="00333AC7" w:rsidP="00333AC7">
      <w:r>
        <w:t xml:space="preserve">            not-null="true"/&gt;</w:t>
      </w:r>
    </w:p>
    <w:p w14:paraId="2CBE7061" w14:textId="77777777" w:rsidR="00333AC7" w:rsidRDefault="00333AC7" w:rsidP="00333AC7"/>
    <w:p w14:paraId="20EA1541" w14:textId="77777777" w:rsidR="00333AC7" w:rsidRDefault="00333AC7" w:rsidP="00333AC7">
      <w:r>
        <w:t xml:space="preserve">    &lt;/class&gt;</w:t>
      </w:r>
    </w:p>
    <w:p w14:paraId="6C8957E4" w14:textId="4F3E1430" w:rsidR="00333AC7" w:rsidRDefault="00333AC7" w:rsidP="00333AC7">
      <w:r>
        <w:t>&lt;/hibernate-mapping&gt;</w:t>
      </w:r>
    </w:p>
    <w:p w14:paraId="62C850DF" w14:textId="77777777" w:rsidR="00333AC7" w:rsidRDefault="00333AC7" w:rsidP="00333AC7"/>
    <w:p w14:paraId="5D09A2A4" w14:textId="2C10192F" w:rsidR="000268A4" w:rsidRDefault="00333AC7" w:rsidP="00333AC7">
      <w:r w:rsidRPr="00333AC7">
        <w:t xml:space="preserve">One final caution: Your current entity classes contain Lombok @ToString. Exclude the relationship fields from </w:t>
      </w:r>
      <w:proofErr w:type="spellStart"/>
      <w:proofErr w:type="gramStart"/>
      <w:r w:rsidRPr="00333AC7">
        <w:t>toString</w:t>
      </w:r>
      <w:proofErr w:type="spellEnd"/>
      <w:r w:rsidRPr="00333AC7">
        <w:t>(</w:t>
      </w:r>
      <w:proofErr w:type="gramEnd"/>
      <w:r w:rsidRPr="00333AC7">
        <w:t>) to avoid recursive printing between User and Department. Also, because both classes already use annotations, don't blindly add both XML mappings to the same configuration; use separate configurations or remove the entity mapping annotations when demonstrating XML-only mapping.</w:t>
      </w:r>
    </w:p>
    <w:sectPr w:rsidR="00026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2E43"/>
    <w:multiLevelType w:val="multilevel"/>
    <w:tmpl w:val="D53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01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C7"/>
    <w:rsid w:val="000268A4"/>
    <w:rsid w:val="00333AC7"/>
    <w:rsid w:val="00703439"/>
    <w:rsid w:val="007110D4"/>
    <w:rsid w:val="00D34900"/>
    <w:rsid w:val="00E8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E0A9"/>
  <w15:chartTrackingRefBased/>
  <w15:docId w15:val="{B9DDB5BE-5D48-427E-AD41-EB2CE93A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2</cp:revision>
  <dcterms:created xsi:type="dcterms:W3CDTF">2026-10-22T11:50:00Z</dcterms:created>
  <dcterms:modified xsi:type="dcterms:W3CDTF">2026-10-22T11:50:00Z</dcterms:modified>
</cp:coreProperties>
</file>