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AMCE wi5</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t>autoamte wi5 tasks</w:t>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vajrang</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AMCE wi5</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t>autoamte wi5 tasks</w:t>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14.8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1828800" cy="632460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6324600"/>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1</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1</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1</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14.8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ACME System 1 - Log In - Personal - Microsoft​ Edge</w:t>
            </w:r>
          </w:p>
        </w:tc>
        <w:tc>
          <w:tcPr>
            <w:tcW w:w="1136" w:type="pct"/>
            <w:vAlign w:val="center"/>
          </w:tcPr>
          <w:p w14:paraId="48456816" w14:textId="0105BD42" w:rsidR="0072405E" w:rsidRPr="00767335" w:rsidRDefault="0072405E" w:rsidP="000724F7">
            <w:pPr>
              <w:pStyle w:val="table"/>
            </w:pPr>
            <w:r w:rsidRPr="0097201A">
              <w:t xml:space="preserve">1</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Open acme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14.8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Login to website</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xml:space="preserve">
                <w:hyperlink r:id="rId20" w:history="1">
                  <w:r>
                    <w:rPr>
                      <w:color w:val="11AFA7"/>
                      <w:u w:val="single"/>
                    </w:rPr>
                    <w:t>ACME System 1 - Log In (uipath.com)</w:t>
                  </w:r>
                </w:hyperlink>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14.8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5715000" cy="30289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Extract all items  </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Filter one wi5   </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Process  </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 process </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9"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hyperlink" Target="https://acme-test.uipath.com/login" TargetMode="External"/><Relationship Id="rId21" Type="http://schemas.openxmlformats.org/officeDocument/2006/relationships/image" Target="media/image_generated_2.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