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mic Sans MS" w:hAnsi="Comic Sans MS" w:eastAsia="Comic Sans MS" w:cs="Comic Sans MS"/>
          <w:b/>
          <w:sz w:val="20"/>
          <w:szCs w:val="20"/>
          <w:lang w:val="en-US"/>
        </w:rPr>
      </w:pPr>
      <w:r>
        <w:rPr>
          <w:rFonts w:ascii="Comic Sans MS" w:hAnsi="Comic Sans MS" w:eastAsia="Comic Sans MS" w:cs="Comic Sans MS"/>
          <w:b/>
          <w:sz w:val="20"/>
          <w:szCs w:val="20"/>
          <w:rtl w:val="0"/>
          <w:lang w:val="en-US"/>
        </w:rPr>
        <w:t xml:space="preserve">                                                 </w:t>
      </w:r>
      <w:r>
        <w:rPr>
          <w:rFonts w:ascii="Comic Sans MS" w:hAnsi="Comic Sans MS" w:eastAsia="Comic Sans MS" w:cs="Comic Sans MS"/>
          <w:b/>
          <w:sz w:val="20"/>
          <w:szCs w:val="20"/>
          <w:rtl w:val="0"/>
        </w:rPr>
        <w:t>Qualifier</w:t>
      </w:r>
      <w:r>
        <w:rPr>
          <w:rFonts w:ascii="Comic Sans MS" w:hAnsi="Comic Sans MS" w:eastAsia="Comic Sans MS" w:cs="Comic Sans MS"/>
          <w:b/>
          <w:sz w:val="20"/>
          <w:szCs w:val="20"/>
          <w:rtl w:val="0"/>
          <w:lang w:val="en-US"/>
        </w:rPr>
        <w:t xml:space="preserve">                                    4-3-2020</w:t>
      </w:r>
    </w:p>
    <w:p>
      <w:pPr>
        <w:rPr>
          <w:rFonts w:ascii="Comic Sans MS" w:hAnsi="Comic Sans MS" w:eastAsia="Comic Sans MS" w:cs="Comic Sans MS"/>
          <w:sz w:val="20"/>
          <w:szCs w:val="20"/>
        </w:rPr>
      </w:pPr>
    </w:p>
    <w:p>
      <w:pPr>
        <w:numPr>
          <w:ilvl w:val="0"/>
          <w:numId w:val="1"/>
        </w:numPr>
        <w:ind w:left="720" w:hanging="360"/>
        <w:rPr>
          <w:rFonts w:ascii="Comic Sans MS" w:hAnsi="Comic Sans MS" w:eastAsia="Comic Sans MS" w:cs="Comic Sans MS"/>
          <w:i/>
          <w:sz w:val="20"/>
          <w:szCs w:val="20"/>
        </w:rPr>
      </w:pPr>
      <w:r>
        <w:rPr>
          <w:rFonts w:ascii="Comic Sans MS" w:hAnsi="Comic Sans MS" w:eastAsia="Comic Sans MS" w:cs="Comic Sans MS"/>
          <w:i/>
          <w:sz w:val="20"/>
          <w:szCs w:val="20"/>
          <w:rtl w:val="0"/>
        </w:rPr>
        <w:t>Qualifier annotation is used to resolve auto</w:t>
      </w:r>
      <w:r>
        <w:rPr>
          <w:rFonts w:ascii="Comic Sans MS" w:hAnsi="Comic Sans MS" w:eastAsia="Comic Sans MS" w:cs="Comic Sans MS"/>
          <w:i/>
          <w:sz w:val="20"/>
          <w:szCs w:val="20"/>
          <w:rtl w:val="0"/>
          <w:lang w:val="en-US"/>
        </w:rPr>
        <w:t xml:space="preserve"> </w:t>
      </w:r>
      <w:r>
        <w:rPr>
          <w:rFonts w:ascii="Comic Sans MS" w:hAnsi="Comic Sans MS" w:eastAsia="Comic Sans MS" w:cs="Comic Sans MS"/>
          <w:i/>
          <w:sz w:val="20"/>
          <w:szCs w:val="20"/>
          <w:rtl w:val="0"/>
        </w:rPr>
        <w:t>wiring conflict, when there are multiple beans of same type, it can be used with any class annotated with @component</w:t>
      </w:r>
    </w:p>
    <w:p>
      <w:pPr>
        <w:rPr>
          <w:rFonts w:ascii="Comic Sans MS" w:hAnsi="Comic Sans MS" w:eastAsia="Comic Sans MS" w:cs="Comic Sans MS"/>
          <w:i/>
          <w:sz w:val="20"/>
          <w:szCs w:val="20"/>
        </w:rPr>
      </w:pPr>
    </w:p>
    <w:p>
      <w:pPr>
        <w:jc w:val="center"/>
        <w:rPr>
          <w:rFonts w:ascii="Comic Sans MS" w:hAnsi="Comic Sans MS" w:eastAsia="Comic Sans MS" w:cs="Comic Sans MS"/>
          <w:b/>
          <w:sz w:val="20"/>
          <w:szCs w:val="20"/>
        </w:rPr>
      </w:pPr>
      <w:r>
        <w:rPr>
          <w:rFonts w:ascii="Comic Sans MS" w:hAnsi="Comic Sans MS" w:eastAsia="Comic Sans MS" w:cs="Comic Sans MS"/>
          <w:b/>
          <w:sz w:val="20"/>
          <w:szCs w:val="20"/>
          <w:rtl w:val="0"/>
        </w:rPr>
        <w:t>Logger</w:t>
      </w:r>
    </w:p>
    <w:p>
      <w:pPr>
        <w:jc w:val="left"/>
        <w:rPr>
          <w:rFonts w:ascii="Comic Sans MS" w:hAnsi="Comic Sans MS" w:eastAsia="Comic Sans MS" w:cs="Comic Sans MS"/>
          <w:b/>
          <w:sz w:val="20"/>
          <w:szCs w:val="20"/>
        </w:rPr>
      </w:pPr>
    </w:p>
    <w:p>
      <w:pPr>
        <w:numPr>
          <w:ilvl w:val="0"/>
          <w:numId w:val="2"/>
        </w:numPr>
        <w:ind w:left="720" w:hanging="360"/>
        <w:jc w:val="left"/>
        <w:rPr>
          <w:rFonts w:ascii="Comic Sans MS" w:hAnsi="Comic Sans MS" w:eastAsia="Comic Sans MS" w:cs="Comic Sans MS"/>
          <w:i/>
          <w:sz w:val="20"/>
          <w:szCs w:val="20"/>
        </w:rPr>
      </w:pPr>
      <w:r>
        <w:rPr>
          <w:rFonts w:ascii="Comic Sans MS" w:hAnsi="Comic Sans MS" w:eastAsia="Comic Sans MS" w:cs="Comic Sans MS"/>
          <w:i/>
          <w:sz w:val="20"/>
          <w:szCs w:val="20"/>
          <w:rtl w:val="0"/>
        </w:rPr>
        <w:t>Using a logger allows you to abstract out a lot of details and do a lot more than you could write to std</w:t>
      </w:r>
      <w:r>
        <w:rPr>
          <w:rFonts w:ascii="Comic Sans MS" w:hAnsi="Comic Sans MS" w:eastAsia="Comic Sans MS" w:cs="Comic Sans MS"/>
          <w:i/>
          <w:sz w:val="20"/>
          <w:szCs w:val="20"/>
          <w:rtl w:val="0"/>
          <w:lang w:val="en-US"/>
        </w:rPr>
        <w:t xml:space="preserve"> </w:t>
      </w:r>
      <w:r>
        <w:rPr>
          <w:rFonts w:ascii="Comic Sans MS" w:hAnsi="Comic Sans MS" w:eastAsia="Comic Sans MS" w:cs="Comic Sans MS"/>
          <w:i/>
          <w:sz w:val="20"/>
          <w:szCs w:val="20"/>
          <w:rtl w:val="0"/>
        </w:rPr>
        <w:t xml:space="preserve">out. You can specify different destinations to write to, different appenders write to a  file, roll the file for given time periods, write to a queue or database etc. You can specify a consistent format for log messages instead of having to add it to every line you write to </w:t>
      </w:r>
      <w:r>
        <w:rPr>
          <w:rFonts w:ascii="Comic Sans MS" w:hAnsi="Comic Sans MS" w:eastAsia="Comic Sans MS" w:cs="Comic Sans MS"/>
          <w:i/>
          <w:sz w:val="20"/>
          <w:szCs w:val="20"/>
          <w:rtl w:val="0"/>
          <w:lang w:val="en-US"/>
        </w:rPr>
        <w:t>std out</w:t>
      </w:r>
    </w:p>
    <w:p>
      <w:pPr>
        <w:numPr>
          <w:ilvl w:val="0"/>
          <w:numId w:val="2"/>
        </w:numPr>
        <w:ind w:left="720" w:hanging="360"/>
        <w:jc w:val="left"/>
        <w:rPr>
          <w:rFonts w:ascii="Comic Sans MS" w:hAnsi="Comic Sans MS" w:eastAsia="Comic Sans MS" w:cs="Comic Sans MS"/>
          <w:i/>
          <w:sz w:val="20"/>
          <w:szCs w:val="20"/>
        </w:rPr>
      </w:pPr>
      <w:r>
        <w:rPr>
          <w:rFonts w:ascii="Comic Sans MS" w:hAnsi="Comic Sans MS" w:eastAsia="Comic Sans MS" w:cs="Comic Sans MS"/>
          <w:i/>
          <w:sz w:val="20"/>
          <w:szCs w:val="20"/>
          <w:rtl w:val="0"/>
        </w:rPr>
        <w:t>You can do a lot with filtering by category (typically package name and class name and log level (trace, debug, info, error, fatal) to make it easier to configure what log messages you want to see and which you want  to ignore. with logging you can change the configuration in the logger properties</w:t>
      </w:r>
    </w:p>
    <w:p>
      <w:pPr>
        <w:numPr>
          <w:ilvl w:val="0"/>
          <w:numId w:val="2"/>
        </w:numPr>
        <w:ind w:left="720" w:hanging="360"/>
        <w:jc w:val="left"/>
        <w:rPr>
          <w:rFonts w:ascii="Comic Sans MS" w:hAnsi="Comic Sans MS" w:eastAsia="Comic Sans MS" w:cs="Comic Sans MS"/>
          <w:i/>
          <w:sz w:val="20"/>
          <w:szCs w:val="20"/>
        </w:rPr>
      </w:pPr>
      <w:r>
        <w:rPr>
          <w:rFonts w:ascii="Comic Sans MS" w:hAnsi="Comic Sans MS" w:eastAsia="Comic Sans MS" w:cs="Comic Sans MS"/>
          <w:i/>
          <w:sz w:val="20"/>
          <w:szCs w:val="20"/>
          <w:rtl w:val="0"/>
        </w:rPr>
        <w:t xml:space="preserve">You can mix and match this stuff for instance, setting up a specific smtp appender to email log messages for logging level of error or higher, in addition to writing the messages to a rolling file or whatever. </w:t>
      </w:r>
    </w:p>
    <w:p>
      <w:pPr>
        <w:ind w:left="720" w:firstLine="0"/>
        <w:jc w:val="left"/>
        <w:rPr>
          <w:rFonts w:ascii="Comic Sans MS" w:hAnsi="Comic Sans MS" w:eastAsia="Comic Sans MS" w:cs="Comic Sans MS"/>
          <w:i/>
          <w:sz w:val="20"/>
          <w:szCs w:val="20"/>
        </w:rPr>
      </w:pPr>
    </w:p>
    <w:p>
      <w:pPr>
        <w:ind w:left="720" w:firstLine="0"/>
        <w:jc w:val="left"/>
        <w:rPr>
          <w:rFonts w:ascii="Comic Sans MS" w:hAnsi="Comic Sans MS" w:eastAsia="Comic Sans MS" w:cs="Comic Sans MS"/>
          <w:i/>
          <w:sz w:val="20"/>
          <w:szCs w:val="20"/>
        </w:rPr>
      </w:pPr>
      <w:r>
        <w:rPr>
          <w:rFonts w:ascii="Comic Sans MS" w:hAnsi="Comic Sans MS" w:eastAsia="Comic Sans MS" w:cs="Comic Sans MS"/>
          <w:i/>
          <w:sz w:val="20"/>
          <w:szCs w:val="20"/>
          <w:rtl w:val="0"/>
        </w:rPr>
        <w:t>(Linting is something that makes your code ugly or non standard, it can cause bug/ but it might not also</w:t>
      </w:r>
    </w:p>
    <w:p>
      <w:pPr>
        <w:ind w:left="720" w:firstLine="0"/>
        <w:jc w:val="left"/>
        <w:rPr>
          <w:rFonts w:ascii="Comic Sans MS" w:hAnsi="Comic Sans MS" w:eastAsia="Comic Sans MS" w:cs="Comic Sans MS"/>
          <w:i/>
          <w:sz w:val="20"/>
          <w:szCs w:val="20"/>
        </w:rPr>
      </w:pPr>
      <w:r>
        <w:rPr>
          <w:rFonts w:ascii="Comic Sans MS" w:hAnsi="Comic Sans MS" w:eastAsia="Comic Sans MS" w:cs="Comic Sans MS"/>
          <w:i/>
          <w:sz w:val="20"/>
          <w:szCs w:val="20"/>
          <w:rtl w:val="0"/>
        </w:rPr>
        <w:t>Scenario.. Someone wearing a good dress if his/her dress is full of his pet dog hair, then a lint, it will make his clothes loo</w:t>
      </w:r>
      <w:bookmarkStart w:id="0" w:name="_GoBack"/>
      <w:bookmarkEnd w:id="0"/>
      <w:r>
        <w:rPr>
          <w:rFonts w:ascii="Comic Sans MS" w:hAnsi="Comic Sans MS" w:eastAsia="Comic Sans MS" w:cs="Comic Sans MS"/>
          <w:i/>
          <w:sz w:val="20"/>
          <w:szCs w:val="20"/>
          <w:rtl w:val="0"/>
        </w:rPr>
        <w:t>k ugly</w:t>
      </w:r>
    </w:p>
    <w:p>
      <w:pPr>
        <w:ind w:left="720" w:firstLine="0"/>
        <w:jc w:val="left"/>
        <w:rPr>
          <w:rFonts w:ascii="Comic Sans MS" w:hAnsi="Comic Sans MS" w:eastAsia="Comic Sans MS" w:cs="Comic Sans MS"/>
          <w:i/>
          <w:sz w:val="20"/>
          <w:szCs w:val="20"/>
        </w:rPr>
      </w:pPr>
      <w:r>
        <w:rPr>
          <w:rFonts w:ascii="Comic Sans MS" w:hAnsi="Comic Sans MS" w:eastAsia="Comic Sans MS" w:cs="Comic Sans MS"/>
          <w:i/>
          <w:sz w:val="20"/>
          <w:szCs w:val="20"/>
          <w:rtl w:val="0"/>
        </w:rPr>
        <w:t>Solution will be correcting linting errors - sonar</w:t>
      </w:r>
      <w:r>
        <w:rPr>
          <w:rFonts w:ascii="Comic Sans MS" w:hAnsi="Comic Sans MS" w:eastAsia="Comic Sans MS" w:cs="Comic Sans MS"/>
          <w:i/>
          <w:sz w:val="20"/>
          <w:szCs w:val="20"/>
          <w:rtl w:val="0"/>
          <w:lang w:val="en-US"/>
        </w:rPr>
        <w:t xml:space="preserve"> </w:t>
      </w:r>
      <w:r>
        <w:rPr>
          <w:rFonts w:ascii="Comic Sans MS" w:hAnsi="Comic Sans MS" w:eastAsia="Comic Sans MS" w:cs="Comic Sans MS"/>
          <w:i/>
          <w:sz w:val="20"/>
          <w:szCs w:val="20"/>
          <w:rtl w:val="0"/>
        </w:rPr>
        <w:t>lint)</w:t>
      </w:r>
    </w:p>
    <w:p>
      <w:pPr>
        <w:jc w:val="left"/>
        <w:rPr>
          <w:rFonts w:ascii="Comic Sans MS" w:hAnsi="Comic Sans MS" w:eastAsia="Comic Sans MS" w:cs="Comic Sans MS"/>
          <w:b/>
          <w:sz w:val="20"/>
          <w:szCs w:val="20"/>
        </w:rPr>
      </w:pPr>
    </w:p>
    <w:p>
      <w:pPr>
        <w:jc w:val="center"/>
        <w:rPr>
          <w:rFonts w:ascii="Comic Sans MS" w:hAnsi="Comic Sans MS" w:eastAsia="Comic Sans MS" w:cs="Comic Sans MS"/>
          <w:b/>
          <w:i/>
          <w:sz w:val="20"/>
          <w:szCs w:val="20"/>
        </w:rPr>
      </w:pPr>
      <w:r>
        <w:rPr>
          <w:rFonts w:ascii="Comic Sans MS" w:hAnsi="Comic Sans MS" w:eastAsia="Comic Sans MS" w:cs="Comic Sans MS"/>
          <w:b/>
          <w:sz w:val="20"/>
          <w:szCs w:val="20"/>
          <w:rtl w:val="0"/>
        </w:rPr>
        <w:t>@enable scheduling</w:t>
      </w:r>
    </w:p>
    <w:p>
      <w:pPr>
        <w:jc w:val="left"/>
        <w:rPr>
          <w:rFonts w:ascii="Comic Sans MS" w:hAnsi="Comic Sans MS" w:eastAsia="Comic Sans MS" w:cs="Comic Sans MS"/>
          <w:b/>
          <w:i/>
          <w:sz w:val="20"/>
          <w:szCs w:val="20"/>
        </w:rPr>
      </w:pPr>
    </w:p>
    <w:p>
      <w:pPr>
        <w:numPr>
          <w:ilvl w:val="0"/>
          <w:numId w:val="3"/>
        </w:numPr>
        <w:ind w:left="720" w:hanging="360"/>
        <w:jc w:val="left"/>
        <w:rPr>
          <w:rFonts w:ascii="Comic Sans MS" w:hAnsi="Comic Sans MS" w:eastAsia="Comic Sans MS" w:cs="Comic Sans MS"/>
          <w:i/>
          <w:sz w:val="20"/>
          <w:szCs w:val="20"/>
        </w:rPr>
      </w:pPr>
      <w:r>
        <w:rPr>
          <w:rFonts w:ascii="Comic Sans MS" w:hAnsi="Comic Sans MS" w:eastAsia="Comic Sans MS" w:cs="Comic Sans MS"/>
          <w:i/>
          <w:sz w:val="20"/>
          <w:szCs w:val="20"/>
          <w:rtl w:val="0"/>
        </w:rPr>
        <w:t>Add @EnableScheduling annotation to your spring boot application class. @EnableScheduling is a Spring Context module annotation. It internally imports the SchedulingConfiguration via the @Import(SchedulingConfiguration.class) instruction</w:t>
      </w:r>
    </w:p>
    <w:p>
      <w:pPr>
        <w:jc w:val="center"/>
        <w:rPr>
          <w:rFonts w:ascii="Comic Sans MS" w:hAnsi="Comic Sans MS" w:eastAsia="Comic Sans MS" w:cs="Comic Sans MS"/>
          <w:b/>
          <w:sz w:val="20"/>
          <w:szCs w:val="20"/>
          <w:rtl w:val="0"/>
        </w:rPr>
      </w:pPr>
    </w:p>
    <w:p>
      <w:pPr>
        <w:jc w:val="center"/>
        <w:rPr>
          <w:rFonts w:ascii="Comic Sans MS" w:hAnsi="Comic Sans MS" w:eastAsia="Comic Sans MS" w:cs="Comic Sans MS"/>
          <w:b/>
          <w:sz w:val="20"/>
          <w:szCs w:val="20"/>
        </w:rPr>
      </w:pPr>
      <w:r>
        <w:rPr>
          <w:rFonts w:ascii="Comic Sans MS" w:hAnsi="Comic Sans MS" w:eastAsia="Comic Sans MS" w:cs="Comic Sans MS"/>
          <w:b/>
          <w:sz w:val="20"/>
          <w:szCs w:val="20"/>
          <w:rtl w:val="0"/>
        </w:rPr>
        <w:t xml:space="preserve"> Functional interface</w:t>
      </w:r>
    </w:p>
    <w:p>
      <w:pPr>
        <w:jc w:val="center"/>
        <w:rPr>
          <w:rFonts w:ascii="Comic Sans MS" w:hAnsi="Comic Sans MS" w:eastAsia="Comic Sans MS" w:cs="Comic Sans MS"/>
          <w:b/>
          <w:sz w:val="20"/>
          <w:szCs w:val="20"/>
        </w:rPr>
      </w:pPr>
    </w:p>
    <w:p>
      <w:pPr>
        <w:numPr>
          <w:ilvl w:val="0"/>
          <w:numId w:val="4"/>
        </w:numPr>
        <w:ind w:left="720" w:hanging="360"/>
        <w:jc w:val="left"/>
        <w:rPr>
          <w:rFonts w:ascii="Comic Sans MS" w:hAnsi="Comic Sans MS" w:eastAsia="Comic Sans MS" w:cs="Comic Sans MS"/>
          <w:i/>
          <w:color w:val="222222"/>
          <w:sz w:val="20"/>
          <w:szCs w:val="20"/>
          <w:highlight w:val="white"/>
        </w:rPr>
      </w:pPr>
      <w:r>
        <w:rPr>
          <w:rFonts w:ascii="Comic Sans MS" w:hAnsi="Comic Sans MS" w:eastAsia="Comic Sans MS" w:cs="Comic Sans MS"/>
          <w:i/>
          <w:color w:val="222222"/>
          <w:sz w:val="20"/>
          <w:szCs w:val="20"/>
          <w:highlight w:val="white"/>
          <w:rtl w:val="0"/>
        </w:rPr>
        <w:t>A functional interface is an interface that contains only one abstract method. They can have only one functionality to exhibit. From Java 8 onwards, lambda expressions can be used to represent the instance of a functional interface. Runnable, ActionListener, Comparable are some of the examples of functional interfaces.</w:t>
      </w:r>
    </w:p>
    <w:p>
      <w:pPr>
        <w:jc w:val="left"/>
        <w:rPr>
          <w:rFonts w:ascii="Comic Sans MS" w:hAnsi="Comic Sans MS" w:eastAsia="Comic Sans MS" w:cs="Comic Sans MS"/>
          <w:b/>
          <w:sz w:val="20"/>
          <w:szCs w:val="20"/>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0F33250"/>
    <w:rsid w:val="1FBA4301"/>
    <w:rsid w:val="370E1490"/>
    <w:rsid w:val="447F772E"/>
    <w:rsid w:val="72724C90"/>
    <w:rsid w:val="79582C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2020-03-05T05:23:08Z</dcterms:created>
  <dc:creator>Accolite</dc:creator>
  <cp:lastModifiedBy>Accolite</cp:lastModifiedBy>
  <dcterms:modified xsi:type="dcterms:W3CDTF">2020-03-05T05:25:54Z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