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C8BFE" w14:textId="77777777" w:rsidR="00E22701" w:rsidRPr="00E22701" w:rsidRDefault="00E22701" w:rsidP="00E22701">
      <w:pPr>
        <w:pBdr>
          <w:bottom w:val="single" w:sz="6" w:space="1" w:color="auto"/>
        </w:pBdr>
        <w:spacing w:after="0" w:line="240" w:lineRule="auto"/>
        <w:rPr>
          <w:rFonts w:ascii="Bookman Old Style" w:eastAsia="Times New Roman" w:hAnsi="Bookman Old Style" w:cs="Arial"/>
          <w:i/>
          <w:iCs/>
          <w:vanish/>
          <w:color w:val="C00000"/>
          <w:sz w:val="32"/>
          <w:szCs w:val="32"/>
          <w:lang w:eastAsia="en-IN"/>
        </w:rPr>
      </w:pPr>
      <w:r w:rsidRPr="00E22701">
        <w:rPr>
          <w:rFonts w:ascii="Bookman Old Style" w:eastAsia="Times New Roman" w:hAnsi="Bookman Old Style" w:cs="Arial"/>
          <w:i/>
          <w:iCs/>
          <w:vanish/>
          <w:color w:val="C00000"/>
          <w:sz w:val="32"/>
          <w:szCs w:val="32"/>
          <w:lang w:eastAsia="en-IN"/>
        </w:rPr>
        <w:t>Top of Form</w:t>
      </w:r>
    </w:p>
    <w:p w14:paraId="45717E11" w14:textId="77777777" w:rsidR="00E22701" w:rsidRPr="00E22701" w:rsidRDefault="00E22701" w:rsidP="00E22701">
      <w:pPr>
        <w:rPr>
          <w:rFonts w:ascii="Bookman Old Style" w:hAnsi="Bookman Old Style"/>
          <w:i/>
          <w:iCs/>
          <w:color w:val="C00000"/>
          <w:sz w:val="32"/>
          <w:szCs w:val="32"/>
        </w:rPr>
      </w:pPr>
      <w:r w:rsidRPr="00E22701">
        <w:rPr>
          <w:rFonts w:ascii="Bookman Old Style" w:hAnsi="Bookman Old Style"/>
          <w:i/>
          <w:iCs/>
          <w:color w:val="C00000"/>
          <w:sz w:val="32"/>
          <w:szCs w:val="32"/>
        </w:rPr>
        <w:t>5)</w:t>
      </w:r>
      <w:r w:rsidRPr="00E22701">
        <w:rPr>
          <w:rFonts w:ascii="Bookman Old Style" w:hAnsi="Bookman Old Style"/>
          <w:i/>
          <w:iCs/>
          <w:color w:val="C00000"/>
          <w:sz w:val="32"/>
          <w:szCs w:val="32"/>
        </w:rPr>
        <w:tab/>
        <w:t>Create a NAT Gateway for the custom VPC</w:t>
      </w:r>
    </w:p>
    <w:p w14:paraId="2DFE20DA" w14:textId="614571F6" w:rsidR="00E22701" w:rsidRDefault="00E22701" w:rsidP="00E22701">
      <w:pPr>
        <w:rPr>
          <w:rFonts w:ascii="Bookman Old Style" w:hAnsi="Bookman Old Style"/>
          <w:sz w:val="28"/>
          <w:szCs w:val="28"/>
        </w:rPr>
      </w:pPr>
    </w:p>
    <w:p w14:paraId="6D711EDD" w14:textId="77777777" w:rsidR="00E22701" w:rsidRDefault="00E22701" w:rsidP="00E22701">
      <w:pPr>
        <w:rPr>
          <w:rFonts w:ascii="Bookman Old Style" w:eastAsia="Times New Roman" w:hAnsi="Bookman Old Style" w:cs="Segoe UI"/>
          <w:sz w:val="28"/>
          <w:szCs w:val="28"/>
          <w:lang w:eastAsia="en-IN"/>
        </w:rPr>
      </w:pPr>
      <w:r>
        <w:rPr>
          <w:rFonts w:ascii="Bookman Old Style" w:hAnsi="Bookman Old Style"/>
          <w:sz w:val="28"/>
          <w:szCs w:val="28"/>
        </w:rPr>
        <w:t xml:space="preserve">Open </w:t>
      </w:r>
      <w:r w:rsidRPr="00E22701">
        <w:rPr>
          <w:rFonts w:ascii="Bookman Old Style" w:eastAsia="Times New Roman" w:hAnsi="Bookman Old Style" w:cs="Segoe UI"/>
          <w:sz w:val="28"/>
          <w:szCs w:val="28"/>
          <w:lang w:eastAsia="en-IN"/>
        </w:rPr>
        <w:t>AWS</w:t>
      </w:r>
      <w:r>
        <w:rPr>
          <w:rFonts w:ascii="Bookman Old Style" w:eastAsia="Times New Roman" w:hAnsi="Bookman Old Style" w:cs="Segoe UI"/>
          <w:sz w:val="28"/>
          <w:szCs w:val="28"/>
          <w:lang w:eastAsia="en-IN"/>
        </w:rPr>
        <w:t xml:space="preserve"> VPC </w:t>
      </w:r>
      <w:r w:rsidRPr="00E22701">
        <w:rPr>
          <w:rFonts w:ascii="Bookman Old Style" w:eastAsia="Times New Roman" w:hAnsi="Bookman Old Style" w:cs="Segoe UI"/>
          <w:sz w:val="28"/>
          <w:szCs w:val="28"/>
          <w:lang w:eastAsia="en-IN"/>
        </w:rPr>
        <w:t>Console.</w:t>
      </w:r>
      <w:r>
        <w:rPr>
          <w:rFonts w:ascii="Bookman Old Style" w:eastAsia="Times New Roman" w:hAnsi="Bookman Old Style" w:cs="Segoe UI"/>
          <w:sz w:val="28"/>
          <w:szCs w:val="28"/>
          <w:lang w:eastAsia="en-IN"/>
        </w:rPr>
        <w:t xml:space="preserve"> </w:t>
      </w:r>
      <w:r w:rsidRPr="00E22701">
        <w:rPr>
          <w:rFonts w:ascii="Bookman Old Style" w:eastAsia="Times New Roman" w:hAnsi="Bookman Old Style" w:cs="Segoe UI"/>
          <w:sz w:val="28"/>
          <w:szCs w:val="28"/>
          <w:lang w:eastAsia="en-IN"/>
        </w:rPr>
        <w:t>Click on the "NAT Gateways" option in the left-hand menu.</w:t>
      </w:r>
      <w:r>
        <w:rPr>
          <w:rFonts w:ascii="Bookman Old Style" w:eastAsia="Times New Roman" w:hAnsi="Bookman Old Style" w:cs="Segoe UI"/>
          <w:sz w:val="28"/>
          <w:szCs w:val="28"/>
          <w:lang w:eastAsia="en-IN"/>
        </w:rPr>
        <w:t xml:space="preserve"> </w:t>
      </w:r>
    </w:p>
    <w:p w14:paraId="023F1613" w14:textId="77777777" w:rsidR="00E22701" w:rsidRDefault="00E22701" w:rsidP="00E22701">
      <w:pPr>
        <w:rPr>
          <w:rFonts w:ascii="Bookman Old Style" w:eastAsia="Times New Roman" w:hAnsi="Bookman Old Style" w:cs="Segoe UI"/>
          <w:sz w:val="28"/>
          <w:szCs w:val="28"/>
          <w:lang w:eastAsia="en-IN"/>
        </w:rPr>
      </w:pPr>
      <w:r w:rsidRPr="00E22701">
        <w:rPr>
          <w:rFonts w:ascii="Bookman Old Style" w:eastAsia="Times New Roman" w:hAnsi="Bookman Old Style" w:cs="Segoe UI"/>
          <w:sz w:val="28"/>
          <w:szCs w:val="28"/>
          <w:lang w:eastAsia="en-IN"/>
        </w:rPr>
        <w:t>Click the "Create NAT Gateway" button.</w:t>
      </w:r>
      <w:r>
        <w:rPr>
          <w:rFonts w:ascii="Bookman Old Style" w:eastAsia="Times New Roman" w:hAnsi="Bookman Old Style" w:cs="Segoe UI"/>
          <w:sz w:val="28"/>
          <w:szCs w:val="28"/>
          <w:lang w:eastAsia="en-IN"/>
        </w:rPr>
        <w:t xml:space="preserve"> </w:t>
      </w:r>
      <w:r w:rsidRPr="00E22701">
        <w:rPr>
          <w:rFonts w:ascii="Bookman Old Style" w:eastAsia="Times New Roman" w:hAnsi="Bookman Old Style" w:cs="Segoe UI"/>
          <w:sz w:val="28"/>
          <w:szCs w:val="28"/>
          <w:lang w:eastAsia="en-IN"/>
        </w:rPr>
        <w:t>In the "Create NAT Gateway" window, select the</w:t>
      </w:r>
      <w:r>
        <w:rPr>
          <w:rFonts w:ascii="Bookman Old Style" w:eastAsia="Times New Roman" w:hAnsi="Bookman Old Style" w:cs="Segoe UI"/>
          <w:sz w:val="28"/>
          <w:szCs w:val="28"/>
          <w:lang w:eastAsia="en-IN"/>
        </w:rPr>
        <w:t xml:space="preserve"> public</w:t>
      </w:r>
      <w:r w:rsidRPr="00E22701">
        <w:rPr>
          <w:rFonts w:ascii="Bookman Old Style" w:eastAsia="Times New Roman" w:hAnsi="Bookman Old Style" w:cs="Segoe UI"/>
          <w:sz w:val="28"/>
          <w:szCs w:val="28"/>
          <w:lang w:eastAsia="en-IN"/>
        </w:rPr>
        <w:t xml:space="preserve"> subnet</w:t>
      </w:r>
      <w:r>
        <w:rPr>
          <w:rFonts w:ascii="Bookman Old Style" w:eastAsia="Times New Roman" w:hAnsi="Bookman Old Style" w:cs="Segoe UI"/>
          <w:sz w:val="28"/>
          <w:szCs w:val="28"/>
          <w:lang w:eastAsia="en-IN"/>
        </w:rPr>
        <w:t xml:space="preserve"> created</w:t>
      </w:r>
      <w:r w:rsidRPr="00E22701">
        <w:rPr>
          <w:rFonts w:ascii="Bookman Old Style" w:eastAsia="Times New Roman" w:hAnsi="Bookman Old Style" w:cs="Segoe UI"/>
          <w:sz w:val="28"/>
          <w:szCs w:val="28"/>
          <w:lang w:eastAsia="en-IN"/>
        </w:rPr>
        <w:t>.</w:t>
      </w:r>
      <w:r>
        <w:rPr>
          <w:rFonts w:ascii="Bookman Old Style" w:eastAsia="Times New Roman" w:hAnsi="Bookman Old Style" w:cs="Segoe UI"/>
          <w:sz w:val="28"/>
          <w:szCs w:val="28"/>
          <w:lang w:eastAsia="en-IN"/>
        </w:rPr>
        <w:t xml:space="preserve"> </w:t>
      </w:r>
    </w:p>
    <w:p w14:paraId="7DC2CEC2" w14:textId="44436B81" w:rsidR="00E22701" w:rsidRDefault="00E22701" w:rsidP="00E22701">
      <w:pPr>
        <w:rPr>
          <w:rFonts w:ascii="Bookman Old Style" w:eastAsia="Times New Roman" w:hAnsi="Bookman Old Style" w:cs="Segoe UI"/>
          <w:sz w:val="28"/>
          <w:szCs w:val="28"/>
          <w:lang w:eastAsia="en-IN"/>
        </w:rPr>
      </w:pPr>
      <w:r w:rsidRPr="00E22701">
        <w:rPr>
          <w:rFonts w:ascii="Bookman Old Style" w:eastAsia="Times New Roman" w:hAnsi="Bookman Old Style" w:cs="Segoe UI"/>
          <w:sz w:val="28"/>
          <w:szCs w:val="28"/>
          <w:lang w:eastAsia="en-IN"/>
        </w:rPr>
        <w:t>Choose an Elastic IP address to associate with the NAT Gateway.</w:t>
      </w:r>
      <w:r>
        <w:rPr>
          <w:rFonts w:ascii="Bookman Old Style" w:eastAsia="Times New Roman" w:hAnsi="Bookman Old Style" w:cs="Segoe UI"/>
          <w:sz w:val="28"/>
          <w:szCs w:val="28"/>
          <w:lang w:eastAsia="en-IN"/>
        </w:rPr>
        <w:t xml:space="preserve"> Configure other settings.</w:t>
      </w:r>
    </w:p>
    <w:p w14:paraId="31C92DEF" w14:textId="3742A627" w:rsidR="00E22701" w:rsidRDefault="00E22701" w:rsidP="00E22701">
      <w:pPr>
        <w:rPr>
          <w:rFonts w:ascii="Bookman Old Style" w:eastAsia="Times New Roman" w:hAnsi="Bookman Old Style" w:cs="Segoe UI"/>
          <w:sz w:val="28"/>
          <w:szCs w:val="28"/>
          <w:lang w:eastAsia="en-IN"/>
        </w:rPr>
      </w:pPr>
      <w:r w:rsidRPr="00E22701">
        <w:rPr>
          <w:rFonts w:ascii="Bookman Old Style" w:eastAsia="Times New Roman" w:hAnsi="Bookman Old Style" w:cs="Segoe UI"/>
          <w:sz w:val="28"/>
          <w:szCs w:val="28"/>
          <w:lang w:eastAsia="en-IN"/>
        </w:rPr>
        <w:t>Click "Create".</w:t>
      </w:r>
    </w:p>
    <w:p w14:paraId="12ECFE10" w14:textId="28DB61C3" w:rsidR="00E22701" w:rsidRDefault="00E22701" w:rsidP="00E22701">
      <w:pPr>
        <w:rPr>
          <w:rFonts w:ascii="Bookman Old Style" w:eastAsia="Times New Roman" w:hAnsi="Bookman Old Style" w:cs="Segoe UI"/>
          <w:sz w:val="28"/>
          <w:szCs w:val="28"/>
          <w:lang w:eastAsia="en-IN"/>
        </w:rPr>
      </w:pPr>
    </w:p>
    <w:p w14:paraId="0342474A" w14:textId="20B5A65F" w:rsidR="00E22701" w:rsidRDefault="00E22701" w:rsidP="00E22701">
      <w:pPr>
        <w:rPr>
          <w:rFonts w:ascii="Bookman Old Style" w:eastAsia="Times New Roman" w:hAnsi="Bookman Old Style" w:cs="Segoe UI"/>
          <w:sz w:val="28"/>
          <w:szCs w:val="28"/>
          <w:lang w:eastAsia="en-IN"/>
        </w:rPr>
      </w:pPr>
    </w:p>
    <w:p w14:paraId="73BC3EBC" w14:textId="17BFBA4B" w:rsidR="00E22701" w:rsidRDefault="00E22701" w:rsidP="00E22701">
      <w:pPr>
        <w:rPr>
          <w:rFonts w:ascii="Bookman Old Style" w:eastAsia="Times New Roman" w:hAnsi="Bookman Old Style" w:cs="Segoe UI"/>
          <w:sz w:val="28"/>
          <w:szCs w:val="28"/>
          <w:lang w:eastAsia="en-IN"/>
        </w:rPr>
      </w:pPr>
    </w:p>
    <w:p w14:paraId="315A9CCC" w14:textId="336141EB" w:rsidR="00E22701" w:rsidRPr="00E22701" w:rsidRDefault="00E22701" w:rsidP="00E22701">
      <w:pPr>
        <w:jc w:val="center"/>
        <w:rPr>
          <w:rFonts w:ascii="Bookman Old Style" w:eastAsia="Times New Roman" w:hAnsi="Bookman Old Style" w:cs="Segoe UI"/>
          <w:sz w:val="28"/>
          <w:szCs w:val="28"/>
          <w:lang w:eastAsia="en-IN"/>
        </w:rPr>
      </w:pPr>
      <w:r>
        <w:rPr>
          <w:rFonts w:ascii="Bookman Old Style" w:eastAsia="Times New Roman" w:hAnsi="Bookman Old Style" w:cs="Segoe UI"/>
          <w:sz w:val="28"/>
          <w:szCs w:val="28"/>
          <w:lang w:eastAsia="en-IN"/>
        </w:rPr>
        <w:t>***********************</w:t>
      </w:r>
    </w:p>
    <w:sectPr w:rsidR="00E22701" w:rsidRPr="00E227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F7A54"/>
    <w:multiLevelType w:val="multilevel"/>
    <w:tmpl w:val="E5F6A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6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7A7493"/>
    <w:multiLevelType w:val="multilevel"/>
    <w:tmpl w:val="142E7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25165514">
    <w:abstractNumId w:val="1"/>
  </w:num>
  <w:num w:numId="2" w16cid:durableId="16123196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701"/>
    <w:rsid w:val="002B67EB"/>
    <w:rsid w:val="00E22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4B91F"/>
  <w15:chartTrackingRefBased/>
  <w15:docId w15:val="{D5B50158-4DC2-4CDA-9386-F0A2D42A6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27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Venkat</dc:creator>
  <cp:keywords/>
  <dc:description/>
  <cp:lastModifiedBy>Priya Venkat</cp:lastModifiedBy>
  <cp:revision>1</cp:revision>
  <dcterms:created xsi:type="dcterms:W3CDTF">2023-02-28T15:53:00Z</dcterms:created>
  <dcterms:modified xsi:type="dcterms:W3CDTF">2023-02-28T16:00:00Z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