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E10A0A"/>
          <w:sz w:val="56"/>
          <w:szCs w:val="56"/>
        </w:rPr>
        <w:t xml:space="preserve">Website Analysis Report</w:t>
      </w:r>
    </w:p>
    <w:p>
      <w:pPr>
        <w:spacing w:before="200"/>
        <w:jc w:val="center"/>
      </w:pPr>
      <w:r>
        <w:rPr>
          <w:color w:val="9B1B5A"/>
          <w:sz w:val="36"/>
          <w:szCs w:val="36"/>
        </w:rPr>
        <w:t xml:space="preserve">Virgin Atlantic Cargo</w:t>
      </w:r>
    </w:p>
    <w:p>
      <w:pPr>
        <w:spacing w:before="120"/>
        <w:jc w:val="center"/>
      </w:pPr>
      <w:r>
        <w:rPr>
          <w:i/>
          <w:iCs/>
          <w:color w:val="555555"/>
          <w:sz w:val="22"/>
          <w:szCs w:val="22"/>
        </w:rPr>
        <w:t xml:space="preserve">https://www.virginatlanticcargo.com/gb/en.html</w:t>
      </w:r>
    </w:p>
    <w:p>
      <w:pPr>
        <w:spacing w:before="600"/>
        <w:jc w:val="center"/>
      </w:pPr>
      <w:r>
        <w:rPr>
          <w:color w:val="333333"/>
          <w:sz w:val="28"/>
          <w:szCs w:val="28"/>
        </w:rPr>
        <w:t xml:space="preserve">Templates Inventory &amp; Blocks / Components Catalog</w:t>
      </w:r>
    </w:p>
    <w:p>
      <w:pPr>
        <w:spacing w:before="1600"/>
        <w:jc w:val="center"/>
      </w:pPr>
      <w:r>
        <w:rPr>
          <w:color w:val="666666"/>
          <w:sz w:val="22"/>
          <w:szCs w:val="22"/>
        </w:rPr>
        <w:t xml:space="preserve">Prepared for AEM Edge Delivery Services migration planning</w:t>
      </w:r>
    </w:p>
    <w:p>
      <w:pPr>
        <w:spacing w:before="120"/>
        <w:jc w:val="center"/>
      </w:pPr>
      <w:r>
        <w:rPr>
          <w:color w:val="666666"/>
          <w:sz w:val="22"/>
          <w:szCs w:val="22"/>
        </w:rPr>
        <w:t xml:space="preserve">Report date: 5 August 2026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t xml:space="preserve">Virgin Atlantic Cargo is the air-freight arm of Virgin Atlantic. The GB/English site presents its products and service levels, worldwide office network and flight schedules, booking and e-services tools (myVS), news and operational notifications. It is an Adobe Experience Manager Sites site with a single English (GB) locale.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2%"/>
            <w:shd w:fill="E10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pct" w:w="58%"/>
            <w:shd w:fill="E10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pct" w:w="4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Site</w:t>
            </w:r>
          </w:p>
        </w:tc>
        <w:tc>
          <w:tcPr>
            <w:tcW w:type="pct" w:w="5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https://www.virginatlanticcargo.com/gb/en.html</w:t>
            </w:r>
          </w:p>
        </w:tc>
      </w:tr>
      <w:tr>
        <w:tc>
          <w:tcPr>
            <w:tcW w:type="pct" w:w="42%"/>
            <w:shd w:fill="FB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URL discovery method</w:t>
            </w:r>
          </w:p>
        </w:tc>
        <w:tc>
          <w:tcPr>
            <w:tcW w:type="pct" w:w="58%"/>
            <w:shd w:fill="FB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Site crawl (sitemap unavailable)</w:t>
            </w:r>
          </w:p>
        </w:tc>
      </w:tr>
      <w:tr>
        <w:tc>
          <w:tcPr>
            <w:tcW w:type="pct" w:w="4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Content pages analysed</w:t>
            </w:r>
          </w:p>
        </w:tc>
        <w:tc>
          <w:tcPr>
            <w:tcW w:type="pct" w:w="5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95 (100% coverage, 0 failures)</w:t>
            </w:r>
          </w:p>
        </w:tc>
      </w:tr>
      <w:tr>
        <w:tc>
          <w:tcPr>
            <w:tcW w:type="pct" w:w="42%"/>
            <w:shd w:fill="FB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Downloadable documents found</w:t>
            </w:r>
          </w:p>
        </w:tc>
        <w:tc>
          <w:tcPr>
            <w:tcW w:type="pct" w:w="58%"/>
            <w:shd w:fill="FB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19 PDFs (guides, schedules, forms)</w:t>
            </w:r>
          </w:p>
        </w:tc>
      </w:tr>
      <w:tr>
        <w:tc>
          <w:tcPr>
            <w:tcW w:type="pct" w:w="4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Locale</w:t>
            </w:r>
          </w:p>
        </w:tc>
        <w:tc>
          <w:tcPr>
            <w:tcW w:type="pct" w:w="5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Single — GB / English</w:t>
            </w:r>
          </w:p>
        </w:tc>
      </w:tr>
      <w:tr>
        <w:tc>
          <w:tcPr>
            <w:tcW w:type="pct" w:w="42%"/>
            <w:shd w:fill="FB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Unique page templates</w:t>
            </w:r>
          </w:p>
        </w:tc>
        <w:tc>
          <w:tcPr>
            <w:tcW w:type="pct" w:w="58%"/>
            <w:shd w:fill="FB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14</w:t>
            </w:r>
          </w:p>
        </w:tc>
      </w:tr>
      <w:tr>
        <w:tc>
          <w:tcPr>
            <w:tcW w:type="pct" w:w="4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Reusable blocks / components</w:t>
            </w:r>
          </w:p>
        </w:tc>
        <w:tc>
          <w:tcPr>
            <w:tcW w:type="pct" w:w="5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8 logical blocks (48 design variations detected)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Notes: legacy duplicate URLs (an "our-porducts-services" typo path and older "our-products" paths) were 301/302 redirects to the current "our-products-services" section and were excluded from the count. The worldwide-office pages are a client-side JavaScript application, so their static capture shows an initialization dialog; they are catalogued as one dynamic "office detail" template.</w:t>
      </w:r>
    </w:p>
    <w:p>
      <w:r>
        <w:br w:type="page"/>
      </w:r>
    </w:p>
    <w:p>
      <w:pPr>
        <w:pStyle w:val="Heading1"/>
      </w:pPr>
      <w:r>
        <w:t xml:space="preserve">1. Templates Inventory</w:t>
      </w:r>
    </w:p>
    <w:p>
      <w:pPr>
        <w:spacing w:after="120"/>
      </w:pPr>
      <w:r>
        <w:t xml:space="preserve">The site is built from 14 unique page templates. The table below summarises each; detailed descriptions and reference screenshots follow.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E10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Template</w:t>
            </w:r>
          </w:p>
        </w:tc>
        <w:tc>
          <w:tcPr>
            <w:tcW w:type="pct" w:w="13%"/>
            <w:shd w:fill="E10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Complexity</w:t>
            </w:r>
          </w:p>
        </w:tc>
        <w:tc>
          <w:tcPr>
            <w:tcW w:type="pct" w:w="9%"/>
            <w:shd w:fill="E10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Pages</w:t>
            </w:r>
          </w:p>
        </w:tc>
        <w:tc>
          <w:tcPr>
            <w:tcW w:type="pct" w:w="54%"/>
            <w:shd w:fill="E10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Reference URL (example)</w:t>
            </w:r>
          </w:p>
        </w:tc>
      </w:tr>
      <w:tr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Homepage</w:t>
            </w:r>
          </w:p>
          <w:p>
            <w:r>
              <w:rPr>
                <w:i/>
                <w:iCs/>
                <w:color w:val="777777"/>
                <w:sz w:val="18"/>
                <w:szCs w:val="18"/>
              </w:rPr>
              <w:t xml:space="preserve">homepage</w:t>
            </w:r>
          </w:p>
        </w:tc>
        <w:tc>
          <w:tcPr>
            <w:tcW w:type="pct" w:w="13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00020"/>
              </w:rPr>
              <w:t xml:space="preserve">High</w:t>
            </w:r>
          </w:p>
        </w:tc>
        <w:tc>
          <w:tcPr>
            <w:tcW w:type="pct" w:w="9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2</w:t>
            </w:r>
          </w:p>
        </w:tc>
        <w:tc>
          <w:tcPr>
            <w:tcW w:type="pct" w:w="5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155CC"/>
                <w:sz w:val="18"/>
                <w:szCs w:val="18"/>
              </w:rPr>
              <w:t xml:space="preserve">https://www.virginatlanticcargo.com/</w:t>
            </w:r>
          </w:p>
        </w:tc>
      </w:tr>
      <w:tr>
        <w:tc>
          <w:tcPr>
            <w:tcW w:type="pct" w:w="24%"/>
            <w:shd w:fill="FB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Content / news article</w:t>
            </w:r>
          </w:p>
          <w:p>
            <w:r>
              <w:rPr>
                <w:i/>
                <w:iCs/>
                <w:color w:val="777777"/>
                <w:sz w:val="18"/>
                <w:szCs w:val="18"/>
              </w:rPr>
              <w:t xml:space="preserve">content-article</w:t>
            </w:r>
          </w:p>
        </w:tc>
        <w:tc>
          <w:tcPr>
            <w:tcW w:type="pct" w:w="13%"/>
            <w:shd w:fill="FB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26A00"/>
              </w:rPr>
              <w:t xml:space="preserve">Medium</w:t>
            </w:r>
          </w:p>
        </w:tc>
        <w:tc>
          <w:tcPr>
            <w:tcW w:type="pct" w:w="9%"/>
            <w:shd w:fill="FB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33</w:t>
            </w:r>
          </w:p>
        </w:tc>
        <w:tc>
          <w:tcPr>
            <w:tcW w:type="pct" w:w="54%"/>
            <w:shd w:fill="FB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155CC"/>
                <w:sz w:val="18"/>
                <w:szCs w:val="18"/>
              </w:rPr>
              <w:t xml:space="preserve">https://www.virginatlanticcargo.com/gb/en/Footer.html</w:t>
            </w:r>
          </w:p>
        </w:tc>
      </w:tr>
      <w:tr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Product / service detail</w:t>
            </w:r>
          </w:p>
          <w:p>
            <w:r>
              <w:rPr>
                <w:i/>
                <w:iCs/>
                <w:color w:val="777777"/>
                <w:sz w:val="18"/>
                <w:szCs w:val="18"/>
              </w:rPr>
              <w:t xml:space="preserve">product-detail</w:t>
            </w:r>
          </w:p>
        </w:tc>
        <w:tc>
          <w:tcPr>
            <w:tcW w:type="pct" w:w="13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00020"/>
              </w:rPr>
              <w:t xml:space="preserve">High</w:t>
            </w:r>
          </w:p>
        </w:tc>
        <w:tc>
          <w:tcPr>
            <w:tcW w:type="pct" w:w="9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7</w:t>
            </w:r>
          </w:p>
        </w:tc>
        <w:tc>
          <w:tcPr>
            <w:tcW w:type="pct" w:w="5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155CC"/>
                <w:sz w:val="18"/>
                <w:szCs w:val="18"/>
              </w:rPr>
              <w:t xml:space="preserve">https://www.virginatlanticcargo.com/gb/en/our-products-services/products/Fresh.html</w:t>
            </w:r>
          </w:p>
        </w:tc>
      </w:tr>
      <w:tr>
        <w:tc>
          <w:tcPr>
            <w:tcW w:type="pct" w:w="24%"/>
            <w:shd w:fill="FB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Worldwide office detail</w:t>
            </w:r>
          </w:p>
          <w:p>
            <w:r>
              <w:rPr>
                <w:i/>
                <w:iCs/>
                <w:color w:val="777777"/>
                <w:sz w:val="18"/>
                <w:szCs w:val="18"/>
              </w:rPr>
              <w:t xml:space="preserve">office-detail</w:t>
            </w:r>
          </w:p>
        </w:tc>
        <w:tc>
          <w:tcPr>
            <w:tcW w:type="pct" w:w="13%"/>
            <w:shd w:fill="FB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00020"/>
              </w:rPr>
              <w:t xml:space="preserve">High</w:t>
            </w:r>
          </w:p>
        </w:tc>
        <w:tc>
          <w:tcPr>
            <w:tcW w:type="pct" w:w="9%"/>
            <w:shd w:fill="FB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27</w:t>
            </w:r>
          </w:p>
        </w:tc>
        <w:tc>
          <w:tcPr>
            <w:tcW w:type="pct" w:w="54%"/>
            <w:shd w:fill="FB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155CC"/>
                <w:sz w:val="18"/>
                <w:szCs w:val="18"/>
              </w:rPr>
              <w:t xml:space="preserve">https://www.virginatlanticcargo.com/gb/en/our-network/worldwide-offices/aberdeen.html</w:t>
            </w:r>
          </w:p>
        </w:tc>
      </w:tr>
      <w:tr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Editorial mosaic</w:t>
            </w:r>
          </w:p>
          <w:p>
            <w:r>
              <w:rPr>
                <w:i/>
                <w:iCs/>
                <w:color w:val="777777"/>
                <w:sz w:val="18"/>
                <w:szCs w:val="18"/>
              </w:rPr>
              <w:t xml:space="preserve">editorial-mosaic</w:t>
            </w:r>
          </w:p>
        </w:tc>
        <w:tc>
          <w:tcPr>
            <w:tcW w:type="pct" w:w="13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00020"/>
              </w:rPr>
              <w:t xml:space="preserve">High</w:t>
            </w:r>
          </w:p>
        </w:tc>
        <w:tc>
          <w:tcPr>
            <w:tcW w:type="pct" w:w="9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10</w:t>
            </w:r>
          </w:p>
        </w:tc>
        <w:tc>
          <w:tcPr>
            <w:tcW w:type="pct" w:w="5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155CC"/>
                <w:sz w:val="18"/>
                <w:szCs w:val="18"/>
              </w:rPr>
              <w:t xml:space="preserve">https://www.virginatlanticcargo.com/gb/en/about-us.html</w:t>
            </w:r>
          </w:p>
        </w:tc>
      </w:tr>
      <w:tr>
        <w:tc>
          <w:tcPr>
            <w:tcW w:type="pct" w:w="24%"/>
            <w:shd w:fill="FB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Section hub / overview</w:t>
            </w:r>
          </w:p>
          <w:p>
            <w:r>
              <w:rPr>
                <w:i/>
                <w:iCs/>
                <w:color w:val="777777"/>
                <w:sz w:val="18"/>
                <w:szCs w:val="18"/>
              </w:rPr>
              <w:t xml:space="preserve">section-hub</w:t>
            </w:r>
          </w:p>
        </w:tc>
        <w:tc>
          <w:tcPr>
            <w:tcW w:type="pct" w:w="13%"/>
            <w:shd w:fill="FB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26A00"/>
              </w:rPr>
              <w:t xml:space="preserve">Medium</w:t>
            </w:r>
          </w:p>
        </w:tc>
        <w:tc>
          <w:tcPr>
            <w:tcW w:type="pct" w:w="9%"/>
            <w:shd w:fill="FB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2</w:t>
            </w:r>
          </w:p>
        </w:tc>
        <w:tc>
          <w:tcPr>
            <w:tcW w:type="pct" w:w="54%"/>
            <w:shd w:fill="FB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155CC"/>
                <w:sz w:val="18"/>
                <w:szCs w:val="18"/>
              </w:rPr>
              <w:t xml:space="preserve">https://www.virginatlanticcargo.com/gb/en/eservices.html</w:t>
            </w:r>
          </w:p>
        </w:tc>
      </w:tr>
      <w:tr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News listing</w:t>
            </w:r>
          </w:p>
          <w:p>
            <w:r>
              <w:rPr>
                <w:i/>
                <w:iCs/>
                <w:color w:val="777777"/>
                <w:sz w:val="18"/>
                <w:szCs w:val="18"/>
              </w:rPr>
              <w:t xml:space="preserve">news-listing</w:t>
            </w:r>
          </w:p>
        </w:tc>
        <w:tc>
          <w:tcPr>
            <w:tcW w:type="pct" w:w="13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26A00"/>
              </w:rPr>
              <w:t xml:space="preserve">Medium</w:t>
            </w:r>
          </w:p>
        </w:tc>
        <w:tc>
          <w:tcPr>
            <w:tcW w:type="pct" w:w="9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1</w:t>
            </w:r>
          </w:p>
        </w:tc>
        <w:tc>
          <w:tcPr>
            <w:tcW w:type="pct" w:w="5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155CC"/>
                <w:sz w:val="18"/>
                <w:szCs w:val="18"/>
              </w:rPr>
              <w:t xml:space="preserve">https://www.virginatlanticcargo.com/gb/en/news.html</w:t>
            </w:r>
          </w:p>
        </w:tc>
      </w:tr>
      <w:tr>
        <w:tc>
          <w:tcPr>
            <w:tcW w:type="pct" w:w="24%"/>
            <w:shd w:fill="FB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Team profiles</w:t>
            </w:r>
          </w:p>
          <w:p>
            <w:r>
              <w:rPr>
                <w:i/>
                <w:iCs/>
                <w:color w:val="777777"/>
                <w:sz w:val="18"/>
                <w:szCs w:val="18"/>
              </w:rPr>
              <w:t xml:space="preserve">team-profiles</w:t>
            </w:r>
          </w:p>
        </w:tc>
        <w:tc>
          <w:tcPr>
            <w:tcW w:type="pct" w:w="13%"/>
            <w:shd w:fill="FB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26A00"/>
              </w:rPr>
              <w:t xml:space="preserve">Medium</w:t>
            </w:r>
          </w:p>
        </w:tc>
        <w:tc>
          <w:tcPr>
            <w:tcW w:type="pct" w:w="9%"/>
            <w:shd w:fill="FB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1</w:t>
            </w:r>
          </w:p>
        </w:tc>
        <w:tc>
          <w:tcPr>
            <w:tcW w:type="pct" w:w="54%"/>
            <w:shd w:fill="FB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155CC"/>
                <w:sz w:val="18"/>
                <w:szCs w:val="18"/>
              </w:rPr>
              <w:t xml:space="preserve">https://www.virginatlanticcargo.com/gb/en/about-us/news/meet-the-team.html</w:t>
            </w:r>
          </w:p>
        </w:tc>
      </w:tr>
      <w:tr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Contact hub</w:t>
            </w:r>
          </w:p>
          <w:p>
            <w:r>
              <w:rPr>
                <w:i/>
                <w:iCs/>
                <w:color w:val="777777"/>
                <w:sz w:val="18"/>
                <w:szCs w:val="18"/>
              </w:rPr>
              <w:t xml:space="preserve">contact-hub</w:t>
            </w:r>
          </w:p>
        </w:tc>
        <w:tc>
          <w:tcPr>
            <w:tcW w:type="pct" w:w="13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26A00"/>
              </w:rPr>
              <w:t xml:space="preserve">Medium</w:t>
            </w:r>
          </w:p>
        </w:tc>
        <w:tc>
          <w:tcPr>
            <w:tcW w:type="pct" w:w="9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1</w:t>
            </w:r>
          </w:p>
        </w:tc>
        <w:tc>
          <w:tcPr>
            <w:tcW w:type="pct" w:w="5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155CC"/>
                <w:sz w:val="18"/>
                <w:szCs w:val="18"/>
              </w:rPr>
              <w:t xml:space="preserve">https://www.virginatlanticcargo.com/gb/en/contact-us.html</w:t>
            </w:r>
          </w:p>
        </w:tc>
      </w:tr>
      <w:tr>
        <w:tc>
          <w:tcPr>
            <w:tcW w:type="pct" w:w="24%"/>
            <w:shd w:fill="FB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FAQ (accordion)</w:t>
            </w:r>
          </w:p>
          <w:p>
            <w:r>
              <w:rPr>
                <w:i/>
                <w:iCs/>
                <w:color w:val="777777"/>
                <w:sz w:val="18"/>
                <w:szCs w:val="18"/>
              </w:rPr>
              <w:t xml:space="preserve">faq-accordion</w:t>
            </w:r>
          </w:p>
        </w:tc>
        <w:tc>
          <w:tcPr>
            <w:tcW w:type="pct" w:w="13%"/>
            <w:shd w:fill="FB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26A00"/>
              </w:rPr>
              <w:t xml:space="preserve">Medium</w:t>
            </w:r>
          </w:p>
        </w:tc>
        <w:tc>
          <w:tcPr>
            <w:tcW w:type="pct" w:w="9%"/>
            <w:shd w:fill="FB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1</w:t>
            </w:r>
          </w:p>
        </w:tc>
        <w:tc>
          <w:tcPr>
            <w:tcW w:type="pct" w:w="54%"/>
            <w:shd w:fill="FB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155CC"/>
                <w:sz w:val="18"/>
                <w:szCs w:val="18"/>
              </w:rPr>
              <w:t xml:space="preserve">https://www.virginatlanticcargo.com/gb/en/contact-us/faqs.html</w:t>
            </w:r>
          </w:p>
        </w:tc>
      </w:tr>
      <w:tr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Notifications &amp; alerts</w:t>
            </w:r>
          </w:p>
          <w:p>
            <w:r>
              <w:rPr>
                <w:i/>
                <w:iCs/>
                <w:color w:val="777777"/>
                <w:sz w:val="18"/>
                <w:szCs w:val="18"/>
              </w:rPr>
              <w:t xml:space="preserve">notifications-list</w:t>
            </w:r>
          </w:p>
        </w:tc>
        <w:tc>
          <w:tcPr>
            <w:tcW w:type="pct" w:w="13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26A00"/>
              </w:rPr>
              <w:t xml:space="preserve">Medium</w:t>
            </w:r>
          </w:p>
        </w:tc>
        <w:tc>
          <w:tcPr>
            <w:tcW w:type="pct" w:w="9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1</w:t>
            </w:r>
          </w:p>
        </w:tc>
        <w:tc>
          <w:tcPr>
            <w:tcW w:type="pct" w:w="5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155CC"/>
                <w:sz w:val="18"/>
                <w:szCs w:val="18"/>
              </w:rPr>
              <w:t xml:space="preserve">https://www.virginatlanticcargo.com/gb/en/notifications.html</w:t>
            </w:r>
          </w:p>
        </w:tc>
      </w:tr>
      <w:tr>
        <w:tc>
          <w:tcPr>
            <w:tcW w:type="pct" w:w="24%"/>
            <w:shd w:fill="FB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Guidance article</w:t>
            </w:r>
          </w:p>
          <w:p>
            <w:r>
              <w:rPr>
                <w:i/>
                <w:iCs/>
                <w:color w:val="777777"/>
                <w:sz w:val="18"/>
                <w:szCs w:val="18"/>
              </w:rPr>
              <w:t xml:space="preserve">guidance-article</w:t>
            </w:r>
          </w:p>
        </w:tc>
        <w:tc>
          <w:tcPr>
            <w:tcW w:type="pct" w:w="13%"/>
            <w:shd w:fill="FB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26A00"/>
              </w:rPr>
              <w:t xml:space="preserve">Medium</w:t>
            </w:r>
          </w:p>
        </w:tc>
        <w:tc>
          <w:tcPr>
            <w:tcW w:type="pct" w:w="9%"/>
            <w:shd w:fill="FB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2</w:t>
            </w:r>
          </w:p>
        </w:tc>
        <w:tc>
          <w:tcPr>
            <w:tcW w:type="pct" w:w="54%"/>
            <w:shd w:fill="FB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155CC"/>
                <w:sz w:val="18"/>
                <w:szCs w:val="18"/>
              </w:rPr>
              <w:t xml:space="preserve">https://www.virginatlanticcargo.com/gb/en/notifications/shipping-guidance.html</w:t>
            </w:r>
          </w:p>
        </w:tc>
      </w:tr>
      <w:tr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Hero + CTA landing</w:t>
            </w:r>
          </w:p>
          <w:p>
            <w:r>
              <w:rPr>
                <w:i/>
                <w:iCs/>
                <w:color w:val="777777"/>
                <w:sz w:val="18"/>
                <w:szCs w:val="18"/>
              </w:rPr>
              <w:t xml:space="preserve">hero-cta-landing</w:t>
            </w:r>
          </w:p>
        </w:tc>
        <w:tc>
          <w:tcPr>
            <w:tcW w:type="pct" w:w="13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D32"/>
              </w:rPr>
              <w:t xml:space="preserve">Low</w:t>
            </w:r>
          </w:p>
        </w:tc>
        <w:tc>
          <w:tcPr>
            <w:tcW w:type="pct" w:w="9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6</w:t>
            </w:r>
          </w:p>
        </w:tc>
        <w:tc>
          <w:tcPr>
            <w:tcW w:type="pct" w:w="5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155CC"/>
                <w:sz w:val="18"/>
                <w:szCs w:val="18"/>
              </w:rPr>
              <w:t xml:space="preserve">https://www.virginatlanticcargo.com/gb/en/book/pets2.html</w:t>
            </w:r>
          </w:p>
        </w:tc>
      </w:tr>
      <w:tr>
        <w:tc>
          <w:tcPr>
            <w:tcW w:type="pct" w:w="24%"/>
            <w:shd w:fill="FB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Legal / terms (long-form)</w:t>
            </w:r>
          </w:p>
          <w:p>
            <w:r>
              <w:rPr>
                <w:i/>
                <w:iCs/>
                <w:color w:val="777777"/>
                <w:sz w:val="18"/>
                <w:szCs w:val="18"/>
              </w:rPr>
              <w:t xml:space="preserve">legal-longform</w:t>
            </w:r>
          </w:p>
        </w:tc>
        <w:tc>
          <w:tcPr>
            <w:tcW w:type="pct" w:w="13%"/>
            <w:shd w:fill="FB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D32"/>
              </w:rPr>
              <w:t xml:space="preserve">Low</w:t>
            </w:r>
          </w:p>
        </w:tc>
        <w:tc>
          <w:tcPr>
            <w:tcW w:type="pct" w:w="9%"/>
            <w:shd w:fill="FB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1</w:t>
            </w:r>
          </w:p>
        </w:tc>
        <w:tc>
          <w:tcPr>
            <w:tcW w:type="pct" w:w="54%"/>
            <w:shd w:fill="FB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155CC"/>
                <w:sz w:val="18"/>
                <w:szCs w:val="18"/>
              </w:rPr>
              <w:t xml:space="preserve">https://www.virginatlanticcargo.com/gb/en/Footer/termsandconditions/product-service-level-terms.html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1.1 Template details</w:t>
      </w:r>
    </w:p>
    <w:p>
      <w:pPr>
        <w:pStyle w:val="Heading3"/>
      </w:pPr>
      <w:r>
        <w:t xml:space="preserve">1. Homepage</w:t>
      </w:r>
    </w:p>
    <w:p>
      <w:pPr>
        <w:spacing w:after="100"/>
      </w:pPr>
      <w:r>
        <w:rPr>
          <w:b/>
          <w:bCs/>
        </w:rPr>
        <w:t xml:space="preserve">Identifier: </w:t>
      </w:r>
      <w:r>
        <w:rPr>
          <w:i/>
          <w:iCs/>
        </w:rPr>
        <w:t xml:space="preserve">homepage</w:t>
      </w:r>
      <w:r>
        <w:rPr>
          <w:b/>
          <w:bCs/>
        </w:rPr>
        <w:t xml:space="preserve">    Complexity: </w:t>
      </w:r>
      <w:r>
        <w:rPr>
          <w:b/>
          <w:bCs/>
          <w:color w:val="B00020"/>
        </w:rPr>
        <w:t xml:space="preserve">High</w:t>
      </w:r>
      <w:r>
        <w:rPr>
          <w:b/>
          <w:bCs/>
        </w:rPr>
        <w:t xml:space="preserve">    Pages using: </w:t>
      </w:r>
      <w:r>
        <w:t xml:space="preserve">2</w:t>
      </w:r>
    </w:p>
    <w:p>
      <w:pPr>
        <w:spacing w:after="100"/>
      </w:pPr>
      <w:r>
        <w:rPr>
          <w:b/>
          <w:bCs/>
        </w:rPr>
        <w:t xml:space="preserve">Reasoning: </w:t>
      </w:r>
      <w:r>
        <w:t xml:space="preserve">Composes the most block types: a rotating carousel hero, a quick-link icon row, several three-column promo-card rows (products, "book it your way", latest news) and a rich footer. High visual and functional density.</w:t>
      </w:r>
    </w:p>
    <w:p>
      <w:pPr>
        <w:spacing w:after="40"/>
      </w:pPr>
      <w:r>
        <w:rPr>
          <w:b/>
          <w:bCs/>
        </w:rPr>
        <w:t xml:space="preserve">Reference URLs: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https://www.virginatlanticcargo.com/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https://www.virginatlanticcargo.com/gb/en.html</w:t>
      </w:r>
    </w:p>
    <w:p>
      <w:pPr>
        <w:spacing w:after="40" w:before="100"/>
      </w:pPr>
      <w:r>
        <w:rPr>
          <w:b/>
          <w:bCs/>
        </w:rPr>
        <w:t xml:space="preserve">Screenshot:</w:t>
      </w:r>
    </w:p>
    <w:p>
      <w:pPr>
        <w:jc w:val="center"/>
      </w:pPr>
      <w:r>
        <w:drawing>
          <wp:inline distT="0" distB="0" distL="0" distR="0">
            <wp:extent cx="2428875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 xml:space="preserve">2. Content / news article</w:t>
      </w:r>
    </w:p>
    <w:p>
      <w:pPr>
        <w:spacing w:after="100"/>
      </w:pPr>
      <w:r>
        <w:rPr>
          <w:b/>
          <w:bCs/>
        </w:rPr>
        <w:t xml:space="preserve">Identifier: </w:t>
      </w:r>
      <w:r>
        <w:rPr>
          <w:i/>
          <w:iCs/>
        </w:rPr>
        <w:t xml:space="preserve">content-article</w:t>
      </w:r>
      <w:r>
        <w:rPr>
          <w:b/>
          <w:bCs/>
        </w:rPr>
        <w:t xml:space="preserve">    Complexity: </w:t>
      </w:r>
      <w:r>
        <w:rPr>
          <w:b/>
          <w:bCs/>
          <w:color w:val="B26A00"/>
        </w:rPr>
        <w:t xml:space="preserve">Medium</w:t>
      </w:r>
      <w:r>
        <w:rPr>
          <w:b/>
          <w:bCs/>
        </w:rPr>
        <w:t xml:space="preserve">    Pages using: </w:t>
      </w:r>
      <w:r>
        <w:t xml:space="preserve">33</w:t>
      </w:r>
    </w:p>
    <w:p>
      <w:pPr>
        <w:spacing w:after="100"/>
      </w:pPr>
      <w:r>
        <w:rPr>
          <w:b/>
          <w:bCs/>
        </w:rPr>
        <w:t xml:space="preserve">Reasoning: </w:t>
      </w:r>
      <w:r>
        <w:t xml:space="preserve">The most-used template (33 pages). Title, optional date, and a flexible stack of rich-text and text-plus-image sections with inline quotes and CTAs. Straightforward structure, high content variability.</w:t>
      </w:r>
    </w:p>
    <w:p>
      <w:pPr>
        <w:spacing w:after="40"/>
      </w:pPr>
      <w:r>
        <w:rPr>
          <w:b/>
          <w:bCs/>
        </w:rPr>
        <w:t xml:space="preserve">Reference URLs: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https://www.virginatlanticcargo.com/gb/en/Footer.html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https://www.virginatlanticcargo.com/gb/en/Footer/accessibility.html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https://www.virginatlanticcargo.com/gb/en/Footer/cookie-statement.html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https://www.virginatlanticcargo.com/gb/en/Footer/termsandconditions.html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  <w:color w:val="777777"/>
          <w:sz w:val="18"/>
          <w:szCs w:val="18"/>
        </w:rPr>
        <w:t xml:space="preserve">… and 29 more</w:t>
      </w:r>
    </w:p>
    <w:p>
      <w:pPr>
        <w:spacing w:after="40" w:before="100"/>
      </w:pPr>
      <w:r>
        <w:rPr>
          <w:b/>
          <w:bCs/>
        </w:rPr>
        <w:t xml:space="preserve">Screenshot:</w:t>
      </w:r>
    </w:p>
    <w:p>
      <w:pPr>
        <w:jc w:val="center"/>
      </w:pPr>
      <w:r>
        <w:drawing>
          <wp:inline distT="0" distB="0" distL="0" distR="0">
            <wp:extent cx="2524125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 xml:space="preserve">3. Product / service detail</w:t>
      </w:r>
    </w:p>
    <w:p>
      <w:pPr>
        <w:spacing w:after="100"/>
      </w:pPr>
      <w:r>
        <w:rPr>
          <w:b/>
          <w:bCs/>
        </w:rPr>
        <w:t xml:space="preserve">Identifier: </w:t>
      </w:r>
      <w:r>
        <w:rPr>
          <w:i/>
          <w:iCs/>
        </w:rPr>
        <w:t xml:space="preserve">product-detail</w:t>
      </w:r>
      <w:r>
        <w:rPr>
          <w:b/>
          <w:bCs/>
        </w:rPr>
        <w:t xml:space="preserve">    Complexity: </w:t>
      </w:r>
      <w:r>
        <w:rPr>
          <w:b/>
          <w:bCs/>
          <w:color w:val="B00020"/>
        </w:rPr>
        <w:t xml:space="preserve">High</w:t>
      </w:r>
      <w:r>
        <w:rPr>
          <w:b/>
          <w:bCs/>
        </w:rPr>
        <w:t xml:space="preserve">    Pages using: </w:t>
      </w:r>
      <w:r>
        <w:t xml:space="preserve">7</w:t>
      </w:r>
    </w:p>
    <w:p>
      <w:pPr>
        <w:spacing w:after="100"/>
      </w:pPr>
      <w:r>
        <w:rPr>
          <w:b/>
          <w:bCs/>
        </w:rPr>
        <w:t xml:space="preserve">Reasoning: </w:t>
      </w:r>
      <w:r>
        <w:t xml:space="preserve">Rich fixed composition: hero, "Why X?" intro with a product-features box, a three-column service-levels block, a booking/contact block and a "Discover more" three-card row. 7 product pages.</w:t>
      </w:r>
    </w:p>
    <w:p>
      <w:pPr>
        <w:spacing w:after="40"/>
      </w:pPr>
      <w:r>
        <w:rPr>
          <w:b/>
          <w:bCs/>
        </w:rPr>
        <w:t xml:space="preserve">Reference URLs: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https://www.virginatlanticcargo.com/gb/en/our-products-services/products/Fresh.html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https://www.virginatlanticcargo.com/gb/en/our-products-services/products/General.html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https://www.virginatlanticcargo.com/gb/en/our-products-services/products/pharma.html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https://www.virginatlanticcargo.com/gb/en/our-products-services/products/cars.html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  <w:color w:val="777777"/>
          <w:sz w:val="18"/>
          <w:szCs w:val="18"/>
        </w:rPr>
        <w:t xml:space="preserve">… and 3 more</w:t>
      </w:r>
    </w:p>
    <w:p>
      <w:pPr>
        <w:spacing w:after="40" w:before="100"/>
      </w:pPr>
      <w:r>
        <w:rPr>
          <w:b/>
          <w:bCs/>
        </w:rPr>
        <w:t xml:space="preserve">Screenshot:</w:t>
      </w:r>
    </w:p>
    <w:p>
      <w:pPr>
        <w:jc w:val="center"/>
      </w:pPr>
      <w:r>
        <w:drawing>
          <wp:inline distT="0" distB="0" distL="0" distR="0">
            <wp:extent cx="25527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 xml:space="preserve">4. Worldwide office detail</w:t>
      </w:r>
    </w:p>
    <w:p>
      <w:pPr>
        <w:spacing w:after="100"/>
      </w:pPr>
      <w:r>
        <w:rPr>
          <w:b/>
          <w:bCs/>
        </w:rPr>
        <w:t xml:space="preserve">Identifier: </w:t>
      </w:r>
      <w:r>
        <w:rPr>
          <w:i/>
          <w:iCs/>
        </w:rPr>
        <w:t xml:space="preserve">office-detail</w:t>
      </w:r>
      <w:r>
        <w:rPr>
          <w:b/>
          <w:bCs/>
        </w:rPr>
        <w:t xml:space="preserve">    Complexity: </w:t>
      </w:r>
      <w:r>
        <w:rPr>
          <w:b/>
          <w:bCs/>
          <w:color w:val="B00020"/>
        </w:rPr>
        <w:t xml:space="preserve">High</w:t>
      </w:r>
      <w:r>
        <w:rPr>
          <w:b/>
          <w:bCs/>
        </w:rPr>
        <w:t xml:space="preserve">    Pages using: </w:t>
      </w:r>
      <w:r>
        <w:t xml:space="preserve">27</w:t>
      </w:r>
    </w:p>
    <w:p>
      <w:pPr>
        <w:spacing w:after="100"/>
      </w:pPr>
      <w:r>
        <w:rPr>
          <w:b/>
          <w:bCs/>
        </w:rPr>
        <w:t xml:space="preserve">Reasoning: </w:t>
      </w:r>
      <w:r>
        <w:t xml:space="preserve">A client-side JavaScript "station information" application (renders blank / shows an init dialog to crawlers). Dynamic data loading and interactivity push complexity up despite a simple visual footprint. 27 office pages.</w:t>
      </w:r>
    </w:p>
    <w:p>
      <w:pPr>
        <w:spacing w:after="40"/>
      </w:pPr>
      <w:r>
        <w:rPr>
          <w:b/>
          <w:bCs/>
        </w:rPr>
        <w:t xml:space="preserve">Reference URLs: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https://www.virginatlanticcargo.com/gb/en/our-network/worldwide-offices/aberdeen.html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https://www.virginatlanticcargo.com/gb/en/our-network/worldwide-offices/atlanta.html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https://www.virginatlanticcargo.com/gb/en/our-network/worldwide-offices/belfast.html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https://www.virginatlanticcargo.com/gb/en/our-network/worldwide-offices/bengaluru.html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  <w:color w:val="777777"/>
          <w:sz w:val="18"/>
          <w:szCs w:val="18"/>
        </w:rPr>
        <w:t xml:space="preserve">… and 23 more</w:t>
      </w:r>
    </w:p>
    <w:p>
      <w:pPr>
        <w:spacing w:after="40" w:before="100"/>
      </w:pPr>
      <w:r>
        <w:rPr>
          <w:b/>
          <w:bCs/>
        </w:rPr>
        <w:t xml:space="preserve">Screenshot:</w:t>
      </w:r>
    </w:p>
    <w:p>
      <w:pPr>
        <w:jc w:val="center"/>
      </w:pPr>
      <w:r>
        <w:drawing>
          <wp:inline distT="0" distB="0" distL="0" distR="0">
            <wp:extent cx="36195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 xml:space="preserve">5. Editorial mosaic</w:t>
      </w:r>
    </w:p>
    <w:p>
      <w:pPr>
        <w:spacing w:after="100"/>
      </w:pPr>
      <w:r>
        <w:rPr>
          <w:b/>
          <w:bCs/>
        </w:rPr>
        <w:t xml:space="preserve">Identifier: </w:t>
      </w:r>
      <w:r>
        <w:rPr>
          <w:i/>
          <w:iCs/>
        </w:rPr>
        <w:t xml:space="preserve">editorial-mosaic</w:t>
      </w:r>
      <w:r>
        <w:rPr>
          <w:b/>
          <w:bCs/>
        </w:rPr>
        <w:t xml:space="preserve">    Complexity: </w:t>
      </w:r>
      <w:r>
        <w:rPr>
          <w:b/>
          <w:bCs/>
          <w:color w:val="B00020"/>
        </w:rPr>
        <w:t xml:space="preserve">High</w:t>
      </w:r>
      <w:r>
        <w:rPr>
          <w:b/>
          <w:bCs/>
        </w:rPr>
        <w:t xml:space="preserve">    Pages using: </w:t>
      </w:r>
      <w:r>
        <w:t xml:space="preserve">10</w:t>
      </w:r>
    </w:p>
    <w:p>
      <w:pPr>
        <w:spacing w:after="100"/>
      </w:pPr>
      <w:r>
        <w:rPr>
          <w:b/>
          <w:bCs/>
        </w:rPr>
        <w:t xml:space="preserve">Reasoning: </w:t>
      </w:r>
      <w:r>
        <w:t xml:space="preserve">About-us / Media-centre landing pages built from an interlocking mosaic of image tiles and text tiles with links, plus supporting text. Bespoke asymmetric grid layout. 10 pages.</w:t>
      </w:r>
    </w:p>
    <w:p>
      <w:pPr>
        <w:spacing w:after="40"/>
      </w:pPr>
      <w:r>
        <w:rPr>
          <w:b/>
          <w:bCs/>
        </w:rPr>
        <w:t xml:space="preserve">Reference URLs: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https://www.virginatlanticcargo.com/gb/en/about-us.html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https://www.virginatlanticcargo.com/gb/en/about-us/news.html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https://www.virginatlanticcargo.com/gb/en/about-us/news/Press_releases.html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https://www.virginatlanticcargo.com/gb/en/about-us/our-story.html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  <w:color w:val="777777"/>
          <w:sz w:val="18"/>
          <w:szCs w:val="18"/>
        </w:rPr>
        <w:t xml:space="preserve">… and 6 more</w:t>
      </w:r>
    </w:p>
    <w:p>
      <w:pPr>
        <w:spacing w:after="40" w:before="100"/>
      </w:pPr>
      <w:r>
        <w:rPr>
          <w:b/>
          <w:bCs/>
        </w:rPr>
        <w:t xml:space="preserve">Screenshot:</w:t>
      </w:r>
    </w:p>
    <w:p>
      <w:pPr>
        <w:jc w:val="center"/>
      </w:pPr>
      <w:r>
        <w:drawing>
          <wp:inline distT="0" distB="0" distL="0" distR="0">
            <wp:extent cx="211455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 xml:space="preserve">6. Section hub / overview</w:t>
      </w:r>
    </w:p>
    <w:p>
      <w:pPr>
        <w:spacing w:after="100"/>
      </w:pPr>
      <w:r>
        <w:rPr>
          <w:b/>
          <w:bCs/>
        </w:rPr>
        <w:t xml:space="preserve">Identifier: </w:t>
      </w:r>
      <w:r>
        <w:rPr>
          <w:i/>
          <w:iCs/>
        </w:rPr>
        <w:t xml:space="preserve">section-hub</w:t>
      </w:r>
      <w:r>
        <w:rPr>
          <w:b/>
          <w:bCs/>
        </w:rPr>
        <w:t xml:space="preserve">    Complexity: </w:t>
      </w:r>
      <w:r>
        <w:rPr>
          <w:b/>
          <w:bCs/>
          <w:color w:val="B26A00"/>
        </w:rPr>
        <w:t xml:space="preserve">Medium</w:t>
      </w:r>
      <w:r>
        <w:rPr>
          <w:b/>
          <w:bCs/>
        </w:rPr>
        <w:t xml:space="preserve">    Pages using: </w:t>
      </w:r>
      <w:r>
        <w:t xml:space="preserve">2</w:t>
      </w:r>
    </w:p>
    <w:p>
      <w:pPr>
        <w:spacing w:after="100"/>
      </w:pPr>
      <w:r>
        <w:rPr>
          <w:b/>
          <w:bCs/>
        </w:rPr>
        <w:t xml:space="preserve">Reasoning: </w:t>
      </w:r>
      <w:r>
        <w:t xml:space="preserve">Section landing (e-Services, Products &amp; services): title, intro and a grid of promo cards (image + heading + text + link) into the section.</w:t>
      </w:r>
    </w:p>
    <w:p>
      <w:pPr>
        <w:spacing w:after="40"/>
      </w:pPr>
      <w:r>
        <w:rPr>
          <w:b/>
          <w:bCs/>
        </w:rPr>
        <w:t xml:space="preserve">Reference URLs: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https://www.virginatlanticcargo.com/gb/en/eservices.html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https://www.virginatlanticcargo.com/gb/en/our-products-services/products.html</w:t>
      </w:r>
    </w:p>
    <w:p>
      <w:pPr>
        <w:spacing w:after="40" w:before="100"/>
      </w:pPr>
      <w:r>
        <w:rPr>
          <w:b/>
          <w:bCs/>
        </w:rPr>
        <w:t xml:space="preserve">Screenshot:</w:t>
      </w:r>
    </w:p>
    <w:p>
      <w:pPr>
        <w:jc w:val="center"/>
      </w:pPr>
      <w:r>
        <w:drawing>
          <wp:inline distT="0" distB="0" distL="0" distR="0">
            <wp:extent cx="361950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 xml:space="preserve">7. News listing</w:t>
      </w:r>
    </w:p>
    <w:p>
      <w:pPr>
        <w:spacing w:after="100"/>
      </w:pPr>
      <w:r>
        <w:rPr>
          <w:b/>
          <w:bCs/>
        </w:rPr>
        <w:t xml:space="preserve">Identifier: </w:t>
      </w:r>
      <w:r>
        <w:rPr>
          <w:i/>
          <w:iCs/>
        </w:rPr>
        <w:t xml:space="preserve">news-listing</w:t>
      </w:r>
      <w:r>
        <w:rPr>
          <w:b/>
          <w:bCs/>
        </w:rPr>
        <w:t xml:space="preserve">    Complexity: </w:t>
      </w:r>
      <w:r>
        <w:rPr>
          <w:b/>
          <w:bCs/>
          <w:color w:val="B26A00"/>
        </w:rPr>
        <w:t xml:space="preserve">Medium</w:t>
      </w:r>
      <w:r>
        <w:rPr>
          <w:b/>
          <w:bCs/>
        </w:rPr>
        <w:t xml:space="preserve">    Pages using: </w:t>
      </w:r>
      <w:r>
        <w:t xml:space="preserve">1</w:t>
      </w:r>
    </w:p>
    <w:p>
      <w:pPr>
        <w:spacing w:after="100"/>
      </w:pPr>
      <w:r>
        <w:rPr>
          <w:b/>
          <w:bCs/>
        </w:rPr>
        <w:t xml:space="preserve">Reasoning: </w:t>
      </w:r>
      <w:r>
        <w:t xml:space="preserve">News index: title and a mosaic/grid of news teasers linking to individual articles. Shares the mosaic grid pattern.</w:t>
      </w:r>
    </w:p>
    <w:p>
      <w:pPr>
        <w:spacing w:after="40"/>
      </w:pPr>
      <w:r>
        <w:rPr>
          <w:b/>
          <w:bCs/>
        </w:rPr>
        <w:t xml:space="preserve">Reference URLs: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https://www.virginatlanticcargo.com/gb/en/news.html</w:t>
      </w:r>
    </w:p>
    <w:p>
      <w:pPr>
        <w:spacing w:after="40" w:before="100"/>
      </w:pPr>
      <w:r>
        <w:rPr>
          <w:b/>
          <w:bCs/>
        </w:rPr>
        <w:t xml:space="preserve">Screenshot:</w:t>
      </w:r>
    </w:p>
    <w:p>
      <w:pPr>
        <w:jc w:val="center"/>
      </w:pPr>
      <w:r>
        <w:drawing>
          <wp:inline distT="0" distB="0" distL="0" distR="0">
            <wp:extent cx="3619500" cy="4781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 xml:space="preserve">8. Team profiles</w:t>
      </w:r>
    </w:p>
    <w:p>
      <w:pPr>
        <w:spacing w:after="100"/>
      </w:pPr>
      <w:r>
        <w:rPr>
          <w:b/>
          <w:bCs/>
        </w:rPr>
        <w:t xml:space="preserve">Identifier: </w:t>
      </w:r>
      <w:r>
        <w:rPr>
          <w:i/>
          <w:iCs/>
        </w:rPr>
        <w:t xml:space="preserve">team-profiles</w:t>
      </w:r>
      <w:r>
        <w:rPr>
          <w:b/>
          <w:bCs/>
        </w:rPr>
        <w:t xml:space="preserve">    Complexity: </w:t>
      </w:r>
      <w:r>
        <w:rPr>
          <w:b/>
          <w:bCs/>
          <w:color w:val="B26A00"/>
        </w:rPr>
        <w:t xml:space="preserve">Medium</w:t>
      </w:r>
      <w:r>
        <w:rPr>
          <w:b/>
          <w:bCs/>
        </w:rPr>
        <w:t xml:space="preserve">    Pages using: </w:t>
      </w:r>
      <w:r>
        <w:t xml:space="preserve">1</w:t>
      </w:r>
    </w:p>
    <w:p>
      <w:pPr>
        <w:spacing w:after="100"/>
      </w:pPr>
      <w:r>
        <w:rPr>
          <w:b/>
          <w:bCs/>
        </w:rPr>
        <w:t xml:space="preserve">Reasoning: </w:t>
      </w:r>
      <w:r>
        <w:t xml:space="preserve">Title plus a series of repeating team-member rows (portrait, name/role, biography, LinkedIn CTA). Simple but highly repetitive structured content.</w:t>
      </w:r>
    </w:p>
    <w:p>
      <w:pPr>
        <w:spacing w:after="40"/>
      </w:pPr>
      <w:r>
        <w:rPr>
          <w:b/>
          <w:bCs/>
        </w:rPr>
        <w:t xml:space="preserve">Reference URLs: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https://www.virginatlanticcargo.com/gb/en/about-us/news/meet-the-team.html</w:t>
      </w:r>
    </w:p>
    <w:p>
      <w:pPr>
        <w:spacing w:after="40" w:before="100"/>
      </w:pPr>
      <w:r>
        <w:rPr>
          <w:b/>
          <w:bCs/>
        </w:rPr>
        <w:t xml:space="preserve">Screenshot:</w:t>
      </w:r>
    </w:p>
    <w:p>
      <w:pPr>
        <w:jc w:val="center"/>
      </w:pPr>
      <w:r>
        <w:drawing>
          <wp:inline distT="0" distB="0" distL="0" distR="0">
            <wp:extent cx="135255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 xml:space="preserve">9. Contact hub</w:t>
      </w:r>
    </w:p>
    <w:p>
      <w:pPr>
        <w:spacing w:after="100"/>
      </w:pPr>
      <w:r>
        <w:rPr>
          <w:b/>
          <w:bCs/>
        </w:rPr>
        <w:t xml:space="preserve">Identifier: </w:t>
      </w:r>
      <w:r>
        <w:rPr>
          <w:i/>
          <w:iCs/>
        </w:rPr>
        <w:t xml:space="preserve">contact-hub</w:t>
      </w:r>
      <w:r>
        <w:rPr>
          <w:b/>
          <w:bCs/>
        </w:rPr>
        <w:t xml:space="preserve">    Complexity: </w:t>
      </w:r>
      <w:r>
        <w:rPr>
          <w:b/>
          <w:bCs/>
          <w:color w:val="B26A00"/>
        </w:rPr>
        <w:t xml:space="preserve">Medium</w:t>
      </w:r>
      <w:r>
        <w:rPr>
          <w:b/>
          <w:bCs/>
        </w:rPr>
        <w:t xml:space="preserve">    Pages using: </w:t>
      </w:r>
      <w:r>
        <w:t xml:space="preserve">1</w:t>
      </w:r>
    </w:p>
    <w:p>
      <w:pPr>
        <w:spacing w:after="100"/>
      </w:pPr>
      <w:r>
        <w:rPr>
          <w:b/>
          <w:bCs/>
        </w:rPr>
        <w:t xml:space="preserve">Reasoning: </w:t>
      </w:r>
      <w:r>
        <w:t xml:space="preserve">Title, intro text with inline links/CTAs, and a region-based accordion of contact information plus a support/incident CTA.</w:t>
      </w:r>
    </w:p>
    <w:p>
      <w:pPr>
        <w:spacing w:after="40"/>
      </w:pPr>
      <w:r>
        <w:rPr>
          <w:b/>
          <w:bCs/>
        </w:rPr>
        <w:t xml:space="preserve">Reference URLs: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https://www.virginatlanticcargo.com/gb/en/contact-us.html</w:t>
      </w:r>
    </w:p>
    <w:p>
      <w:pPr>
        <w:spacing w:after="40" w:before="100"/>
      </w:pPr>
      <w:r>
        <w:rPr>
          <w:b/>
          <w:bCs/>
        </w:rPr>
        <w:t xml:space="preserve">Screenshot:</w:t>
      </w:r>
    </w:p>
    <w:p>
      <w:pPr>
        <w:jc w:val="center"/>
      </w:pPr>
      <w:r>
        <w:drawing>
          <wp:inline distT="0" distB="0" distL="0" distR="0">
            <wp:extent cx="28575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 xml:space="preserve">10. FAQ (accordion)</w:t>
      </w:r>
    </w:p>
    <w:p>
      <w:pPr>
        <w:spacing w:after="100"/>
      </w:pPr>
      <w:r>
        <w:rPr>
          <w:b/>
          <w:bCs/>
        </w:rPr>
        <w:t xml:space="preserve">Identifier: </w:t>
      </w:r>
      <w:r>
        <w:rPr>
          <w:i/>
          <w:iCs/>
        </w:rPr>
        <w:t xml:space="preserve">faq-accordion</w:t>
      </w:r>
      <w:r>
        <w:rPr>
          <w:b/>
          <w:bCs/>
        </w:rPr>
        <w:t xml:space="preserve">    Complexity: </w:t>
      </w:r>
      <w:r>
        <w:rPr>
          <w:b/>
          <w:bCs/>
          <w:color w:val="B26A00"/>
        </w:rPr>
        <w:t xml:space="preserve">Medium</w:t>
      </w:r>
      <w:r>
        <w:rPr>
          <w:b/>
          <w:bCs/>
        </w:rPr>
        <w:t xml:space="preserve">    Pages using: </w:t>
      </w:r>
      <w:r>
        <w:t xml:space="preserve">1</w:t>
      </w:r>
    </w:p>
    <w:p>
      <w:pPr>
        <w:spacing w:after="100"/>
      </w:pPr>
      <w:r>
        <w:rPr>
          <w:b/>
          <w:bCs/>
        </w:rPr>
        <w:t xml:space="preserve">Reasoning: </w:t>
      </w:r>
      <w:r>
        <w:t xml:space="preserve">Title/subtitle plus a full-width accordion of expand/collapse question-and-answer items. Interactivity from the accordion behaviour.</w:t>
      </w:r>
    </w:p>
    <w:p>
      <w:pPr>
        <w:spacing w:after="40"/>
      </w:pPr>
      <w:r>
        <w:rPr>
          <w:b/>
          <w:bCs/>
        </w:rPr>
        <w:t xml:space="preserve">Reference URLs: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https://www.virginatlanticcargo.com/gb/en/contact-us/faqs.html</w:t>
      </w:r>
    </w:p>
    <w:p>
      <w:pPr>
        <w:spacing w:after="40" w:before="100"/>
      </w:pPr>
      <w:r>
        <w:rPr>
          <w:b/>
          <w:bCs/>
        </w:rPr>
        <w:t xml:space="preserve">Screenshot:</w:t>
      </w:r>
    </w:p>
    <w:p>
      <w:pPr>
        <w:jc w:val="center"/>
      </w:pPr>
      <w:r>
        <w:drawing>
          <wp:inline distT="0" distB="0" distL="0" distR="0">
            <wp:extent cx="361950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 xml:space="preserve">11. Notifications &amp; alerts</w:t>
      </w:r>
    </w:p>
    <w:p>
      <w:pPr>
        <w:spacing w:after="100"/>
      </w:pPr>
      <w:r>
        <w:rPr>
          <w:b/>
          <w:bCs/>
        </w:rPr>
        <w:t xml:space="preserve">Identifier: </w:t>
      </w:r>
      <w:r>
        <w:rPr>
          <w:i/>
          <w:iCs/>
        </w:rPr>
        <w:t xml:space="preserve">notifications-list</w:t>
      </w:r>
      <w:r>
        <w:rPr>
          <w:b/>
          <w:bCs/>
        </w:rPr>
        <w:t xml:space="preserve">    Complexity: </w:t>
      </w:r>
      <w:r>
        <w:rPr>
          <w:b/>
          <w:bCs/>
          <w:color w:val="B26A00"/>
        </w:rPr>
        <w:t xml:space="preserve">Medium</w:t>
      </w:r>
      <w:r>
        <w:rPr>
          <w:b/>
          <w:bCs/>
        </w:rPr>
        <w:t xml:space="preserve">    Pages using: </w:t>
      </w:r>
      <w:r>
        <w:t xml:space="preserve">1</w:t>
      </w:r>
    </w:p>
    <w:p>
      <w:pPr>
        <w:spacing w:after="100"/>
      </w:pPr>
      <w:r>
        <w:rPr>
          <w:b/>
          <w:bCs/>
        </w:rPr>
        <w:t xml:space="preserve">Reasoning: </w:t>
      </w:r>
      <w:r>
        <w:t xml:space="preserve">Title plus a very long two-column list of dated notification entries (operational alerts, opening hours). Simple but content-heavy.</w:t>
      </w:r>
    </w:p>
    <w:p>
      <w:pPr>
        <w:spacing w:after="40"/>
      </w:pPr>
      <w:r>
        <w:rPr>
          <w:b/>
          <w:bCs/>
        </w:rPr>
        <w:t xml:space="preserve">Reference URLs: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https://www.virginatlanticcargo.com/gb/en/notifications.html</w:t>
      </w:r>
    </w:p>
    <w:p>
      <w:pPr>
        <w:spacing w:after="40" w:before="100"/>
      </w:pPr>
      <w:r>
        <w:rPr>
          <w:b/>
          <w:bCs/>
        </w:rPr>
        <w:t xml:space="preserve">Screenshot:</w:t>
      </w:r>
    </w:p>
    <w:p>
      <w:pPr>
        <w:jc w:val="center"/>
      </w:pPr>
      <w:r>
        <w:drawing>
          <wp:inline distT="0" distB="0" distL="0" distR="0">
            <wp:extent cx="333375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 xml:space="preserve">12. Guidance article</w:t>
      </w:r>
    </w:p>
    <w:p>
      <w:pPr>
        <w:spacing w:after="100"/>
      </w:pPr>
      <w:r>
        <w:rPr>
          <w:b/>
          <w:bCs/>
        </w:rPr>
        <w:t xml:space="preserve">Identifier: </w:t>
      </w:r>
      <w:r>
        <w:rPr>
          <w:i/>
          <w:iCs/>
        </w:rPr>
        <w:t xml:space="preserve">guidance-article</w:t>
      </w:r>
      <w:r>
        <w:rPr>
          <w:b/>
          <w:bCs/>
        </w:rPr>
        <w:t xml:space="preserve">    Complexity: </w:t>
      </w:r>
      <w:r>
        <w:rPr>
          <w:b/>
          <w:bCs/>
          <w:color w:val="B26A00"/>
        </w:rPr>
        <w:t xml:space="preserve">Medium</w:t>
      </w:r>
      <w:r>
        <w:rPr>
          <w:b/>
          <w:bCs/>
        </w:rPr>
        <w:t xml:space="preserve">    Pages using: </w:t>
      </w:r>
      <w:r>
        <w:t xml:space="preserve">2</w:t>
      </w:r>
    </w:p>
    <w:p>
      <w:pPr>
        <w:spacing w:after="100"/>
      </w:pPr>
      <w:r>
        <w:rPr>
          <w:b/>
          <w:bCs/>
        </w:rPr>
        <w:t xml:space="preserve">Reasoning: </w:t>
      </w:r>
      <w:r>
        <w:t xml:space="preserve">Hero banner, structured text sections with bullet lists, topic accordions and an FAQ accordion at the foot. A richer content-article variant.</w:t>
      </w:r>
    </w:p>
    <w:p>
      <w:pPr>
        <w:spacing w:after="40"/>
      </w:pPr>
      <w:r>
        <w:rPr>
          <w:b/>
          <w:bCs/>
        </w:rPr>
        <w:t xml:space="preserve">Reference URLs: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https://www.virginatlanticcargo.com/gb/en/notifications/shipping-guidance.html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https://www.virginatlanticcargo.com/gb/en/our-products-services.html</w:t>
      </w:r>
    </w:p>
    <w:p>
      <w:pPr>
        <w:spacing w:after="40" w:before="100"/>
      </w:pPr>
      <w:r>
        <w:rPr>
          <w:b/>
          <w:bCs/>
        </w:rPr>
        <w:t xml:space="preserve">Screenshot:</w:t>
      </w:r>
    </w:p>
    <w:p>
      <w:pPr>
        <w:jc w:val="center"/>
      </w:pPr>
      <w:r>
        <w:drawing>
          <wp:inline distT="0" distB="0" distL="0" distR="0">
            <wp:extent cx="1666875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 xml:space="preserve">13. Hero + CTA landing</w:t>
      </w:r>
    </w:p>
    <w:p>
      <w:pPr>
        <w:spacing w:after="100"/>
      </w:pPr>
      <w:r>
        <w:rPr>
          <w:b/>
          <w:bCs/>
        </w:rPr>
        <w:t xml:space="preserve">Identifier: </w:t>
      </w:r>
      <w:r>
        <w:rPr>
          <w:i/>
          <w:iCs/>
        </w:rPr>
        <w:t xml:space="preserve">hero-cta-landing</w:t>
      </w:r>
      <w:r>
        <w:rPr>
          <w:b/>
          <w:bCs/>
        </w:rPr>
        <w:t xml:space="preserve">    Complexity: </w:t>
      </w:r>
      <w:r>
        <w:rPr>
          <w:b/>
          <w:bCs/>
          <w:color w:val="2E7D32"/>
        </w:rPr>
        <w:t xml:space="preserve">Low</w:t>
      </w:r>
      <w:r>
        <w:rPr>
          <w:b/>
          <w:bCs/>
        </w:rPr>
        <w:t xml:space="preserve">    Pages using: </w:t>
      </w:r>
      <w:r>
        <w:t xml:space="preserve">6</w:t>
      </w:r>
    </w:p>
    <w:p>
      <w:pPr>
        <w:spacing w:after="100"/>
      </w:pPr>
      <w:r>
        <w:rPr>
          <w:b/>
          <w:bCs/>
        </w:rPr>
        <w:t xml:space="preserve">Reasoning: </w:t>
      </w:r>
      <w:r>
        <w:t xml:space="preserve">A single full-width hero banner with an overlaid heading and one call-to-action button, and little or no body content. Minimal composition. 6 pages.</w:t>
      </w:r>
    </w:p>
    <w:p>
      <w:pPr>
        <w:spacing w:after="40"/>
      </w:pPr>
      <w:r>
        <w:rPr>
          <w:b/>
          <w:bCs/>
        </w:rPr>
        <w:t xml:space="preserve">Reference URLs: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https://www.virginatlanticcargo.com/gb/en/book/pets2.html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https://www.virginatlanticcargo.com/gb/en/book/pharmazone.html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https://www.virginatlanticcargo.com/gb/en/our-products-services/products/active-containers0.html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https://www.virginatlanticcargo.com/gb/en/our-products-services/products/courier.html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  <w:color w:val="777777"/>
          <w:sz w:val="18"/>
          <w:szCs w:val="18"/>
        </w:rPr>
        <w:t xml:space="preserve">… and 2 more</w:t>
      </w:r>
    </w:p>
    <w:p>
      <w:pPr>
        <w:spacing w:after="40" w:before="100"/>
      </w:pPr>
      <w:r>
        <w:rPr>
          <w:b/>
          <w:bCs/>
        </w:rPr>
        <w:t xml:space="preserve">Screenshot:</w:t>
      </w:r>
    </w:p>
    <w:p>
      <w:pPr>
        <w:jc w:val="center"/>
      </w:pPr>
      <w:r>
        <w:drawing>
          <wp:inline distT="0" distB="0" distL="0" distR="0">
            <wp:extent cx="36195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 xml:space="preserve">14. Legal / terms (long-form)</w:t>
      </w:r>
    </w:p>
    <w:p>
      <w:pPr>
        <w:spacing w:after="100"/>
      </w:pPr>
      <w:r>
        <w:rPr>
          <w:b/>
          <w:bCs/>
        </w:rPr>
        <w:t xml:space="preserve">Identifier: </w:t>
      </w:r>
      <w:r>
        <w:rPr>
          <w:i/>
          <w:iCs/>
        </w:rPr>
        <w:t xml:space="preserve">legal-longform</w:t>
      </w:r>
      <w:r>
        <w:rPr>
          <w:b/>
          <w:bCs/>
        </w:rPr>
        <w:t xml:space="preserve">    Complexity: </w:t>
      </w:r>
      <w:r>
        <w:rPr>
          <w:b/>
          <w:bCs/>
          <w:color w:val="2E7D32"/>
        </w:rPr>
        <w:t xml:space="preserve">Low</w:t>
      </w:r>
      <w:r>
        <w:rPr>
          <w:b/>
          <w:bCs/>
        </w:rPr>
        <w:t xml:space="preserve">    Pages using: </w:t>
      </w:r>
      <w:r>
        <w:t xml:space="preserve">1</w:t>
      </w:r>
    </w:p>
    <w:p>
      <w:pPr>
        <w:spacing w:after="100"/>
      </w:pPr>
      <w:r>
        <w:rPr>
          <w:b/>
          <w:bCs/>
        </w:rPr>
        <w:t xml:space="preserve">Reasoning: </w:t>
      </w:r>
      <w:r>
        <w:t xml:space="preserve">Title and a single long-form rich-text body of numbered clauses. Minimal structure, purely textual.</w:t>
      </w:r>
    </w:p>
    <w:p>
      <w:pPr>
        <w:spacing w:after="40"/>
      </w:pPr>
      <w:r>
        <w:rPr>
          <w:b/>
          <w:bCs/>
        </w:rPr>
        <w:t xml:space="preserve">Reference URLs: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https://www.virginatlanticcargo.com/gb/en/Footer/termsandconditions/product-service-level-terms.html</w:t>
      </w:r>
    </w:p>
    <w:p>
      <w:pPr>
        <w:spacing w:after="40" w:before="100"/>
      </w:pPr>
      <w:r>
        <w:rPr>
          <w:b/>
          <w:bCs/>
        </w:rPr>
        <w:t xml:space="preserve">Screenshot:</w:t>
      </w:r>
    </w:p>
    <w:p>
      <w:pPr>
        <w:jc w:val="center"/>
      </w:pPr>
      <w:r>
        <w:drawing>
          <wp:inline distT="0" distB="0" distL="0" distR="0">
            <wp:extent cx="78105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2. Blocks / Components Catalog</w:t>
      </w:r>
    </w:p>
    <w:p>
      <w:pPr>
        <w:spacing w:after="120"/>
      </w:pPr>
      <w:r>
        <w:t xml:space="preserve">The reusable blocks below make up the site. Following the migration convention, visually different layouts that share a content model are treated as design variations of one block rather than separate blocks. The automated analysis detected 48 design variations across these blocks (the accordion and carousel/card families account for most of them).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E10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Block / Component</w:t>
            </w:r>
          </w:p>
        </w:tc>
        <w:tc>
          <w:tcPr>
            <w:tcW w:type="pct" w:w="13%"/>
            <w:shd w:fill="E10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Complexity</w:t>
            </w:r>
          </w:p>
        </w:tc>
        <w:tc>
          <w:tcPr>
            <w:tcW w:type="pct" w:w="13%"/>
            <w:shd w:fill="E10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Approx. pages</w:t>
            </w:r>
          </w:p>
        </w:tc>
        <w:tc>
          <w:tcPr>
            <w:tcW w:type="pct" w:w="48%"/>
            <w:shd w:fill="E10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Design variations</w:t>
            </w:r>
          </w:p>
        </w:tc>
      </w:tr>
      <w:tr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Header / Global Navigation</w:t>
            </w:r>
          </w:p>
        </w:tc>
        <w:tc>
          <w:tcPr>
            <w:tcW w:type="pct" w:w="13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26A00"/>
              </w:rPr>
              <w:t xml:space="preserve">Medium</w:t>
            </w:r>
          </w:p>
        </w:tc>
        <w:tc>
          <w:tcPr>
            <w:tcW w:type="pct" w:w="13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95</w:t>
            </w:r>
          </w:p>
        </w:tc>
        <w:tc>
          <w:tcPr>
            <w:tcW w:type="pct" w:w="4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Single global variant across all pages.</w:t>
            </w:r>
          </w:p>
        </w:tc>
      </w:tr>
      <w:tr>
        <w:tc>
          <w:tcPr>
            <w:tcW w:type="pct" w:w="26%"/>
            <w:shd w:fill="FB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Footer / Global</w:t>
            </w:r>
          </w:p>
        </w:tc>
        <w:tc>
          <w:tcPr>
            <w:tcW w:type="pct" w:w="13%"/>
            <w:shd w:fill="FB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D32"/>
              </w:rPr>
              <w:t xml:space="preserve">Low</w:t>
            </w:r>
          </w:p>
        </w:tc>
        <w:tc>
          <w:tcPr>
            <w:tcW w:type="pct" w:w="13%"/>
            <w:shd w:fill="FB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95</w:t>
            </w:r>
          </w:p>
        </w:tc>
        <w:tc>
          <w:tcPr>
            <w:tcW w:type="pct" w:w="48%"/>
            <w:shd w:fill="FB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Single global variant reused on every page.</w:t>
            </w:r>
          </w:p>
        </w:tc>
      </w:tr>
      <w:tr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Hero / Banner</w:t>
            </w:r>
          </w:p>
        </w:tc>
        <w:tc>
          <w:tcPr>
            <w:tcW w:type="pct" w:w="13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26A00"/>
              </w:rPr>
              <w:t xml:space="preserve">Medium</w:t>
            </w:r>
          </w:p>
        </w:tc>
        <w:tc>
          <w:tcPr>
            <w:tcW w:type="pct" w:w="13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66</w:t>
            </w:r>
          </w:p>
        </w:tc>
        <w:tc>
          <w:tcPr>
            <w:tcW w:type="pct" w:w="4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Several design variations on a shared heading + optional text + image model: heading-only band (25 pages), heading + text + image (14), heading + CTA "light" variant used on office pages (20), and multi-image heroes.</w:t>
            </w:r>
          </w:p>
        </w:tc>
      </w:tr>
      <w:tr>
        <w:tc>
          <w:tcPr>
            <w:tcW w:type="pct" w:w="26%"/>
            <w:shd w:fill="FB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Carousel / Promo cards</w:t>
            </w:r>
          </w:p>
        </w:tc>
        <w:tc>
          <w:tcPr>
            <w:tcW w:type="pct" w:w="13%"/>
            <w:shd w:fill="FB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26A00"/>
              </w:rPr>
              <w:t xml:space="preserve">Medium</w:t>
            </w:r>
          </w:p>
        </w:tc>
        <w:tc>
          <w:tcPr>
            <w:tcW w:type="pct" w:w="13%"/>
            <w:shd w:fill="FB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32</w:t>
            </w:r>
          </w:p>
        </w:tc>
        <w:tc>
          <w:tcPr>
            <w:tcW w:type="pct" w:w="48%"/>
            <w:shd w:fill="FB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Many design variations of a shared image + heading + text + CTA card/slide model, differing by column count and image count (1-up hero slide, 2-up, 3-up card rows, multi-image galleries).</w:t>
            </w:r>
          </w:p>
        </w:tc>
      </w:tr>
      <w:tr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Accordion</w:t>
            </w:r>
          </w:p>
        </w:tc>
        <w:tc>
          <w:tcPr>
            <w:tcW w:type="pct" w:w="13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26A00"/>
              </w:rPr>
              <w:t xml:space="preserve">Medium</w:t>
            </w:r>
          </w:p>
        </w:tc>
        <w:tc>
          <w:tcPr>
            <w:tcW w:type="pct" w:w="13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24</w:t>
            </w:r>
          </w:p>
        </w:tc>
        <w:tc>
          <w:tcPr>
            <w:tcW w:type="pct" w:w="4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 single accordion model with many instances differing only by the number of rows (from a few items up to large schedule tables). Grouped as design variations of one block.</w:t>
            </w:r>
          </w:p>
        </w:tc>
      </w:tr>
      <w:tr>
        <w:tc>
          <w:tcPr>
            <w:tcW w:type="pct" w:w="26%"/>
            <w:shd w:fill="FB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Text + Image content</w:t>
            </w:r>
          </w:p>
        </w:tc>
        <w:tc>
          <w:tcPr>
            <w:tcW w:type="pct" w:w="13%"/>
            <w:shd w:fill="FB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26A00"/>
              </w:rPr>
              <w:t xml:space="preserve">Medium</w:t>
            </w:r>
          </w:p>
        </w:tc>
        <w:tc>
          <w:tcPr>
            <w:tcW w:type="pct" w:w="13%"/>
            <w:shd w:fill="FB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64</w:t>
            </w:r>
          </w:p>
        </w:tc>
        <w:tc>
          <w:tcPr>
            <w:tcW w:type="pct" w:w="48%"/>
            <w:shd w:fill="FB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Several design variations of a shared heading + text + image(s) model: single image + paragraphs, multi-heading multi-image mosaics, and image-only groups. (Reported by analysis as "custom" content blocks.)</w:t>
            </w:r>
          </w:p>
        </w:tc>
      </w:tr>
      <w:tr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Call to action (button)</w:t>
            </w:r>
          </w:p>
        </w:tc>
        <w:tc>
          <w:tcPr>
            <w:tcW w:type="pct" w:w="13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D32"/>
              </w:rPr>
              <w:t xml:space="preserve">Low</w:t>
            </w:r>
          </w:p>
        </w:tc>
        <w:tc>
          <w:tcPr>
            <w:tcW w:type="pct" w:w="13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5</w:t>
            </w:r>
          </w:p>
        </w:tc>
        <w:tc>
          <w:tcPr>
            <w:tcW w:type="pct" w:w="4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Design variations of a shared CTA model: button-only, heading + button, and image + button + text bands.</w:t>
            </w:r>
          </w:p>
        </w:tc>
      </w:tr>
      <w:tr>
        <w:tc>
          <w:tcPr>
            <w:tcW w:type="pct" w:w="26%"/>
            <w:shd w:fill="FB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Form</w:t>
            </w:r>
          </w:p>
        </w:tc>
        <w:tc>
          <w:tcPr>
            <w:tcW w:type="pct" w:w="13%"/>
            <w:shd w:fill="FB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26A00"/>
              </w:rPr>
              <w:t xml:space="preserve">Medium</w:t>
            </w:r>
          </w:p>
        </w:tc>
        <w:tc>
          <w:tcPr>
            <w:tcW w:type="pct" w:w="13%"/>
            <w:shd w:fill="FB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8</w:t>
            </w:r>
          </w:p>
        </w:tc>
        <w:tc>
          <w:tcPr>
            <w:tcW w:type="pct" w:w="48%"/>
            <w:shd w:fill="FB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 few design variations of a shared form model differing by field set and whether an image accompanies the form.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2.1 Block details</w:t>
      </w:r>
    </w:p>
    <w:p>
      <w:pPr>
        <w:pStyle w:val="Heading3"/>
      </w:pPr>
      <w:r>
        <w:t xml:space="preserve">1. Header / Global Navigation</w:t>
      </w:r>
    </w:p>
    <w:p>
      <w:pPr>
        <w:spacing w:after="100"/>
      </w:pPr>
      <w:r>
        <w:rPr>
          <w:b/>
          <w:bCs/>
        </w:rPr>
        <w:t xml:space="preserve">Complexity: </w:t>
      </w:r>
      <w:r>
        <w:rPr>
          <w:b/>
          <w:bCs/>
          <w:color w:val="B26A00"/>
        </w:rPr>
        <w:t xml:space="preserve">Medium</w:t>
      </w:r>
      <w:r>
        <w:rPr>
          <w:b/>
          <w:bCs/>
        </w:rPr>
        <w:t xml:space="preserve">    Approx. pages using: </w:t>
      </w:r>
      <w:r>
        <w:t xml:space="preserve">95</w:t>
      </w:r>
    </w:p>
    <w:p>
      <w:pPr>
        <w:spacing w:after="100"/>
      </w:pPr>
      <w:r>
        <w:rPr>
          <w:b/>
          <w:bCs/>
        </w:rPr>
        <w:t xml:space="preserve">Behaviour &amp; functionality: </w:t>
      </w:r>
      <w:r>
        <w:t xml:space="preserve">Site-wide top bar: red utility strip (Register, myVS Login), Virgin Atlantic Cargo logo, primary menu (Book, e-Services, Products &amp; services, Network and schedules, About us, Contact us) with dropdowns, a notifications bell and a red "Track cargo" button.</w:t>
      </w:r>
    </w:p>
    <w:p>
      <w:pPr>
        <w:spacing w:after="100"/>
      </w:pPr>
      <w:r>
        <w:rPr>
          <w:b/>
          <w:bCs/>
        </w:rPr>
        <w:t xml:space="preserve">Design variations: </w:t>
      </w:r>
      <w:r>
        <w:t xml:space="preserve">Single global variant across all pages.</w:t>
      </w:r>
    </w:p>
    <w:p>
      <w:pPr>
        <w:spacing w:after="40"/>
      </w:pPr>
      <w:r>
        <w:rPr>
          <w:b/>
          <w:bCs/>
        </w:rPr>
        <w:t xml:space="preserve">Reference URLs: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https://www.virginatlanticcargo.com/gb/en.html</w:t>
      </w:r>
    </w:p>
    <w:p>
      <w:pPr>
        <w:spacing w:after="40" w:before="100"/>
      </w:pPr>
      <w:r>
        <w:rPr>
          <w:b/>
          <w:bCs/>
        </w:rPr>
        <w:t xml:space="preserve">Screenshot:</w:t>
      </w:r>
    </w:p>
    <w:p>
      <w:pPr>
        <w:jc w:val="center"/>
      </w:pPr>
      <w:r>
        <w:drawing>
          <wp:inline distT="0" distB="0" distL="0" distR="0">
            <wp:extent cx="409575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 xml:space="preserve">2. Footer / Global</w:t>
      </w:r>
    </w:p>
    <w:p>
      <w:pPr>
        <w:spacing w:after="100"/>
      </w:pPr>
      <w:r>
        <w:rPr>
          <w:b/>
          <w:bCs/>
        </w:rPr>
        <w:t xml:space="preserve">Complexity: </w:t>
      </w:r>
      <w:r>
        <w:rPr>
          <w:b/>
          <w:bCs/>
          <w:color w:val="2E7D32"/>
        </w:rPr>
        <w:t xml:space="preserve">Low</w:t>
      </w:r>
      <w:r>
        <w:rPr>
          <w:b/>
          <w:bCs/>
        </w:rPr>
        <w:t xml:space="preserve">    Approx. pages using: </w:t>
      </w:r>
      <w:r>
        <w:t xml:space="preserve">95</w:t>
      </w:r>
    </w:p>
    <w:p>
      <w:pPr>
        <w:spacing w:after="100"/>
      </w:pPr>
      <w:r>
        <w:rPr>
          <w:b/>
          <w:bCs/>
        </w:rPr>
        <w:t xml:space="preserve">Behaviour &amp; functionality: </w:t>
      </w:r>
      <w:r>
        <w:t xml:space="preserve">Site-wide footer with four link columns — About us, Our partners, Legal and Useful links — over a light-grey band.</w:t>
      </w:r>
    </w:p>
    <w:p>
      <w:pPr>
        <w:spacing w:after="100"/>
      </w:pPr>
      <w:r>
        <w:rPr>
          <w:b/>
          <w:bCs/>
        </w:rPr>
        <w:t xml:space="preserve">Design variations: </w:t>
      </w:r>
      <w:r>
        <w:t xml:space="preserve">Single global variant reused on every page.</w:t>
      </w:r>
    </w:p>
    <w:p>
      <w:pPr>
        <w:spacing w:after="40"/>
      </w:pPr>
      <w:r>
        <w:rPr>
          <w:b/>
          <w:bCs/>
        </w:rPr>
        <w:t xml:space="preserve">Reference URLs: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https://www.virginatlanticcargo.com/gb/en.html</w:t>
      </w:r>
    </w:p>
    <w:p>
      <w:pPr>
        <w:spacing w:after="40" w:before="100"/>
      </w:pPr>
      <w:r>
        <w:rPr>
          <w:b/>
          <w:bCs/>
        </w:rPr>
        <w:t xml:space="preserve">Screenshot:</w:t>
      </w:r>
    </w:p>
    <w:p>
      <w:pPr>
        <w:jc w:val="center"/>
      </w:pPr>
      <w:r>
        <w:drawing>
          <wp:inline distT="0" distB="0" distL="0" distR="0">
            <wp:extent cx="409575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 xml:space="preserve">3. Hero / Banner</w:t>
      </w:r>
    </w:p>
    <w:p>
      <w:pPr>
        <w:spacing w:after="100"/>
      </w:pPr>
      <w:r>
        <w:rPr>
          <w:b/>
          <w:bCs/>
        </w:rPr>
        <w:t xml:space="preserve">Complexity: </w:t>
      </w:r>
      <w:r>
        <w:rPr>
          <w:b/>
          <w:bCs/>
          <w:color w:val="B26A00"/>
        </w:rPr>
        <w:t xml:space="preserve">Medium</w:t>
      </w:r>
      <w:r>
        <w:rPr>
          <w:b/>
          <w:bCs/>
        </w:rPr>
        <w:t xml:space="preserve">    Approx. pages using: </w:t>
      </w:r>
      <w:r>
        <w:t xml:space="preserve">66</w:t>
      </w:r>
    </w:p>
    <w:p>
      <w:pPr>
        <w:spacing w:after="100"/>
      </w:pPr>
      <w:r>
        <w:rPr>
          <w:b/>
          <w:bCs/>
        </w:rPr>
        <w:t xml:space="preserve">Behaviour &amp; functionality: </w:t>
      </w:r>
      <w:r>
        <w:t xml:space="preserve">Full-width page banner. Carries the page (or product) title over a photographic or coloured background; some variants add a short intro and a call-to-action button. The entry visual on almost every template.</w:t>
      </w:r>
    </w:p>
    <w:p>
      <w:pPr>
        <w:spacing w:after="100"/>
      </w:pPr>
      <w:r>
        <w:rPr>
          <w:b/>
          <w:bCs/>
        </w:rPr>
        <w:t xml:space="preserve">Design variations: </w:t>
      </w:r>
      <w:r>
        <w:t xml:space="preserve">Several design variations on a shared heading + optional text + image model: heading-only band (25 pages), heading + text + image (14), heading + CTA "light" variant used on office pages (20), and multi-image heroes.</w:t>
      </w:r>
    </w:p>
    <w:p>
      <w:pPr>
        <w:spacing w:after="40"/>
      </w:pPr>
      <w:r>
        <w:rPr>
          <w:b/>
          <w:bCs/>
        </w:rPr>
        <w:t xml:space="preserve">Reference URLs: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https://www.virginatlanticcargo.com/gb/en/our-products-services/products/General.html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https://www.virginatlanticcargo.com/gb/en/book/pets2.html</w:t>
      </w:r>
    </w:p>
    <w:p>
      <w:pPr>
        <w:spacing w:after="40" w:before="100"/>
      </w:pPr>
      <w:r>
        <w:rPr>
          <w:b/>
          <w:bCs/>
        </w:rPr>
        <w:t xml:space="preserve">Screenshot:</w:t>
      </w:r>
    </w:p>
    <w:p>
      <w:pPr>
        <w:jc w:val="center"/>
      </w:pPr>
      <w:r>
        <w:drawing>
          <wp:inline distT="0" distB="0" distL="0" distR="0">
            <wp:extent cx="4095750" cy="198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60"/>
        <w:jc w:val="center"/>
      </w:pPr>
      <w:r>
        <w:rPr>
          <w:i/>
          <w:iCs/>
          <w:color w:val="777777"/>
          <w:sz w:val="18"/>
          <w:szCs w:val="18"/>
        </w:rPr>
        <w:t xml:space="preserve">Heading + CTA "light" hero (office / landing pages)</w:t>
      </w:r>
    </w:p>
    <w:p>
      <w:pPr>
        <w:jc w:val="center"/>
      </w:pPr>
      <w:r>
        <w:drawing>
          <wp:inline distT="0" distB="0" distL="0" distR="0">
            <wp:extent cx="4095750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 xml:space="preserve">4. Carousel / Promo cards</w:t>
      </w:r>
    </w:p>
    <w:p>
      <w:pPr>
        <w:spacing w:after="100"/>
      </w:pPr>
      <w:r>
        <w:rPr>
          <w:b/>
          <w:bCs/>
        </w:rPr>
        <w:t xml:space="preserve">Complexity: </w:t>
      </w:r>
      <w:r>
        <w:rPr>
          <w:b/>
          <w:bCs/>
          <w:color w:val="B26A00"/>
        </w:rPr>
        <w:t xml:space="preserve">Medium</w:t>
      </w:r>
      <w:r>
        <w:rPr>
          <w:b/>
          <w:bCs/>
        </w:rPr>
        <w:t xml:space="preserve">    Approx. pages using: </w:t>
      </w:r>
      <w:r>
        <w:t xml:space="preserve">32</w:t>
      </w:r>
    </w:p>
    <w:p>
      <w:pPr>
        <w:spacing w:after="100"/>
      </w:pPr>
      <w:r>
        <w:rPr>
          <w:b/>
          <w:bCs/>
        </w:rPr>
        <w:t xml:space="preserve">Behaviour &amp; functionality: </w:t>
      </w:r>
      <w:r>
        <w:t xml:space="preserve">Rotating carousel and multi-column promo-card rows. Used for the homepage hero slider and for "card" content blocks across the site (product cards, e-Services cards, news teasers) — each card pairs an image, heading, text and a link/CTA.</w:t>
      </w:r>
    </w:p>
    <w:p>
      <w:pPr>
        <w:spacing w:after="100"/>
      </w:pPr>
      <w:r>
        <w:rPr>
          <w:b/>
          <w:bCs/>
        </w:rPr>
        <w:t xml:space="preserve">Design variations: </w:t>
      </w:r>
      <w:r>
        <w:t xml:space="preserve">Many design variations of a shared image + heading + text + CTA card/slide model, differing by column count and image count (1-up hero slide, 2-up, 3-up card rows, multi-image galleries).</w:t>
      </w:r>
    </w:p>
    <w:p>
      <w:pPr>
        <w:spacing w:after="40"/>
      </w:pPr>
      <w:r>
        <w:rPr>
          <w:b/>
          <w:bCs/>
        </w:rPr>
        <w:t xml:space="preserve">Reference URLs: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https://www.virginatlanticcargo.com/gb/en.html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https://www.virginatlanticcargo.com/gb/en/eservices.html</w:t>
      </w:r>
    </w:p>
    <w:p>
      <w:pPr>
        <w:spacing w:after="40" w:before="100"/>
      </w:pPr>
      <w:r>
        <w:rPr>
          <w:b/>
          <w:bCs/>
        </w:rPr>
        <w:t xml:space="preserve">Screenshot:</w:t>
      </w:r>
    </w:p>
    <w:p>
      <w:pPr>
        <w:jc w:val="center"/>
      </w:pPr>
      <w:r>
        <w:drawing>
          <wp:inline distT="0" distB="0" distL="0" distR="0">
            <wp:extent cx="4095750" cy="1409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 xml:space="preserve">5. Accordion</w:t>
      </w:r>
    </w:p>
    <w:p>
      <w:pPr>
        <w:spacing w:after="100"/>
      </w:pPr>
      <w:r>
        <w:rPr>
          <w:b/>
          <w:bCs/>
        </w:rPr>
        <w:t xml:space="preserve">Complexity: </w:t>
      </w:r>
      <w:r>
        <w:rPr>
          <w:b/>
          <w:bCs/>
          <w:color w:val="B26A00"/>
        </w:rPr>
        <w:t xml:space="preserve">Medium</w:t>
      </w:r>
      <w:r>
        <w:rPr>
          <w:b/>
          <w:bCs/>
        </w:rPr>
        <w:t xml:space="preserve">    Approx. pages using: </w:t>
      </w:r>
      <w:r>
        <w:t xml:space="preserve">24</w:t>
      </w:r>
    </w:p>
    <w:p>
      <w:pPr>
        <w:spacing w:after="100"/>
      </w:pPr>
      <w:r>
        <w:rPr>
          <w:b/>
          <w:bCs/>
        </w:rPr>
        <w:t xml:space="preserve">Behaviour &amp; functionality: </w:t>
      </w:r>
      <w:r>
        <w:t xml:space="preserve">Expand/collapse list used for FAQs, regional contact details, service-level comparisons, flight-schedule tables and topic sections. Each item toggles its answer/detail panel open.</w:t>
      </w:r>
    </w:p>
    <w:p>
      <w:pPr>
        <w:spacing w:after="100"/>
      </w:pPr>
      <w:r>
        <w:rPr>
          <w:b/>
          <w:bCs/>
        </w:rPr>
        <w:t xml:space="preserve">Design variations: </w:t>
      </w:r>
      <w:r>
        <w:t xml:space="preserve">A single accordion model with many instances differing only by the number of rows (from a few items up to large schedule tables). Grouped as design variations of one block.</w:t>
      </w:r>
    </w:p>
    <w:p>
      <w:pPr>
        <w:spacing w:after="40"/>
      </w:pPr>
      <w:r>
        <w:rPr>
          <w:b/>
          <w:bCs/>
        </w:rPr>
        <w:t xml:space="preserve">Reference URLs: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https://www.virginatlanticcargo.com/gb/en/contact-us/faqs.html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https://www.virginatlanticcargo.com/gb/en/our-network/flight-schedule.html</w:t>
      </w:r>
    </w:p>
    <w:p>
      <w:pPr>
        <w:spacing w:after="40" w:before="100"/>
      </w:pPr>
      <w:r>
        <w:rPr>
          <w:b/>
          <w:bCs/>
        </w:rPr>
        <w:t xml:space="preserve">Screenshot:</w:t>
      </w:r>
    </w:p>
    <w:p>
      <w:pPr>
        <w:jc w:val="center"/>
      </w:pPr>
      <w:r>
        <w:drawing>
          <wp:inline distT="0" distB="0" distL="0" distR="0">
            <wp:extent cx="4095750" cy="1247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 xml:space="preserve">6. Text + Image content</w:t>
      </w:r>
    </w:p>
    <w:p>
      <w:pPr>
        <w:spacing w:after="100"/>
      </w:pPr>
      <w:r>
        <w:rPr>
          <w:b/>
          <w:bCs/>
        </w:rPr>
        <w:t xml:space="preserve">Complexity: </w:t>
      </w:r>
      <w:r>
        <w:rPr>
          <w:b/>
          <w:bCs/>
          <w:color w:val="B26A00"/>
        </w:rPr>
        <w:t xml:space="preserve">Medium</w:t>
      </w:r>
      <w:r>
        <w:rPr>
          <w:b/>
          <w:bCs/>
        </w:rPr>
        <w:t xml:space="preserve">    Approx. pages using: </w:t>
      </w:r>
      <w:r>
        <w:t xml:space="preserve">64</w:t>
      </w:r>
    </w:p>
    <w:p>
      <w:pPr>
        <w:spacing w:after="100"/>
      </w:pPr>
      <w:r>
        <w:rPr>
          <w:b/>
          <w:bCs/>
        </w:rPr>
        <w:t xml:space="preserve">Behaviour &amp; functionality: </w:t>
      </w:r>
      <w:r>
        <w:t xml:space="preserve">Flexible content rows pairing a heading, body copy and one or more images (and sometimes an inline CTA or quote). The workhorse block for article bodies, product intros and editorial mosaics.</w:t>
      </w:r>
    </w:p>
    <w:p>
      <w:pPr>
        <w:spacing w:after="100"/>
      </w:pPr>
      <w:r>
        <w:rPr>
          <w:b/>
          <w:bCs/>
        </w:rPr>
        <w:t xml:space="preserve">Design variations: </w:t>
      </w:r>
      <w:r>
        <w:t xml:space="preserve">Several design variations of a shared heading + text + image(s) model: single image + paragraphs, multi-heading multi-image mosaics, and image-only groups. (Reported by analysis as "custom" content blocks.)</w:t>
      </w:r>
    </w:p>
    <w:p>
      <w:pPr>
        <w:spacing w:after="40"/>
      </w:pPr>
      <w:r>
        <w:rPr>
          <w:b/>
          <w:bCs/>
        </w:rPr>
        <w:t xml:space="preserve">Reference URLs: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https://www.virginatlanticcargo.com/gb/en/about-us.html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https://www.virginatlanticcargo.com/gb/en/news/dokasch-opticooler.html</w:t>
      </w:r>
    </w:p>
    <w:p>
      <w:pPr>
        <w:spacing w:after="40" w:before="100"/>
      </w:pPr>
      <w:r>
        <w:rPr>
          <w:b/>
          <w:bCs/>
        </w:rPr>
        <w:t xml:space="preserve">Screenshot:</w:t>
      </w:r>
    </w:p>
    <w:p>
      <w:pPr>
        <w:jc w:val="center"/>
      </w:pPr>
      <w:r>
        <w:drawing>
          <wp:inline distT="0" distB="0" distL="0" distR="0">
            <wp:extent cx="4095750" cy="1447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 xml:space="preserve">7. Call to action (button)</w:t>
      </w:r>
    </w:p>
    <w:p>
      <w:pPr>
        <w:spacing w:after="100"/>
      </w:pPr>
      <w:r>
        <w:rPr>
          <w:b/>
          <w:bCs/>
        </w:rPr>
        <w:t xml:space="preserve">Complexity: </w:t>
      </w:r>
      <w:r>
        <w:rPr>
          <w:b/>
          <w:bCs/>
          <w:color w:val="2E7D32"/>
        </w:rPr>
        <w:t xml:space="preserve">Low</w:t>
      </w:r>
      <w:r>
        <w:rPr>
          <w:b/>
          <w:bCs/>
        </w:rPr>
        <w:t xml:space="preserve">    Approx. pages using: </w:t>
      </w:r>
      <w:r>
        <w:t xml:space="preserve">5</w:t>
      </w:r>
    </w:p>
    <w:p>
      <w:pPr>
        <w:spacing w:after="100"/>
      </w:pPr>
      <w:r>
        <w:rPr>
          <w:b/>
          <w:bCs/>
        </w:rPr>
        <w:t xml:space="preserve">Behaviour &amp; functionality: </w:t>
      </w:r>
      <w:r>
        <w:t xml:space="preserve">Standalone red action button (e.g. "Book online", "Explore available products", "Enquire now", "Track cargo") linking to booking, contact or gated tools. Often paired with a short heading and paragraph.</w:t>
      </w:r>
    </w:p>
    <w:p>
      <w:pPr>
        <w:spacing w:after="100"/>
      </w:pPr>
      <w:r>
        <w:rPr>
          <w:b/>
          <w:bCs/>
        </w:rPr>
        <w:t xml:space="preserve">Design variations: </w:t>
      </w:r>
      <w:r>
        <w:t xml:space="preserve">Design variations of a shared CTA model: button-only, heading + button, and image + button + text bands.</w:t>
      </w:r>
    </w:p>
    <w:p>
      <w:pPr>
        <w:spacing w:after="40"/>
      </w:pPr>
      <w:r>
        <w:rPr>
          <w:b/>
          <w:bCs/>
        </w:rPr>
        <w:t xml:space="preserve">Reference URLs: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https://www.virginatlanticcargo.com/gb/en/book/pets2.html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https://www.virginatlanticcargo.com/gb/en/contact-us.html</w:t>
      </w:r>
    </w:p>
    <w:p>
      <w:pPr>
        <w:spacing w:after="40" w:before="100"/>
      </w:pPr>
      <w:r>
        <w:rPr>
          <w:b/>
          <w:bCs/>
        </w:rPr>
        <w:t xml:space="preserve">Screenshot:</w:t>
      </w:r>
    </w:p>
    <w:p>
      <w:pPr>
        <w:jc w:val="center"/>
      </w:pPr>
      <w:r>
        <w:drawing>
          <wp:inline distT="0" distB="0" distL="0" distR="0">
            <wp:extent cx="4095750" cy="40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 xml:space="preserve">8. Form</w:t>
      </w:r>
    </w:p>
    <w:p>
      <w:pPr>
        <w:spacing w:after="100"/>
      </w:pPr>
      <w:r>
        <w:rPr>
          <w:b/>
          <w:bCs/>
        </w:rPr>
        <w:t xml:space="preserve">Complexity: </w:t>
      </w:r>
      <w:r>
        <w:rPr>
          <w:b/>
          <w:bCs/>
          <w:color w:val="B26A00"/>
        </w:rPr>
        <w:t xml:space="preserve">Medium</w:t>
      </w:r>
      <w:r>
        <w:rPr>
          <w:b/>
          <w:bCs/>
        </w:rPr>
        <w:t xml:space="preserve">    Approx. pages using: </w:t>
      </w:r>
      <w:r>
        <w:t xml:space="preserve">8</w:t>
      </w:r>
    </w:p>
    <w:p>
      <w:pPr>
        <w:spacing w:after="100"/>
      </w:pPr>
      <w:r>
        <w:rPr>
          <w:b/>
          <w:bCs/>
        </w:rPr>
        <w:t xml:space="preserve">Behaviour &amp; functionality: </w:t>
      </w:r>
      <w:r>
        <w:t xml:space="preserve">Interactive forms for e-AWB registration, AWB requests and station enquiries: labelled input fields with validation and a submit action. Some forms are embedded third-party/app widgets.</w:t>
      </w:r>
    </w:p>
    <w:p>
      <w:pPr>
        <w:spacing w:after="100"/>
      </w:pPr>
      <w:r>
        <w:rPr>
          <w:b/>
          <w:bCs/>
        </w:rPr>
        <w:t xml:space="preserve">Design variations: </w:t>
      </w:r>
      <w:r>
        <w:t xml:space="preserve">A few design variations of a shared form model differing by field set and whether an image accompanies the form.</w:t>
      </w:r>
    </w:p>
    <w:p>
      <w:pPr>
        <w:spacing w:after="40"/>
      </w:pPr>
      <w:r>
        <w:rPr>
          <w:b/>
          <w:bCs/>
        </w:rPr>
        <w:t xml:space="preserve">Reference URLs: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https://www.virginatlanticcargo.com/gb/en/cargoform/awb.html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https://www.virginatlanticcargo.com/gb/en/cargoform/eawbregistrationform.html</w:t>
      </w:r>
    </w:p>
    <w:p>
      <w:pPr>
        <w:spacing w:after="40" w:before="100"/>
      </w:pPr>
      <w:r>
        <w:rPr>
          <w:b/>
          <w:bCs/>
        </w:rPr>
        <w:t xml:space="preserve">Screenshot:</w:t>
      </w:r>
    </w:p>
    <w:p>
      <w:pPr>
        <w:jc w:val="center"/>
      </w:pPr>
      <w:r>
        <w:drawing>
          <wp:inline distT="0" distB="0" distL="0" distR="0">
            <wp:extent cx="4095750" cy="55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Appendix A — Methodology &amp; Notes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URLs were discovered by crawling the site (the XML sitemap returned only a single entry).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95 content pages were rendered and captured with an automated headless browser; structure fingerprints were clustered to derive page templates.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Templates were named by layout structure, not content topic. Near-identical clusters (e.g. individual product pages, worldwide offices) were merged into a single template.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Blocks were rolled up from per-page block analysis; variants sharing a content model are grouped here as design variations of one block. The raw analysis detected 48 variations, dominated by the accordion and carousel/card families.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19 PDF documents (booking guides, flight schedules, claim/registration forms) were catalogued separately from HTML pages.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Worldwide-office pages load their content via a client-side application; static capture shows an initialization dialog, so they are represented as one dynamic template.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b/>
      <w:bCs/>
      <w:color w:val="E10A0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9B1B5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</w:pPr>
    <w:rPr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44dc426c9ea5721c4a01be985e5e7a03b21b0fa.jpg"/><Relationship Id="rId8" Type="http://schemas.openxmlformats.org/officeDocument/2006/relationships/image" Target="media/0e87065680146885cf36b4eb07cb73c3966ed91e.jpg"/><Relationship Id="rId9" Type="http://schemas.openxmlformats.org/officeDocument/2006/relationships/image" Target="media/de30ccefa7ecd257b0c71703e6cce356357753b1.jpg"/><Relationship Id="rId10" Type="http://schemas.openxmlformats.org/officeDocument/2006/relationships/image" Target="media/d2d85e93c459506009428b3916eeb9c03aea0c3c.jpg"/><Relationship Id="rId11" Type="http://schemas.openxmlformats.org/officeDocument/2006/relationships/image" Target="media/f51fd034cf91fb85ace9389f9fa18c007a168a74.jpg"/><Relationship Id="rId12" Type="http://schemas.openxmlformats.org/officeDocument/2006/relationships/image" Target="media/f83267ebd156956ea00b31ec98ef04a5108dfbdd.jpg"/><Relationship Id="rId13" Type="http://schemas.openxmlformats.org/officeDocument/2006/relationships/image" Target="media/de330ed09e7635315ac3d9f724ce3d9158b0614f.jpg"/><Relationship Id="rId14" Type="http://schemas.openxmlformats.org/officeDocument/2006/relationships/image" Target="media/3c930569545aa82b12f6934afb2b040b337e3c19.jpg"/><Relationship Id="rId15" Type="http://schemas.openxmlformats.org/officeDocument/2006/relationships/image" Target="media/3ded5760f0ca4aa7226333982de3e12b4ac98513.jpg"/><Relationship Id="rId16" Type="http://schemas.openxmlformats.org/officeDocument/2006/relationships/image" Target="media/bed18a50be3c8f82275f1d9bec9fcfc9f903bc51.jpg"/><Relationship Id="rId17" Type="http://schemas.openxmlformats.org/officeDocument/2006/relationships/image" Target="media/29ed1af0468cfc24f20c9cdc0681b9e9f48c7a0e.jpg"/><Relationship Id="rId18" Type="http://schemas.openxmlformats.org/officeDocument/2006/relationships/image" Target="media/c7c384908c63d45665588bb61ff700cf9f672797.jpg"/><Relationship Id="rId19" Type="http://schemas.openxmlformats.org/officeDocument/2006/relationships/image" Target="media/e2d9ae92cf9aa769aa1a1efe1f39b6416edcca66.jpg"/><Relationship Id="rId20" Type="http://schemas.openxmlformats.org/officeDocument/2006/relationships/image" Target="media/5070eee8093e511cac043439f38ed65ffe4525c1.jpg"/><Relationship Id="rId21" Type="http://schemas.openxmlformats.org/officeDocument/2006/relationships/image" Target="media/11930a4a821418ce55ac31721d8f512f535b1d6e.jpg"/><Relationship Id="rId22" Type="http://schemas.openxmlformats.org/officeDocument/2006/relationships/image" Target="media/a7c214c2a0518472f7e7645e70e47de8ca101e2c.jpg"/><Relationship Id="rId23" Type="http://schemas.openxmlformats.org/officeDocument/2006/relationships/image" Target="media/c4eb6c235e2df7cade826b8b2caffe4660733753.jpg"/><Relationship Id="rId24" Type="http://schemas.openxmlformats.org/officeDocument/2006/relationships/image" Target="media/62415d292213835137320493f78bc42d5d2ae8b2.jpg"/><Relationship Id="rId25" Type="http://schemas.openxmlformats.org/officeDocument/2006/relationships/image" Target="media/5ac4a237dd825831ca28b604813cca53e5e1d350.jpg"/><Relationship Id="rId26" Type="http://schemas.openxmlformats.org/officeDocument/2006/relationships/image" Target="media/db39ec3e156f392746f91efeec58591076d21ce2.jpg"/><Relationship Id="rId27" Type="http://schemas.openxmlformats.org/officeDocument/2006/relationships/image" Target="media/e2562e2877cf2624e7fc45f320698fa0be7ed9f4.jpg"/><Relationship Id="rId28" Type="http://schemas.openxmlformats.org/officeDocument/2006/relationships/image" Target="media/04deb105dabdb4fbd09f9d0c3519a9be21c89f0d.jpg"/><Relationship Id="rId29" Type="http://schemas.openxmlformats.org/officeDocument/2006/relationships/image" Target="media/8a63e5869757e06346ad79a4c240b4ce9cb3f210.jpg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Virgin Atlantic Cargo — Website Analysis</dc:title>
  <dc:creator>Site Analysis</dc:creator>
  <cp:lastModifiedBy>Un-named</cp:lastModifiedBy>
  <cp:revision>1</cp:revision>
  <dcterms:created xsi:type="dcterms:W3CDTF">2026-08-05T09:09:21.768Z</dcterms:created>
  <dcterms:modified xsi:type="dcterms:W3CDTF">2026-08-05T09:09:21.768Z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