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6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30 September 2026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Priya Varshini S 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Team Members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Ramya A, Nishana A K, Nithya Sri 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AI-Powered Legal Document Registration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SWTID-2026-9882</w:t>
            </w:r>
          </w:p>
        </w:tc>
      </w:tr>
    </w:tbl>
    <w:p/>
    <w:p>
      <w:r>
        <w:rPr>
          <w:b/>
          <w:sz w:val="24"/>
        </w:rPr>
        <w:t>Step-1: Team Gathering, Collaboration and Select the Problem Statement</w:t>
      </w:r>
    </w:p>
    <w:p>
      <w:r>
        <w:rPr>
          <w:b/>
        </w:rPr>
        <w:t xml:space="preserve">Selected Problem Statement: </w:t>
      </w:r>
      <w:r>
        <w:t>Legal document users and administrators need a secure and efficient system that reduces manual document registration and management effort while supporting organized records, quick information retrieval, AI-assisted understanding, and controlled access.</w:t>
      </w:r>
    </w:p>
    <w:p>
      <w:r>
        <w:rPr>
          <w:b/>
          <w:sz w:val="24"/>
        </w:rPr>
        <w:t>Step-2: Brainstorm, Idea Listing and Grouping</w:t>
      </w:r>
    </w:p>
    <w:p>
      <w:pPr>
        <w:ind w:left="288"/>
      </w:pPr>
      <w:r>
        <w:t>1. AI-powered legal document information extraction from uploaded documents</w:t>
      </w:r>
    </w:p>
    <w:p>
      <w:pPr>
        <w:ind w:left="288"/>
      </w:pPr>
      <w:r>
        <w:t>2. Intelligent legal document summarization and key-information generation</w:t>
      </w:r>
    </w:p>
    <w:p>
      <w:pPr>
        <w:ind w:left="288"/>
      </w:pPr>
      <w:r>
        <w:t>3. Role-based access control and secure authentication</w:t>
      </w:r>
    </w:p>
    <w:p>
      <w:pPr>
        <w:ind w:left="288"/>
      </w:pPr>
      <w:r>
        <w:t>4. Legal document registration, CRUD operations, and status management</w:t>
      </w:r>
    </w:p>
    <w:p>
      <w:pPr>
        <w:ind w:left="288"/>
      </w:pPr>
      <w:r>
        <w:t>5. Document categorization, tagging, search, and filtering</w:t>
      </w:r>
    </w:p>
    <w:p>
      <w:pPr>
        <w:ind w:left="288"/>
      </w:pPr>
      <w:r>
        <w:t>6. Document validation and structured metadata management</w:t>
      </w:r>
    </w:p>
    <w:p>
      <w:pPr>
        <w:ind w:left="288"/>
      </w:pPr>
      <w:r>
        <w:t>7. Secure payload validation and sanitization against unsafe inputs</w:t>
      </w:r>
    </w:p>
    <w:p>
      <w:r>
        <w:rPr>
          <w:b/>
          <w:sz w:val="22"/>
        </w:rPr>
        <w:t>Idea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</w:rPr>
              <w:t>Ideas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AI &amp; Document Intelligence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AI-powered information extraction; intelligent summarization and key-information generation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Security &amp; Access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Role-based access control; secure authentication; payload validation and sanitization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Document Management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Document registration; CRUD operations; status management; structured metadata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Organization &amp; Retrieval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Categorization; tagging; search; filtering</w:t>
            </w:r>
          </w:p>
        </w:tc>
      </w:tr>
    </w:tbl>
    <w:p/>
    <w:p>
      <w:r>
        <w:rPr>
          <w:b/>
          <w:sz w:val="24"/>
        </w:rPr>
        <w:t>Step-3: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</w:rPr>
              <w:t>Idea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AI-Powered Legal Document Information Extraction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Intelligent Legal Document Summarization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Role-Based Access Control and Secure Authentication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Legal Document Registration and CRUD Management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Medium Priority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Document Categorization, Tagging, Search and Filtering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Medium Priority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Document Validation and Structured Metadata Management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8"/>
              </w:rPr>
              <w:t>High Priority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Payload Validation, Sanitization and Security Safeguards</w:t>
            </w:r>
          </w:p>
        </w:tc>
      </w:tr>
    </w:tbl>
    <w:p/>
    <w:p>
      <w:r>
        <w:rPr>
          <w:b/>
          <w:sz w:val="24"/>
        </w:rP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AI-Powered Legal Document Registration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Priya Varshini S A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20"/>
              </w:rPr>
              <w:t>Team Members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Ramya A; Nishana A K; Nithya Sri S</w:t>
            </w:r>
          </w:p>
        </w:tc>
      </w:tr>
    </w:tbl>
    <w:p/>
    <w:p>
      <w:r>
        <w:rPr>
          <w:b/>
        </w:rPr>
        <w:t xml:space="preserve">Reference from the provided template: </w:t>
      </w:r>
      <w:r>
        <w:t>Mural – Brainstorm and Idea Prioritization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