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22DA" w:rsidRPr="006722DA" w:rsidRDefault="006722DA" w:rsidP="006722DA">
      <w:pPr>
        <w:spacing w:after="0"/>
        <w:jc w:val="center"/>
        <w:rPr>
          <w:rFonts w:ascii="Arial Narrow" w:hAnsi="Arial Narrow"/>
          <w:b/>
          <w:sz w:val="48"/>
        </w:rPr>
      </w:pPr>
      <w:r w:rsidRPr="006722DA">
        <w:rPr>
          <w:rFonts w:ascii="Arial Narrow" w:hAnsi="Arial Narrow"/>
          <w:b/>
          <w:sz w:val="48"/>
        </w:rPr>
        <w:t>Dash Board Summary</w:t>
      </w: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  <w:r w:rsidRPr="006722DA">
        <w:rPr>
          <w:rFonts w:ascii="Arial Narrow" w:hAnsi="Arial Narrow"/>
          <w:b/>
          <w:sz w:val="30"/>
          <w:szCs w:val="30"/>
        </w:rPr>
        <w:t>Overview</w:t>
      </w:r>
      <w:r w:rsidRPr="006722DA">
        <w:rPr>
          <w:rFonts w:ascii="Arial Narrow" w:hAnsi="Arial Narrow"/>
          <w:b/>
          <w:sz w:val="30"/>
          <w:szCs w:val="30"/>
        </w:rPr>
        <w:t>:</w:t>
      </w: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  <w:r w:rsidRPr="006722DA">
        <w:rPr>
          <w:rFonts w:ascii="Arial Narrow" w:hAnsi="Arial Narrow"/>
          <w:sz w:val="30"/>
          <w:szCs w:val="30"/>
        </w:rPr>
        <w:t xml:space="preserve">The data set covers 49 </w:t>
      </w:r>
      <w:r>
        <w:rPr>
          <w:rFonts w:ascii="Arial Narrow" w:hAnsi="Arial Narrow"/>
          <w:sz w:val="30"/>
          <w:szCs w:val="30"/>
        </w:rPr>
        <w:t>stocks spanning large caps, mid-</w:t>
      </w:r>
      <w:r w:rsidRPr="006722DA">
        <w:rPr>
          <w:rFonts w:ascii="Arial Narrow" w:hAnsi="Arial Narrow"/>
          <w:sz w:val="30"/>
          <w:szCs w:val="30"/>
        </w:rPr>
        <w:t>caps and small caps. Most large cap stocks have shown resilience while some mid and small caps have seen strong price momentum.</w:t>
      </w: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b/>
          <w:sz w:val="30"/>
          <w:szCs w:val="30"/>
        </w:rPr>
      </w:pPr>
      <w:r w:rsidRPr="006722DA">
        <w:rPr>
          <w:rFonts w:ascii="Arial Narrow" w:hAnsi="Arial Narrow"/>
          <w:b/>
          <w:sz w:val="30"/>
          <w:szCs w:val="30"/>
        </w:rPr>
        <w:t>Key Insights</w:t>
      </w: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  <w:bookmarkStart w:id="0" w:name="_GoBack"/>
      <w:bookmarkEnd w:id="0"/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  <w:r w:rsidRPr="006722DA">
        <w:rPr>
          <w:rFonts w:ascii="Arial Narrow" w:hAnsi="Arial Narrow"/>
          <w:sz w:val="30"/>
          <w:szCs w:val="30"/>
        </w:rPr>
        <w:t>1. Top 5 Large Cap Stocks: HUL, SBI Bank, L&amp;T, Axis Bank and Sun Pharma lead by market capitalization. They account for over 50% of total market cap.</w:t>
      </w: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  <w:r w:rsidRPr="006722DA">
        <w:rPr>
          <w:rFonts w:ascii="Arial Narrow" w:hAnsi="Arial Narrow"/>
          <w:sz w:val="30"/>
          <w:szCs w:val="30"/>
        </w:rPr>
        <w:t>2. Bargain Buying Opportunities: Shree Cement, Varun Beverages and Yes Bank have seen over 18-20% price drop from 52 week highs, offering potential value buying opportunities.</w:t>
      </w: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  <w:r w:rsidRPr="006722DA">
        <w:rPr>
          <w:rFonts w:ascii="Arial Narrow" w:hAnsi="Arial Narrow"/>
          <w:sz w:val="30"/>
          <w:szCs w:val="30"/>
        </w:rPr>
        <w:t xml:space="preserve">3. Undervalued Picks: </w:t>
      </w:r>
      <w:proofErr w:type="spellStart"/>
      <w:r w:rsidRPr="006722DA">
        <w:rPr>
          <w:rFonts w:ascii="Arial Narrow" w:hAnsi="Arial Narrow"/>
          <w:sz w:val="30"/>
          <w:szCs w:val="30"/>
        </w:rPr>
        <w:t>Balkrishna</w:t>
      </w:r>
      <w:proofErr w:type="spellEnd"/>
      <w:r w:rsidRPr="006722DA">
        <w:rPr>
          <w:rFonts w:ascii="Arial Narrow" w:hAnsi="Arial Narrow"/>
          <w:sz w:val="30"/>
          <w:szCs w:val="30"/>
        </w:rPr>
        <w:t xml:space="preserve"> Industries, Exide Industries and Supreme Industries have P/E ratios under 20, indicating possible undervaluation.</w:t>
      </w: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  <w:r w:rsidRPr="006722DA">
        <w:rPr>
          <w:rFonts w:ascii="Arial Narrow" w:hAnsi="Arial Narrow"/>
          <w:sz w:val="30"/>
          <w:szCs w:val="30"/>
        </w:rPr>
        <w:t>4. Major Recovery Stories: Stocks like M&amp;M, Tata Steel, Bank of Baroda and Federal Bank have seen 40-50%+ recovery from 52 week lows on earnings rebound.</w:t>
      </w: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  <w:r w:rsidRPr="006722DA">
        <w:rPr>
          <w:rFonts w:ascii="Arial Narrow" w:hAnsi="Arial Narrow"/>
          <w:sz w:val="30"/>
          <w:szCs w:val="30"/>
        </w:rPr>
        <w:t xml:space="preserve">5. Resilient Mid-caps: PI Industries, Abbott India, </w:t>
      </w:r>
      <w:proofErr w:type="spellStart"/>
      <w:r w:rsidRPr="006722DA">
        <w:rPr>
          <w:rFonts w:ascii="Arial Narrow" w:hAnsi="Arial Narrow"/>
          <w:sz w:val="30"/>
          <w:szCs w:val="30"/>
        </w:rPr>
        <w:t>Polycab</w:t>
      </w:r>
      <w:proofErr w:type="spellEnd"/>
      <w:r w:rsidRPr="006722DA">
        <w:rPr>
          <w:rFonts w:ascii="Arial Narrow" w:hAnsi="Arial Narrow"/>
          <w:sz w:val="30"/>
          <w:szCs w:val="30"/>
        </w:rPr>
        <w:t xml:space="preserve"> Industries have high market cap but lower price erosion of under 15% from highs, displaying resilience.</w:t>
      </w: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  <w:r w:rsidRPr="006722DA">
        <w:rPr>
          <w:rFonts w:ascii="Arial Narrow" w:hAnsi="Arial Narrow"/>
          <w:sz w:val="30"/>
          <w:szCs w:val="30"/>
        </w:rPr>
        <w:t>6. Small-Cap Outperformers: Craftsman and Data Patterns have clocked 80-100% price rise from lows, benefiting from auto and defence capex.</w:t>
      </w: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  <w:r w:rsidRPr="006722DA">
        <w:rPr>
          <w:rFonts w:ascii="Arial Narrow" w:hAnsi="Arial Narrow"/>
          <w:sz w:val="30"/>
          <w:szCs w:val="30"/>
        </w:rPr>
        <w:t>7. Possible Overvaluation: Fine Organic Industries has high P/E of 32 but has seen over 20% value erosion from peak prices.</w:t>
      </w: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  <w:r w:rsidRPr="006722DA">
        <w:rPr>
          <w:rFonts w:ascii="Arial Narrow" w:hAnsi="Arial Narrow"/>
          <w:sz w:val="30"/>
          <w:szCs w:val="30"/>
        </w:rPr>
        <w:t xml:space="preserve">8. Value Picks with Upside: Amara Raja, Granules India, </w:t>
      </w:r>
      <w:proofErr w:type="spellStart"/>
      <w:r w:rsidRPr="006722DA">
        <w:rPr>
          <w:rFonts w:ascii="Arial Narrow" w:hAnsi="Arial Narrow"/>
          <w:sz w:val="30"/>
          <w:szCs w:val="30"/>
        </w:rPr>
        <w:t>Astec</w:t>
      </w:r>
      <w:proofErr w:type="spellEnd"/>
      <w:r w:rsidRPr="006722DA">
        <w:rPr>
          <w:rFonts w:ascii="Arial Narrow" w:hAnsi="Arial Narrow"/>
          <w:sz w:val="30"/>
          <w:szCs w:val="30"/>
        </w:rPr>
        <w:t xml:space="preserve"> Lifesciences have 30-40% upside from lows but limited downside of under 15% from 52 week high prices.</w:t>
      </w: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b/>
          <w:sz w:val="30"/>
          <w:szCs w:val="30"/>
        </w:rPr>
      </w:pPr>
      <w:r w:rsidRPr="006722DA">
        <w:rPr>
          <w:rFonts w:ascii="Arial Narrow" w:hAnsi="Arial Narrow"/>
          <w:b/>
          <w:sz w:val="30"/>
          <w:szCs w:val="30"/>
        </w:rPr>
        <w:t>Recommendations</w:t>
      </w: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  <w:r w:rsidRPr="006722DA">
        <w:rPr>
          <w:rFonts w:ascii="Arial Narrow" w:hAnsi="Arial Narrow"/>
          <w:sz w:val="30"/>
          <w:szCs w:val="30"/>
        </w:rPr>
        <w:t>Based on price trends, growth outlooks and financial metrics, the following stocks are recommended:</w:t>
      </w: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  <w:r w:rsidRPr="006722DA">
        <w:rPr>
          <w:rFonts w:ascii="Arial Narrow" w:hAnsi="Arial Narrow"/>
          <w:b/>
          <w:sz w:val="30"/>
          <w:szCs w:val="30"/>
        </w:rPr>
        <w:t>Momentum Picks</w:t>
      </w:r>
      <w:r w:rsidRPr="006722DA">
        <w:rPr>
          <w:rFonts w:ascii="Arial Narrow" w:hAnsi="Arial Narrow"/>
          <w:sz w:val="30"/>
          <w:szCs w:val="30"/>
        </w:rPr>
        <w:t>: Craftsman Automation, Data Patterns</w:t>
      </w: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  <w:r w:rsidRPr="006722DA">
        <w:rPr>
          <w:rFonts w:ascii="Arial Narrow" w:hAnsi="Arial Narrow"/>
          <w:b/>
          <w:sz w:val="30"/>
          <w:szCs w:val="30"/>
        </w:rPr>
        <w:t>Resilient Outperformers:</w:t>
      </w:r>
      <w:r w:rsidRPr="006722DA">
        <w:rPr>
          <w:rFonts w:ascii="Arial Narrow" w:hAnsi="Arial Narrow"/>
          <w:sz w:val="30"/>
          <w:szCs w:val="30"/>
        </w:rPr>
        <w:t xml:space="preserve"> HUL, Abbott India, </w:t>
      </w:r>
      <w:proofErr w:type="spellStart"/>
      <w:r w:rsidRPr="006722DA">
        <w:rPr>
          <w:rFonts w:ascii="Arial Narrow" w:hAnsi="Arial Narrow"/>
          <w:sz w:val="30"/>
          <w:szCs w:val="30"/>
        </w:rPr>
        <w:t>Balkrishna</w:t>
      </w:r>
      <w:proofErr w:type="spellEnd"/>
      <w:r w:rsidRPr="006722DA">
        <w:rPr>
          <w:rFonts w:ascii="Arial Narrow" w:hAnsi="Arial Narrow"/>
          <w:sz w:val="30"/>
          <w:szCs w:val="30"/>
        </w:rPr>
        <w:t xml:space="preserve"> Industries</w:t>
      </w: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  <w:r w:rsidRPr="006722DA">
        <w:rPr>
          <w:rFonts w:ascii="Arial Narrow" w:hAnsi="Arial Narrow"/>
          <w:b/>
          <w:sz w:val="30"/>
          <w:szCs w:val="30"/>
        </w:rPr>
        <w:lastRenderedPageBreak/>
        <w:t>Recovery Bets:</w:t>
      </w:r>
      <w:r w:rsidRPr="006722DA">
        <w:rPr>
          <w:rFonts w:ascii="Arial Narrow" w:hAnsi="Arial Narrow"/>
          <w:sz w:val="30"/>
          <w:szCs w:val="30"/>
        </w:rPr>
        <w:t xml:space="preserve"> Bank of Baroda</w:t>
      </w: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</w:p>
    <w:p w:rsidR="00914E54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  <w:r w:rsidRPr="006722DA">
        <w:rPr>
          <w:rFonts w:ascii="Arial Narrow" w:hAnsi="Arial Narrow"/>
          <w:sz w:val="30"/>
          <w:szCs w:val="30"/>
        </w:rPr>
        <w:t>These stocks have the right combination of factors to potentially deliver outsized returns over the next 1 year. Investors should continue monitoring price action before making investment decisions.</w:t>
      </w:r>
    </w:p>
    <w:p w:rsidR="006722DA" w:rsidRPr="006722DA" w:rsidRDefault="006722DA" w:rsidP="006722DA">
      <w:pPr>
        <w:spacing w:after="0"/>
        <w:jc w:val="both"/>
        <w:rPr>
          <w:rFonts w:ascii="Arial Narrow" w:hAnsi="Arial Narrow"/>
          <w:sz w:val="30"/>
          <w:szCs w:val="30"/>
        </w:rPr>
      </w:pPr>
    </w:p>
    <w:sectPr w:rsidR="006722DA" w:rsidRPr="006722DA" w:rsidSect="006722D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537B9"/>
    <w:rsid w:val="001537B9"/>
    <w:rsid w:val="005A56A2"/>
    <w:rsid w:val="006722DA"/>
    <w:rsid w:val="00EC50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A9E87"/>
  <w15:chartTrackingRefBased/>
  <w15:docId w15:val="{A0B1E3DB-D7FE-4E18-A06B-1F7C8B64CF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286</Words>
  <Characters>1636</Characters>
  <Application>Microsoft Office Word</Application>
  <DocSecurity>0</DocSecurity>
  <Lines>13</Lines>
  <Paragraphs>3</Paragraphs>
  <ScaleCrop>false</ScaleCrop>
  <Company/>
  <LinksUpToDate>false</LinksUpToDate>
  <CharactersWithSpaces>1919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Priyabrata Moharana</dc:creator>
  <cp:keywords/>
  <dc:description/>
  <cp:lastModifiedBy>Priyabrata Moharana</cp:lastModifiedBy>
  <cp:revision>2</cp:revision>
  <dcterms:created xsi:type="dcterms:W3CDTF">2023-12-04T05:10:00Z</dcterms:created>
  <dcterms:modified xsi:type="dcterms:W3CDTF">2023-12-04T05:18:00Z</dcterms:modified>
</cp:coreProperties>
</file>