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</w:t>
            </w:r>
            <w:r>
              <w:rPr>
                <w:lang w:val="en-US"/>
              </w:rPr>
              <w:t>9</w:t>
            </w:r>
            <w:r>
              <w:t xml:space="preserve"> J</w:t>
            </w:r>
            <w:r>
              <w:t>une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LTVIP2025TMID30206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shd w:val="clear" w:color="auto" w:fill="ffffff"/>
              <w:spacing w:before="240" w:after="24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color w:val="172b4d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Solution:</w:t>
      </w:r>
    </w:p>
    <w:p>
      <w:pPr>
        <w:pStyle w:val="style0"/>
        <w:spacing w:before="240" w:after="240"/>
        <w:rPr/>
      </w:pPr>
      <w:r>
        <w:t xml:space="preserve">The proposed solution for the Sustainable Smart </w:t>
      </w:r>
      <w:r>
        <w:t>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4099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>
        <w:trPr>
          <w:trHeight w:val="510" w:hRule="atLeast"/>
          <w:tblHeader/>
        </w:trPr>
        <w:tc>
          <w:tcPr>
            <w:tcW w:w="855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  <w:tblHeader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 xml:space="preserve"> Cities struggle with sustainability, citizen engagement, and real-time decision-making due to fragmented systems</w:t>
            </w:r>
          </w:p>
        </w:tc>
      </w:tr>
      <w:tr>
        <w:tblPrEx/>
        <w:trPr>
          <w:trHeight w:val="817" w:hRule="atLeast"/>
          <w:tblHeader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>Build an AI assistant using IBM Granite LLM to provide smart services like policy summarization, forecasting, and eco-advice.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787" w:hRule="atLeast"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>Combines LLMs with real-time city data for natural language interaction and personalized sustainability insights.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817" w:hRule="atLeast"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 xml:space="preserve">Empowers citizens, improves transparency, and promotes eco-friendly </w:t>
            </w:r>
            <w:r>
              <w:t>behavior</w:t>
            </w:r>
            <w:r>
              <w:t>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817" w:hRule="atLeast"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 xml:space="preserve"> Freemium for cities, premium analytics and APIs for enterprises and partners.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817" w:hRule="atLeast"/>
        </w:trPr>
        <w:tc>
          <w:tcPr>
            <w:tcW w:w="855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  <w:tcBorders/>
          </w:tcPr>
          <w:p>
            <w:pPr>
              <w:pStyle w:val="style0"/>
              <w:spacing w:after="0" w:lineRule="auto" w:line="24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  <w:tcBorders/>
          </w:tcPr>
          <w:p>
            <w:pPr>
              <w:pStyle w:val="style0"/>
              <w:spacing w:before="240" w:after="240"/>
              <w:rPr/>
            </w:pPr>
            <w:r>
              <w:t>Modular, cloud-native design allows easy expansion across cities and domains.</w:t>
            </w:r>
          </w:p>
        </w:tc>
      </w:tr>
    </w:tbl>
    <w:p>
      <w:pPr>
        <w:pStyle w:val="style0"/>
        <w:spacing w:before="240" w:after="240"/>
        <w:rPr/>
      </w:pPr>
    </w:p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2"/>
    <w:basedOn w:val="style4097"/>
    <w:next w:val="style4098"/>
    <w:pPr/>
    <w:rPr/>
    <w:tblPr>
      <w:tblCellMar>
        <w:left w:w="108" w:type="dxa"/>
        <w:right w:w="108" w:type="dxa"/>
      </w:tblCellMar>
    </w:tblPr>
    <w:tcPr>
      <w:tcBorders/>
    </w:tcPr>
  </w:style>
  <w:style w:type="table" w:customStyle="1" w:styleId="style4099">
    <w:name w:val="_Style 13"/>
    <w:basedOn w:val="style4097"/>
    <w:next w:val="style4099"/>
    <w:pPr/>
    <w:rPr/>
    <w:tblPr>
      <w:tblCellMar>
        <w:left w:w="108" w:type="dxa"/>
        <w:right w:w="108" w:type="dxa"/>
      </w:tblCellMar>
    </w:tblPr>
    <w:tcPr>
      <w:tcBorders/>
    </w:tcPr>
  </w:style>
  <w:style w:type="character" w:customStyle="1" w:styleId="style4100">
    <w:name w:val="Header Char_bb715bcb-11c8-420d-9289-9aa51b2bffb7"/>
    <w:basedOn w:val="style65"/>
    <w:next w:val="style4100"/>
    <w:link w:val="style31"/>
    <w:uiPriority w:val="99"/>
  </w:style>
  <w:style w:type="character" w:customStyle="1" w:styleId="style4101">
    <w:name w:val="Footer Char_c4916e5f-2cb8-4f28-a281-e902a1ec58ef"/>
    <w:basedOn w:val="style65"/>
    <w:next w:val="style410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179</Words>
  <Pages>2</Pages>
  <Characters>1182</Characters>
  <Application>WPS Office</Application>
  <DocSecurity>0</DocSecurity>
  <Paragraphs>52</Paragraphs>
  <ScaleCrop>false</ScaleCrop>
  <LinksUpToDate>false</LinksUpToDate>
  <CharactersWithSpaces>1338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2025-06-28T07:25:00Z</dcterms:created>
  <dc:creator>23481</dc:creator>
  <lastModifiedBy>22101316UP</lastModifiedBy>
  <dcterms:modified xsi:type="dcterms:W3CDTF">2025-06-29T08:47:05Z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6834756902d64058b04b5f818ce46d1f</vt:lpwstr>
  </property>
</Properties>
</file>