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WEEK</w:t>
      </w:r>
      <w:r>
        <w:rPr>
          <w:spacing w:val="-6"/>
        </w:rPr>
        <w:t> </w:t>
      </w:r>
      <w:r>
        <w:rPr/>
        <w:t>4</w:t>
      </w:r>
      <w:r>
        <w:rPr>
          <w:spacing w:val="-6"/>
        </w:rPr>
        <w:t> </w:t>
      </w:r>
      <w:r>
        <w:rPr/>
        <w:t>FINAL</w:t>
      </w:r>
      <w:r>
        <w:rPr>
          <w:spacing w:val="-3"/>
        </w:rPr>
        <w:t> </w:t>
      </w:r>
      <w:r>
        <w:rPr/>
        <w:t>ASSESSMENT</w:t>
      </w:r>
      <w:r>
        <w:rPr>
          <w:spacing w:val="-3"/>
        </w:rPr>
        <w:t> </w:t>
      </w:r>
      <w:r>
        <w:rPr>
          <w:spacing w:val="-2"/>
        </w:rPr>
        <w:t>REPORT</w:t>
      </w:r>
    </w:p>
    <w:p>
      <w:pPr>
        <w:pStyle w:val="Heading2"/>
        <w:spacing w:line="276" w:lineRule="auto"/>
      </w:pPr>
      <w:r>
        <w:rPr/>
        <w:t>Comprehensive</w:t>
      </w:r>
      <w:r>
        <w:rPr>
          <w:spacing w:val="-7"/>
        </w:rPr>
        <w:t> </w:t>
      </w:r>
      <w:r>
        <w:rPr/>
        <w:t>Data</w:t>
      </w:r>
      <w:r>
        <w:rPr>
          <w:spacing w:val="-11"/>
        </w:rPr>
        <w:t> </w:t>
      </w:r>
      <w:r>
        <w:rPr/>
        <w:t>Analysis,</w:t>
      </w:r>
      <w:r>
        <w:rPr>
          <w:spacing w:val="-8"/>
        </w:rPr>
        <w:t> </w:t>
      </w:r>
      <w:r>
        <w:rPr/>
        <w:t>Visualization</w:t>
      </w:r>
      <w:r>
        <w:rPr>
          <w:spacing w:val="-9"/>
        </w:rPr>
        <w:t> </w:t>
      </w:r>
      <w:r>
        <w:rPr/>
        <w:t>and</w:t>
      </w:r>
      <w:r>
        <w:rPr>
          <w:spacing w:val="-9"/>
        </w:rPr>
        <w:t> </w:t>
      </w:r>
      <w:r>
        <w:rPr/>
        <w:t>Predictive </w:t>
      </w:r>
      <w:r>
        <w:rPr>
          <w:spacing w:val="-2"/>
        </w:rPr>
        <w:t>Modeling</w:t>
      </w:r>
    </w:p>
    <w:p>
      <w:pPr>
        <w:pStyle w:val="BodyText"/>
        <w:spacing w:before="229"/>
        <w:rPr>
          <w:b/>
          <w:sz w:val="32"/>
        </w:rPr>
      </w:pPr>
    </w:p>
    <w:p>
      <w:pPr>
        <w:pStyle w:val="Heading3"/>
      </w:pPr>
      <w:r>
        <w:rPr/>
        <w:t>India</w:t>
      </w:r>
      <w:r>
        <w:rPr>
          <w:spacing w:val="-5"/>
        </w:rPr>
        <w:t> </w:t>
      </w:r>
      <w:r>
        <w:rPr/>
        <w:t>Air</w:t>
      </w:r>
      <w:r>
        <w:rPr>
          <w:spacing w:val="-8"/>
        </w:rPr>
        <w:t> </w:t>
      </w:r>
      <w:r>
        <w:rPr/>
        <w:t>Quality</w:t>
      </w:r>
      <w:r>
        <w:rPr>
          <w:spacing w:val="-3"/>
        </w:rPr>
        <w:t> </w:t>
      </w:r>
      <w:r>
        <w:rPr/>
        <w:t>Dataset</w:t>
      </w:r>
      <w:r>
        <w:rPr>
          <w:spacing w:val="6"/>
        </w:rPr>
        <w:t> </w:t>
      </w:r>
      <w:r>
        <w:rPr/>
        <w:t>— 2020</w:t>
      </w:r>
      <w:r>
        <w:rPr>
          <w:spacing w:val="-3"/>
        </w:rPr>
        <w:t> </w:t>
      </w:r>
      <w:r>
        <w:rPr/>
        <w:t>to October</w:t>
      </w:r>
      <w:r>
        <w:rPr>
          <w:spacing w:val="-2"/>
        </w:rPr>
        <w:t> </w:t>
      </w:r>
      <w:r>
        <w:rPr>
          <w:spacing w:val="-4"/>
        </w:rPr>
        <w:t>2025</w:t>
      </w:r>
    </w:p>
    <w:p>
      <w:pPr>
        <w:pStyle w:val="BodyText"/>
        <w:spacing w:before="21"/>
        <w:rPr>
          <w:b/>
          <w:sz w:val="20"/>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2"/>
        <w:gridCol w:w="5117"/>
      </w:tblGrid>
      <w:tr>
        <w:trPr>
          <w:trHeight w:val="240" w:hRule="atLeast"/>
        </w:trPr>
        <w:tc>
          <w:tcPr>
            <w:tcW w:w="5112" w:type="dxa"/>
          </w:tcPr>
          <w:p>
            <w:pPr>
              <w:pStyle w:val="TableParagraph"/>
              <w:ind w:left="105"/>
              <w:rPr>
                <w:b/>
                <w:sz w:val="21"/>
              </w:rPr>
            </w:pPr>
            <w:r>
              <w:rPr>
                <w:b/>
                <w:sz w:val="21"/>
              </w:rPr>
              <w:t>Submitted </w:t>
            </w:r>
            <w:r>
              <w:rPr>
                <w:b/>
                <w:spacing w:val="-5"/>
                <w:sz w:val="21"/>
              </w:rPr>
              <w:t>by</w:t>
            </w:r>
          </w:p>
        </w:tc>
        <w:tc>
          <w:tcPr>
            <w:tcW w:w="5117" w:type="dxa"/>
          </w:tcPr>
          <w:p>
            <w:pPr>
              <w:pStyle w:val="TableParagraph"/>
              <w:rPr>
                <w:sz w:val="21"/>
              </w:rPr>
            </w:pPr>
            <w:r>
              <w:rPr>
                <w:sz w:val="21"/>
              </w:rPr>
              <w:t>Priyadarsine</w:t>
            </w:r>
            <w:r>
              <w:rPr>
                <w:spacing w:val="-12"/>
                <w:sz w:val="21"/>
              </w:rPr>
              <w:t> </w:t>
            </w:r>
            <w:r>
              <w:rPr>
                <w:spacing w:val="-4"/>
                <w:sz w:val="21"/>
              </w:rPr>
              <w:t>G.N.</w:t>
            </w:r>
          </w:p>
        </w:tc>
      </w:tr>
      <w:tr>
        <w:trPr>
          <w:trHeight w:val="245" w:hRule="atLeast"/>
        </w:trPr>
        <w:tc>
          <w:tcPr>
            <w:tcW w:w="5112" w:type="dxa"/>
          </w:tcPr>
          <w:p>
            <w:pPr>
              <w:pStyle w:val="TableParagraph"/>
              <w:spacing w:line="225" w:lineRule="exact"/>
              <w:ind w:left="105"/>
              <w:rPr>
                <w:b/>
                <w:sz w:val="21"/>
              </w:rPr>
            </w:pPr>
            <w:r>
              <w:rPr>
                <w:b/>
                <w:spacing w:val="-2"/>
                <w:sz w:val="21"/>
              </w:rPr>
              <w:t>Programme</w:t>
            </w:r>
          </w:p>
        </w:tc>
        <w:tc>
          <w:tcPr>
            <w:tcW w:w="5117" w:type="dxa"/>
          </w:tcPr>
          <w:p>
            <w:pPr>
              <w:pStyle w:val="TableParagraph"/>
              <w:spacing w:line="225" w:lineRule="exact"/>
              <w:rPr>
                <w:sz w:val="21"/>
              </w:rPr>
            </w:pPr>
            <w:r>
              <w:rPr>
                <w:sz w:val="21"/>
              </w:rPr>
              <w:t>M.Sc. Data</w:t>
            </w:r>
            <w:r>
              <w:rPr>
                <w:spacing w:val="-1"/>
                <w:sz w:val="21"/>
              </w:rPr>
              <w:t> </w:t>
            </w:r>
            <w:r>
              <w:rPr>
                <w:spacing w:val="-2"/>
                <w:sz w:val="21"/>
              </w:rPr>
              <w:t>Science</w:t>
            </w:r>
          </w:p>
        </w:tc>
      </w:tr>
      <w:tr>
        <w:trPr>
          <w:trHeight w:val="240" w:hRule="atLeast"/>
        </w:trPr>
        <w:tc>
          <w:tcPr>
            <w:tcW w:w="5112" w:type="dxa"/>
          </w:tcPr>
          <w:p>
            <w:pPr>
              <w:pStyle w:val="TableParagraph"/>
              <w:ind w:left="105"/>
              <w:rPr>
                <w:b/>
                <w:sz w:val="21"/>
              </w:rPr>
            </w:pPr>
            <w:r>
              <w:rPr>
                <w:b/>
                <w:spacing w:val="-4"/>
                <w:sz w:val="21"/>
              </w:rPr>
              <w:t>Tool</w:t>
            </w:r>
          </w:p>
        </w:tc>
        <w:tc>
          <w:tcPr>
            <w:tcW w:w="5117" w:type="dxa"/>
          </w:tcPr>
          <w:p>
            <w:pPr>
              <w:pStyle w:val="TableParagraph"/>
              <w:rPr>
                <w:sz w:val="21"/>
              </w:rPr>
            </w:pPr>
            <w:r>
              <w:rPr>
                <w:sz w:val="21"/>
              </w:rPr>
              <w:t>R</w:t>
            </w:r>
            <w:r>
              <w:rPr>
                <w:spacing w:val="-1"/>
                <w:sz w:val="21"/>
              </w:rPr>
              <w:t> </w:t>
            </w:r>
            <w:r>
              <w:rPr>
                <w:sz w:val="21"/>
              </w:rPr>
              <w:t>/</w:t>
            </w:r>
            <w:r>
              <w:rPr>
                <w:spacing w:val="3"/>
                <w:sz w:val="21"/>
              </w:rPr>
              <w:t> </w:t>
            </w:r>
            <w:r>
              <w:rPr>
                <w:spacing w:val="-2"/>
                <w:sz w:val="21"/>
              </w:rPr>
              <w:t>RStudio</w:t>
            </w:r>
          </w:p>
        </w:tc>
      </w:tr>
      <w:tr>
        <w:trPr>
          <w:trHeight w:val="240" w:hRule="atLeast"/>
        </w:trPr>
        <w:tc>
          <w:tcPr>
            <w:tcW w:w="5112" w:type="dxa"/>
          </w:tcPr>
          <w:p>
            <w:pPr>
              <w:pStyle w:val="TableParagraph"/>
              <w:ind w:left="105"/>
              <w:rPr>
                <w:b/>
                <w:sz w:val="21"/>
              </w:rPr>
            </w:pPr>
            <w:r>
              <w:rPr>
                <w:b/>
                <w:spacing w:val="-2"/>
                <w:sz w:val="21"/>
              </w:rPr>
              <w:t>Dataset</w:t>
            </w:r>
          </w:p>
        </w:tc>
        <w:tc>
          <w:tcPr>
            <w:tcW w:w="5117" w:type="dxa"/>
          </w:tcPr>
          <w:p>
            <w:pPr>
              <w:pStyle w:val="TableParagraph"/>
              <w:rPr>
                <w:sz w:val="21"/>
              </w:rPr>
            </w:pPr>
            <w:r>
              <w:rPr>
                <w:sz w:val="21"/>
              </w:rPr>
              <w:t>India</w:t>
            </w:r>
            <w:r>
              <w:rPr>
                <w:spacing w:val="-4"/>
                <w:sz w:val="21"/>
              </w:rPr>
              <w:t> </w:t>
            </w:r>
            <w:r>
              <w:rPr>
                <w:sz w:val="21"/>
              </w:rPr>
              <w:t>Air</w:t>
            </w:r>
            <w:r>
              <w:rPr>
                <w:spacing w:val="-2"/>
                <w:sz w:val="21"/>
              </w:rPr>
              <w:t> </w:t>
            </w:r>
            <w:r>
              <w:rPr>
                <w:sz w:val="21"/>
              </w:rPr>
              <w:t>Quality</w:t>
            </w:r>
            <w:r>
              <w:rPr>
                <w:spacing w:val="-2"/>
                <w:sz w:val="21"/>
              </w:rPr>
              <w:t> Dataset</w:t>
            </w:r>
          </w:p>
        </w:tc>
      </w:tr>
      <w:tr>
        <w:trPr>
          <w:trHeight w:val="245" w:hRule="atLeast"/>
        </w:trPr>
        <w:tc>
          <w:tcPr>
            <w:tcW w:w="5112" w:type="dxa"/>
          </w:tcPr>
          <w:p>
            <w:pPr>
              <w:pStyle w:val="TableParagraph"/>
              <w:spacing w:line="225" w:lineRule="exact"/>
              <w:ind w:left="105"/>
              <w:rPr>
                <w:b/>
                <w:sz w:val="21"/>
              </w:rPr>
            </w:pPr>
            <w:r>
              <w:rPr>
                <w:b/>
                <w:spacing w:val="-2"/>
                <w:sz w:val="21"/>
              </w:rPr>
              <w:t>Observations</w:t>
            </w:r>
          </w:p>
        </w:tc>
        <w:tc>
          <w:tcPr>
            <w:tcW w:w="5117" w:type="dxa"/>
          </w:tcPr>
          <w:p>
            <w:pPr>
              <w:pStyle w:val="TableParagraph"/>
              <w:spacing w:line="225" w:lineRule="exact"/>
              <w:rPr>
                <w:sz w:val="21"/>
              </w:rPr>
            </w:pPr>
            <w:r>
              <w:rPr>
                <w:spacing w:val="-2"/>
                <w:sz w:val="21"/>
              </w:rPr>
              <w:t>378,328</w:t>
            </w:r>
          </w:p>
        </w:tc>
      </w:tr>
      <w:tr>
        <w:trPr>
          <w:trHeight w:val="240" w:hRule="atLeast"/>
        </w:trPr>
        <w:tc>
          <w:tcPr>
            <w:tcW w:w="5112" w:type="dxa"/>
          </w:tcPr>
          <w:p>
            <w:pPr>
              <w:pStyle w:val="TableParagraph"/>
              <w:ind w:left="105"/>
              <w:rPr>
                <w:b/>
                <w:sz w:val="21"/>
              </w:rPr>
            </w:pPr>
            <w:r>
              <w:rPr>
                <w:b/>
                <w:sz w:val="21"/>
              </w:rPr>
              <w:t>Study</w:t>
            </w:r>
            <w:r>
              <w:rPr>
                <w:b/>
                <w:spacing w:val="1"/>
                <w:sz w:val="21"/>
              </w:rPr>
              <w:t> </w:t>
            </w:r>
            <w:r>
              <w:rPr>
                <w:b/>
                <w:spacing w:val="-2"/>
                <w:sz w:val="21"/>
              </w:rPr>
              <w:t>Period</w:t>
            </w:r>
          </w:p>
        </w:tc>
        <w:tc>
          <w:tcPr>
            <w:tcW w:w="5117" w:type="dxa"/>
          </w:tcPr>
          <w:p>
            <w:pPr>
              <w:pStyle w:val="TableParagraph"/>
              <w:rPr>
                <w:sz w:val="21"/>
              </w:rPr>
            </w:pPr>
            <w:r>
              <w:rPr>
                <w:sz w:val="21"/>
              </w:rPr>
              <w:t>1</w:t>
            </w:r>
            <w:r>
              <w:rPr>
                <w:spacing w:val="-4"/>
                <w:sz w:val="21"/>
              </w:rPr>
              <w:t> </w:t>
            </w:r>
            <w:r>
              <w:rPr>
                <w:sz w:val="21"/>
              </w:rPr>
              <w:t>January</w:t>
            </w:r>
            <w:r>
              <w:rPr>
                <w:spacing w:val="-1"/>
                <w:sz w:val="21"/>
              </w:rPr>
              <w:t> </w:t>
            </w:r>
            <w:r>
              <w:rPr>
                <w:sz w:val="21"/>
              </w:rPr>
              <w:t>2020</w:t>
            </w:r>
            <w:r>
              <w:rPr>
                <w:spacing w:val="-2"/>
                <w:sz w:val="21"/>
              </w:rPr>
              <w:t> </w:t>
            </w:r>
            <w:r>
              <w:rPr>
                <w:sz w:val="21"/>
              </w:rPr>
              <w:t>–</w:t>
            </w:r>
            <w:r>
              <w:rPr>
                <w:spacing w:val="-2"/>
                <w:sz w:val="21"/>
              </w:rPr>
              <w:t> </w:t>
            </w:r>
            <w:r>
              <w:rPr>
                <w:sz w:val="21"/>
              </w:rPr>
              <w:t>31</w:t>
            </w:r>
            <w:r>
              <w:rPr>
                <w:spacing w:val="-3"/>
                <w:sz w:val="21"/>
              </w:rPr>
              <w:t> </w:t>
            </w:r>
            <w:r>
              <w:rPr>
                <w:sz w:val="21"/>
              </w:rPr>
              <w:t>October</w:t>
            </w:r>
            <w:r>
              <w:rPr>
                <w:spacing w:val="-1"/>
                <w:sz w:val="21"/>
              </w:rPr>
              <w:t> </w:t>
            </w:r>
            <w:r>
              <w:rPr>
                <w:spacing w:val="-4"/>
                <w:sz w:val="21"/>
              </w:rPr>
              <w:t>2025</w:t>
            </w:r>
          </w:p>
        </w:tc>
      </w:tr>
    </w:tbl>
    <w:p>
      <w:pPr>
        <w:pStyle w:val="TableParagraph"/>
        <w:spacing w:after="0"/>
        <w:rPr>
          <w:sz w:val="21"/>
        </w:rPr>
        <w:sectPr>
          <w:type w:val="continuous"/>
          <w:pgSz w:w="12240" w:h="15840"/>
          <w:pgMar w:top="1420" w:bottom="280" w:left="720" w:right="720"/>
        </w:sectPr>
      </w:pPr>
    </w:p>
    <w:p>
      <w:pPr>
        <w:pStyle w:val="Heading4"/>
        <w:numPr>
          <w:ilvl w:val="0"/>
          <w:numId w:val="1"/>
        </w:numPr>
        <w:tabs>
          <w:tab w:pos="569" w:val="left" w:leader="none"/>
        </w:tabs>
        <w:spacing w:line="240" w:lineRule="auto" w:before="79" w:after="0"/>
        <w:ind w:left="569" w:right="0" w:hanging="279"/>
        <w:jc w:val="left"/>
      </w:pPr>
      <w:bookmarkStart w:name="1. Executive Summary" w:id="1"/>
      <w:bookmarkEnd w:id="1"/>
      <w:r>
        <w:rPr>
          <w:b w:val="0"/>
        </w:rPr>
      </w:r>
      <w:r>
        <w:rPr>
          <w:color w:val="365F91"/>
        </w:rPr>
        <w:t>Executive</w:t>
      </w:r>
      <w:r>
        <w:rPr>
          <w:color w:val="365F91"/>
          <w:spacing w:val="-7"/>
        </w:rPr>
        <w:t> </w:t>
      </w:r>
      <w:r>
        <w:rPr>
          <w:color w:val="365F91"/>
          <w:spacing w:val="-2"/>
        </w:rPr>
        <w:t>Summary</w:t>
      </w:r>
    </w:p>
    <w:p>
      <w:pPr>
        <w:pStyle w:val="BodyText"/>
        <w:spacing w:line="276" w:lineRule="auto" w:before="53"/>
        <w:ind w:left="290" w:right="315"/>
      </w:pPr>
      <w:r>
        <w:rPr/>
        <w:t>This</w:t>
      </w:r>
      <w:r>
        <w:rPr>
          <w:spacing w:val="-3"/>
        </w:rPr>
        <w:t> </w:t>
      </w:r>
      <w:r>
        <w:rPr/>
        <w:t>final</w:t>
      </w:r>
      <w:r>
        <w:rPr>
          <w:spacing w:val="-5"/>
        </w:rPr>
        <w:t> </w:t>
      </w:r>
      <w:r>
        <w:rPr/>
        <w:t>report</w:t>
      </w:r>
      <w:r>
        <w:rPr>
          <w:spacing w:val="-1"/>
        </w:rPr>
        <w:t> </w:t>
      </w:r>
      <w:r>
        <w:rPr/>
        <w:t>consolidates</w:t>
      </w:r>
      <w:r>
        <w:rPr>
          <w:spacing w:val="-3"/>
        </w:rPr>
        <w:t> </w:t>
      </w:r>
      <w:r>
        <w:rPr/>
        <w:t>the</w:t>
      </w:r>
      <w:r>
        <w:rPr>
          <w:spacing w:val="-5"/>
        </w:rPr>
        <w:t> </w:t>
      </w:r>
      <w:r>
        <w:rPr/>
        <w:t>four-week</w:t>
      </w:r>
      <w:r>
        <w:rPr>
          <w:spacing w:val="-3"/>
        </w:rPr>
        <w:t> </w:t>
      </w:r>
      <w:r>
        <w:rPr/>
        <w:t>data</w:t>
      </w:r>
      <w:r>
        <w:rPr>
          <w:spacing w:val="-5"/>
        </w:rPr>
        <w:t> </w:t>
      </w:r>
      <w:r>
        <w:rPr/>
        <w:t>analysis</w:t>
      </w:r>
      <w:r>
        <w:rPr>
          <w:spacing w:val="-3"/>
        </w:rPr>
        <w:t> </w:t>
      </w:r>
      <w:r>
        <w:rPr/>
        <w:t>workflow</w:t>
      </w:r>
      <w:r>
        <w:rPr>
          <w:spacing w:val="-5"/>
        </w:rPr>
        <w:t> </w:t>
      </w:r>
      <w:r>
        <w:rPr/>
        <w:t>performed</w:t>
      </w:r>
      <w:r>
        <w:rPr>
          <w:spacing w:val="-5"/>
        </w:rPr>
        <w:t> </w:t>
      </w:r>
      <w:r>
        <w:rPr/>
        <w:t>on</w:t>
      </w:r>
      <w:r>
        <w:rPr>
          <w:spacing w:val="-5"/>
        </w:rPr>
        <w:t> </w:t>
      </w:r>
      <w:r>
        <w:rPr/>
        <w:t>an</w:t>
      </w:r>
      <w:r>
        <w:rPr>
          <w:spacing w:val="-5"/>
        </w:rPr>
        <w:t> </w:t>
      </w:r>
      <w:r>
        <w:rPr/>
        <w:t>India</w:t>
      </w:r>
      <w:r>
        <w:rPr>
          <w:spacing w:val="-5"/>
        </w:rPr>
        <w:t> </w:t>
      </w:r>
      <w:r>
        <w:rPr/>
        <w:t>Air</w:t>
      </w:r>
      <w:r>
        <w:rPr>
          <w:spacing w:val="-3"/>
        </w:rPr>
        <w:t> </w:t>
      </w:r>
      <w:r>
        <w:rPr/>
        <w:t>Quality</w:t>
      </w:r>
      <w:r>
        <w:rPr>
          <w:spacing w:val="-3"/>
        </w:rPr>
        <w:t> </w:t>
      </w:r>
      <w:r>
        <w:rPr/>
        <w:t>dataset covering 1 January 2020 to 31 October 2025. The project progressed from data cleaning and preliminary analysis in Week 1, through visualization and insight communication in Week 2, to statistical analysis and predictive modeling in Week 3. Week 4 integrates these outputs into one coherent analytical narrative.</w:t>
      </w:r>
    </w:p>
    <w:p>
      <w:pPr>
        <w:pStyle w:val="BodyText"/>
        <w:spacing w:line="276" w:lineRule="auto" w:before="199"/>
        <w:ind w:left="290" w:right="315"/>
      </w:pPr>
      <w:r>
        <w:rPr/>
        <w:t>The</w:t>
      </w:r>
      <w:r>
        <w:rPr>
          <w:spacing w:val="-2"/>
        </w:rPr>
        <w:t> </w:t>
      </w:r>
      <w:r>
        <w:rPr/>
        <w:t>dataset contains 378,328</w:t>
      </w:r>
      <w:r>
        <w:rPr>
          <w:spacing w:val="-2"/>
        </w:rPr>
        <w:t> </w:t>
      </w:r>
      <w:r>
        <w:rPr/>
        <w:t>observations and</w:t>
      </w:r>
      <w:r>
        <w:rPr>
          <w:spacing w:val="-2"/>
        </w:rPr>
        <w:t> </w:t>
      </w:r>
      <w:r>
        <w:rPr/>
        <w:t>six original</w:t>
      </w:r>
      <w:r>
        <w:rPr>
          <w:spacing w:val="-2"/>
        </w:rPr>
        <w:t> </w:t>
      </w:r>
      <w:r>
        <w:rPr/>
        <w:t>variables: Date, S.No, City, Air.Quality, AQI.Value and</w:t>
      </w:r>
      <w:r>
        <w:rPr>
          <w:spacing w:val="-5"/>
        </w:rPr>
        <w:t> </w:t>
      </w:r>
      <w:r>
        <w:rPr/>
        <w:t>Prominent.Pollutant.</w:t>
      </w:r>
      <w:r>
        <w:rPr>
          <w:spacing w:val="-1"/>
        </w:rPr>
        <w:t> </w:t>
      </w:r>
      <w:r>
        <w:rPr/>
        <w:t>The</w:t>
      </w:r>
      <w:r>
        <w:rPr>
          <w:spacing w:val="-5"/>
        </w:rPr>
        <w:t> </w:t>
      </w:r>
      <w:r>
        <w:rPr/>
        <w:t>cleaning</w:t>
      </w:r>
      <w:r>
        <w:rPr>
          <w:spacing w:val="-5"/>
        </w:rPr>
        <w:t> </w:t>
      </w:r>
      <w:r>
        <w:rPr/>
        <w:t>process</w:t>
      </w:r>
      <w:r>
        <w:rPr>
          <w:spacing w:val="-3"/>
        </w:rPr>
        <w:t> </w:t>
      </w:r>
      <w:r>
        <w:rPr/>
        <w:t>identified</w:t>
      </w:r>
      <w:r>
        <w:rPr>
          <w:spacing w:val="-5"/>
        </w:rPr>
        <w:t> </w:t>
      </w:r>
      <w:r>
        <w:rPr/>
        <w:t>no</w:t>
      </w:r>
      <w:r>
        <w:rPr>
          <w:spacing w:val="-5"/>
        </w:rPr>
        <w:t> </w:t>
      </w:r>
      <w:r>
        <w:rPr/>
        <w:t>missing</w:t>
      </w:r>
      <w:r>
        <w:rPr>
          <w:spacing w:val="-5"/>
        </w:rPr>
        <w:t> </w:t>
      </w:r>
      <w:r>
        <w:rPr/>
        <w:t>values</w:t>
      </w:r>
      <w:r>
        <w:rPr>
          <w:spacing w:val="-3"/>
        </w:rPr>
        <w:t> </w:t>
      </w:r>
      <w:r>
        <w:rPr/>
        <w:t>and</w:t>
      </w:r>
      <w:r>
        <w:rPr>
          <w:spacing w:val="-5"/>
        </w:rPr>
        <w:t> </w:t>
      </w:r>
      <w:r>
        <w:rPr/>
        <w:t>no</w:t>
      </w:r>
      <w:r>
        <w:rPr>
          <w:spacing w:val="-5"/>
        </w:rPr>
        <w:t> </w:t>
      </w:r>
      <w:r>
        <w:rPr/>
        <w:t>exact</w:t>
      </w:r>
      <w:r>
        <w:rPr>
          <w:spacing w:val="-1"/>
        </w:rPr>
        <w:t> </w:t>
      </w:r>
      <w:r>
        <w:rPr/>
        <w:t>duplicate</w:t>
      </w:r>
      <w:r>
        <w:rPr>
          <w:spacing w:val="-5"/>
        </w:rPr>
        <w:t> </w:t>
      </w:r>
      <w:r>
        <w:rPr/>
        <w:t>rows.</w:t>
      </w:r>
      <w:r>
        <w:rPr>
          <w:spacing w:val="-1"/>
        </w:rPr>
        <w:t> </w:t>
      </w:r>
      <w:r>
        <w:rPr/>
        <w:t>Date was converted to a proper date type, while Year and Month were derived for temporal analysis. AQI values ranged from 3 to 500, with a mean of 109.55 and median of 88.</w:t>
      </w:r>
    </w:p>
    <w:p>
      <w:pPr>
        <w:pStyle w:val="BodyText"/>
        <w:spacing w:line="276" w:lineRule="auto" w:before="200"/>
        <w:ind w:left="290" w:right="407"/>
      </w:pPr>
      <w:r>
        <w:rPr/>
        <w:t>The visual analysis showed a right-skewed AQI distribution, differences among air-quality categories, seasonal</w:t>
      </w:r>
      <w:r>
        <w:rPr>
          <w:spacing w:val="-5"/>
        </w:rPr>
        <w:t> </w:t>
      </w:r>
      <w:r>
        <w:rPr/>
        <w:t>variation</w:t>
      </w:r>
      <w:r>
        <w:rPr>
          <w:spacing w:val="-5"/>
        </w:rPr>
        <w:t> </w:t>
      </w:r>
      <w:r>
        <w:rPr/>
        <w:t>across</w:t>
      </w:r>
      <w:r>
        <w:rPr>
          <w:spacing w:val="-3"/>
        </w:rPr>
        <w:t> </w:t>
      </w:r>
      <w:r>
        <w:rPr/>
        <w:t>months,</w:t>
      </w:r>
      <w:r>
        <w:rPr>
          <w:spacing w:val="-1"/>
        </w:rPr>
        <w:t> </w:t>
      </w:r>
      <w:r>
        <w:rPr/>
        <w:t>changes</w:t>
      </w:r>
      <w:r>
        <w:rPr>
          <w:spacing w:val="-3"/>
        </w:rPr>
        <w:t> </w:t>
      </w:r>
      <w:r>
        <w:rPr/>
        <w:t>in</w:t>
      </w:r>
      <w:r>
        <w:rPr>
          <w:spacing w:val="-5"/>
        </w:rPr>
        <w:t> </w:t>
      </w:r>
      <w:r>
        <w:rPr/>
        <w:t>average AQI</w:t>
      </w:r>
      <w:r>
        <w:rPr>
          <w:spacing w:val="-1"/>
        </w:rPr>
        <w:t> </w:t>
      </w:r>
      <w:r>
        <w:rPr/>
        <w:t>across</w:t>
      </w:r>
      <w:r>
        <w:rPr>
          <w:spacing w:val="-3"/>
        </w:rPr>
        <w:t> </w:t>
      </w:r>
      <w:r>
        <w:rPr/>
        <w:t>years,</w:t>
      </w:r>
      <w:r>
        <w:rPr>
          <w:spacing w:val="-1"/>
        </w:rPr>
        <w:t> </w:t>
      </w:r>
      <w:r>
        <w:rPr/>
        <w:t>and</w:t>
      </w:r>
      <w:r>
        <w:rPr>
          <w:spacing w:val="-5"/>
        </w:rPr>
        <w:t> </w:t>
      </w:r>
      <w:r>
        <w:rPr/>
        <w:t>substantial</w:t>
      </w:r>
      <w:r>
        <w:rPr>
          <w:spacing w:val="-5"/>
        </w:rPr>
        <w:t> </w:t>
      </w:r>
      <w:r>
        <w:rPr/>
        <w:t>differences</w:t>
      </w:r>
      <w:r>
        <w:rPr>
          <w:spacing w:val="-3"/>
        </w:rPr>
        <w:t> </w:t>
      </w:r>
      <w:r>
        <w:rPr/>
        <w:t>among cities. The average AQI increased from 113.75 in 2020 to 121.92 in 2022 and then decreased to 87.66 in 2025 through October. For statistical analysis, the Shapiro-Wilk test indicated non-normality, while one-way ANOVA</w:t>
      </w:r>
      <w:r>
        <w:rPr>
          <w:spacing w:val="-4"/>
        </w:rPr>
        <w:t> </w:t>
      </w:r>
      <w:r>
        <w:rPr/>
        <w:t>found</w:t>
      </w:r>
      <w:r>
        <w:rPr>
          <w:spacing w:val="-6"/>
        </w:rPr>
        <w:t> </w:t>
      </w:r>
      <w:r>
        <w:rPr/>
        <w:t>statistically</w:t>
      </w:r>
      <w:r>
        <w:rPr>
          <w:spacing w:val="-4"/>
        </w:rPr>
        <w:t> </w:t>
      </w:r>
      <w:r>
        <w:rPr/>
        <w:t>significant</w:t>
      </w:r>
      <w:r>
        <w:rPr>
          <w:spacing w:val="-2"/>
        </w:rPr>
        <w:t> </w:t>
      </w:r>
      <w:r>
        <w:rPr/>
        <w:t>differences</w:t>
      </w:r>
      <w:r>
        <w:rPr>
          <w:spacing w:val="-4"/>
        </w:rPr>
        <w:t> </w:t>
      </w:r>
      <w:r>
        <w:rPr/>
        <w:t>in</w:t>
      </w:r>
      <w:r>
        <w:rPr>
          <w:spacing w:val="-6"/>
        </w:rPr>
        <w:t> </w:t>
      </w:r>
      <w:r>
        <w:rPr/>
        <w:t>average</w:t>
      </w:r>
      <w:r>
        <w:rPr>
          <w:spacing w:val="-6"/>
        </w:rPr>
        <w:t> </w:t>
      </w:r>
      <w:r>
        <w:rPr/>
        <w:t>AQI</w:t>
      </w:r>
      <w:r>
        <w:rPr>
          <w:spacing w:val="-2"/>
        </w:rPr>
        <w:t> </w:t>
      </w:r>
      <w:r>
        <w:rPr/>
        <w:t>across</w:t>
      </w:r>
      <w:r>
        <w:rPr>
          <w:spacing w:val="-4"/>
        </w:rPr>
        <w:t> </w:t>
      </w:r>
      <w:r>
        <w:rPr/>
        <w:t>months.</w:t>
      </w:r>
      <w:r>
        <w:rPr>
          <w:spacing w:val="-2"/>
        </w:rPr>
        <w:t> </w:t>
      </w:r>
      <w:r>
        <w:rPr/>
        <w:t>A</w:t>
      </w:r>
      <w:r>
        <w:rPr>
          <w:spacing w:val="-4"/>
        </w:rPr>
        <w:t> </w:t>
      </w:r>
      <w:r>
        <w:rPr/>
        <w:t>baseline</w:t>
      </w:r>
      <w:r>
        <w:rPr>
          <w:spacing w:val="-6"/>
        </w:rPr>
        <w:t> </w:t>
      </w:r>
      <w:r>
        <w:rPr/>
        <w:t>linear</w:t>
      </w:r>
      <w:r>
        <w:rPr>
          <w:spacing w:val="-4"/>
        </w:rPr>
        <w:t> </w:t>
      </w:r>
      <w:r>
        <w:rPr/>
        <w:t>regression using Year and Month achieved a test MAE of 47.426, RMSE of 64.395 and R² of 0.239. The model was stable across five-fold cross-validation but had limited predictive power, highlighting the importance of additional explanatory variables.</w:t>
      </w:r>
    </w:p>
    <w:p>
      <w:pPr>
        <w:pStyle w:val="BodyText"/>
        <w:spacing w:before="237"/>
      </w:pPr>
    </w:p>
    <w:p>
      <w:pPr>
        <w:pStyle w:val="Heading4"/>
        <w:numPr>
          <w:ilvl w:val="0"/>
          <w:numId w:val="1"/>
        </w:numPr>
        <w:tabs>
          <w:tab w:pos="569" w:val="left" w:leader="none"/>
        </w:tabs>
        <w:spacing w:line="240" w:lineRule="auto" w:before="1" w:after="0"/>
        <w:ind w:left="569" w:right="0" w:hanging="279"/>
        <w:jc w:val="left"/>
      </w:pPr>
      <w:bookmarkStart w:name="2. Introduction" w:id="2"/>
      <w:bookmarkEnd w:id="2"/>
      <w:r>
        <w:rPr>
          <w:b w:val="0"/>
        </w:rPr>
      </w:r>
      <w:r>
        <w:rPr>
          <w:color w:val="365F91"/>
          <w:spacing w:val="-2"/>
        </w:rPr>
        <w:t>Introduction</w:t>
      </w:r>
    </w:p>
    <w:p>
      <w:pPr>
        <w:pStyle w:val="BodyText"/>
        <w:spacing w:line="276" w:lineRule="auto" w:before="53"/>
        <w:ind w:left="290" w:right="315"/>
      </w:pPr>
      <w:r>
        <w:rPr/>
        <w:t>Air quality is an important environmental and public-information issue. AQI provides a convenient numerical measure for communicating the overall level of air pollution. The objective of this project was not only to inspect</w:t>
      </w:r>
      <w:r>
        <w:rPr>
          <w:spacing w:val="-1"/>
        </w:rPr>
        <w:t> </w:t>
      </w:r>
      <w:r>
        <w:rPr/>
        <w:t>AQI</w:t>
      </w:r>
      <w:r>
        <w:rPr>
          <w:spacing w:val="-1"/>
        </w:rPr>
        <w:t> </w:t>
      </w:r>
      <w:r>
        <w:rPr/>
        <w:t>values,</w:t>
      </w:r>
      <w:r>
        <w:rPr>
          <w:spacing w:val="-1"/>
        </w:rPr>
        <w:t> </w:t>
      </w:r>
      <w:r>
        <w:rPr/>
        <w:t>but</w:t>
      </w:r>
      <w:r>
        <w:rPr>
          <w:spacing w:val="-1"/>
        </w:rPr>
        <w:t> </w:t>
      </w:r>
      <w:r>
        <w:rPr/>
        <w:t>to</w:t>
      </w:r>
      <w:r>
        <w:rPr>
          <w:spacing w:val="-5"/>
        </w:rPr>
        <w:t> </w:t>
      </w:r>
      <w:r>
        <w:rPr/>
        <w:t>demonstrate</w:t>
      </w:r>
      <w:r>
        <w:rPr>
          <w:spacing w:val="-5"/>
        </w:rPr>
        <w:t> </w:t>
      </w:r>
      <w:r>
        <w:rPr/>
        <w:t>a</w:t>
      </w:r>
      <w:r>
        <w:rPr>
          <w:spacing w:val="-5"/>
        </w:rPr>
        <w:t> </w:t>
      </w:r>
      <w:r>
        <w:rPr/>
        <w:t>complete</w:t>
      </w:r>
      <w:r>
        <w:rPr>
          <w:spacing w:val="-5"/>
        </w:rPr>
        <w:t> </w:t>
      </w:r>
      <w:r>
        <w:rPr/>
        <w:t>data-analysis</w:t>
      </w:r>
      <w:r>
        <w:rPr>
          <w:spacing w:val="-3"/>
        </w:rPr>
        <w:t> </w:t>
      </w:r>
      <w:r>
        <w:rPr/>
        <w:t>workflow</w:t>
      </w:r>
      <w:r>
        <w:rPr>
          <w:spacing w:val="-5"/>
        </w:rPr>
        <w:t> </w:t>
      </w:r>
      <w:r>
        <w:rPr/>
        <w:t>in</w:t>
      </w:r>
      <w:r>
        <w:rPr>
          <w:spacing w:val="-5"/>
        </w:rPr>
        <w:t> </w:t>
      </w:r>
      <w:r>
        <w:rPr/>
        <w:t>R:</w:t>
      </w:r>
      <w:r>
        <w:rPr>
          <w:spacing w:val="-1"/>
        </w:rPr>
        <w:t> </w:t>
      </w:r>
      <w:r>
        <w:rPr/>
        <w:t>preparing</w:t>
      </w:r>
      <w:r>
        <w:rPr>
          <w:spacing w:val="-5"/>
        </w:rPr>
        <w:t> </w:t>
      </w:r>
      <w:r>
        <w:rPr/>
        <w:t>raw</w:t>
      </w:r>
      <w:r>
        <w:rPr>
          <w:spacing w:val="-5"/>
        </w:rPr>
        <w:t> </w:t>
      </w:r>
      <w:r>
        <w:rPr/>
        <w:t>data,</w:t>
      </w:r>
      <w:r>
        <w:rPr>
          <w:spacing w:val="-1"/>
        </w:rPr>
        <w:t> </w:t>
      </w:r>
      <w:r>
        <w:rPr/>
        <w:t>exploring patterns, communicating insights visually, testing statistical hypotheses, and developing a transparent baseline predictive model.</w:t>
      </w:r>
    </w:p>
    <w:p>
      <w:pPr>
        <w:pStyle w:val="BodyText"/>
        <w:spacing w:line="273" w:lineRule="auto" w:before="202"/>
        <w:ind w:left="290" w:right="315"/>
      </w:pPr>
      <w:r>
        <w:rPr/>
        <w:t>The same dataset was retained throughout the four weeks. This provided continuity between cleaning, visualization,</w:t>
      </w:r>
      <w:r>
        <w:rPr>
          <w:spacing w:val="-1"/>
        </w:rPr>
        <w:t> </w:t>
      </w:r>
      <w:r>
        <w:rPr/>
        <w:t>statistical</w:t>
      </w:r>
      <w:r>
        <w:rPr>
          <w:spacing w:val="-5"/>
        </w:rPr>
        <w:t> </w:t>
      </w:r>
      <w:r>
        <w:rPr/>
        <w:t>testing</w:t>
      </w:r>
      <w:r>
        <w:rPr>
          <w:spacing w:val="-5"/>
        </w:rPr>
        <w:t> </w:t>
      </w:r>
      <w:r>
        <w:rPr/>
        <w:t>and</w:t>
      </w:r>
      <w:r>
        <w:rPr>
          <w:spacing w:val="-5"/>
        </w:rPr>
        <w:t> </w:t>
      </w:r>
      <w:r>
        <w:rPr/>
        <w:t>modeling</w:t>
      </w:r>
      <w:r>
        <w:rPr>
          <w:spacing w:val="-5"/>
        </w:rPr>
        <w:t> </w:t>
      </w:r>
      <w:r>
        <w:rPr/>
        <w:t>and</w:t>
      </w:r>
      <w:r>
        <w:rPr>
          <w:spacing w:val="-5"/>
        </w:rPr>
        <w:t> </w:t>
      </w:r>
      <w:r>
        <w:rPr/>
        <w:t>reduced</w:t>
      </w:r>
      <w:r>
        <w:rPr>
          <w:spacing w:val="-5"/>
        </w:rPr>
        <w:t> </w:t>
      </w:r>
      <w:r>
        <w:rPr/>
        <w:t>unnecessary</w:t>
      </w:r>
      <w:r>
        <w:rPr>
          <w:spacing w:val="-3"/>
        </w:rPr>
        <w:t> </w:t>
      </w:r>
      <w:r>
        <w:rPr/>
        <w:t>changes</w:t>
      </w:r>
      <w:r>
        <w:rPr>
          <w:spacing w:val="-3"/>
        </w:rPr>
        <w:t> </w:t>
      </w:r>
      <w:r>
        <w:rPr/>
        <w:t>to</w:t>
      </w:r>
      <w:r>
        <w:rPr>
          <w:spacing w:val="-5"/>
        </w:rPr>
        <w:t> </w:t>
      </w:r>
      <w:r>
        <w:rPr/>
        <w:t>the</w:t>
      </w:r>
      <w:r>
        <w:rPr>
          <w:spacing w:val="-5"/>
        </w:rPr>
        <w:t> </w:t>
      </w:r>
      <w:r>
        <w:rPr/>
        <w:t>analytical</w:t>
      </w:r>
      <w:r>
        <w:rPr>
          <w:spacing w:val="-5"/>
        </w:rPr>
        <w:t> </w:t>
      </w:r>
      <w:r>
        <w:rPr/>
        <w:t>foundation.</w:t>
      </w:r>
    </w:p>
    <w:p>
      <w:pPr>
        <w:pStyle w:val="BodyText"/>
      </w:pPr>
    </w:p>
    <w:p>
      <w:pPr>
        <w:pStyle w:val="BodyText"/>
        <w:spacing w:before="2"/>
      </w:pPr>
    </w:p>
    <w:p>
      <w:pPr>
        <w:pStyle w:val="Heading4"/>
        <w:numPr>
          <w:ilvl w:val="0"/>
          <w:numId w:val="1"/>
        </w:numPr>
        <w:tabs>
          <w:tab w:pos="569" w:val="left" w:leader="none"/>
        </w:tabs>
        <w:spacing w:line="240" w:lineRule="auto" w:before="0" w:after="45"/>
        <w:ind w:left="569" w:right="0" w:hanging="279"/>
        <w:jc w:val="left"/>
      </w:pPr>
      <w:bookmarkStart w:name="3. Dataset Overview" w:id="3"/>
      <w:bookmarkEnd w:id="3"/>
      <w:r>
        <w:rPr>
          <w:b w:val="0"/>
        </w:rPr>
      </w:r>
      <w:r>
        <w:rPr>
          <w:color w:val="365F91"/>
        </w:rPr>
        <w:t>Dataset</w:t>
      </w:r>
      <w:r>
        <w:rPr>
          <w:color w:val="365F91"/>
          <w:spacing w:val="-7"/>
        </w:rPr>
        <w:t> </w:t>
      </w:r>
      <w:r>
        <w:rPr>
          <w:color w:val="365F91"/>
          <w:spacing w:val="-2"/>
        </w:rPr>
        <w:t>Overview</w:t>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2"/>
        <w:gridCol w:w="3412"/>
        <w:gridCol w:w="3408"/>
      </w:tblGrid>
      <w:tr>
        <w:trPr>
          <w:trHeight w:val="245" w:hRule="atLeast"/>
        </w:trPr>
        <w:tc>
          <w:tcPr>
            <w:tcW w:w="3412" w:type="dxa"/>
          </w:tcPr>
          <w:p>
            <w:pPr>
              <w:pStyle w:val="TableParagraph"/>
              <w:spacing w:line="225" w:lineRule="exact"/>
              <w:rPr>
                <w:sz w:val="21"/>
              </w:rPr>
            </w:pPr>
            <w:r>
              <w:rPr>
                <w:spacing w:val="-2"/>
                <w:sz w:val="21"/>
              </w:rPr>
              <w:t>Variable</w:t>
            </w:r>
          </w:p>
        </w:tc>
        <w:tc>
          <w:tcPr>
            <w:tcW w:w="3412" w:type="dxa"/>
          </w:tcPr>
          <w:p>
            <w:pPr>
              <w:pStyle w:val="TableParagraph"/>
              <w:spacing w:line="225" w:lineRule="exact"/>
              <w:ind w:left="104"/>
              <w:rPr>
                <w:sz w:val="21"/>
              </w:rPr>
            </w:pPr>
            <w:r>
              <w:rPr>
                <w:sz w:val="21"/>
              </w:rPr>
              <w:t>Type</w:t>
            </w:r>
            <w:r>
              <w:rPr>
                <w:spacing w:val="-4"/>
                <w:sz w:val="21"/>
              </w:rPr>
              <w:t> </w:t>
            </w:r>
            <w:r>
              <w:rPr>
                <w:sz w:val="21"/>
              </w:rPr>
              <w:t>/</w:t>
            </w:r>
            <w:r>
              <w:rPr>
                <w:spacing w:val="2"/>
                <w:sz w:val="21"/>
              </w:rPr>
              <w:t> </w:t>
            </w:r>
            <w:r>
              <w:rPr>
                <w:spacing w:val="-4"/>
                <w:sz w:val="21"/>
              </w:rPr>
              <w:t>Role</w:t>
            </w:r>
          </w:p>
        </w:tc>
        <w:tc>
          <w:tcPr>
            <w:tcW w:w="3408" w:type="dxa"/>
          </w:tcPr>
          <w:p>
            <w:pPr>
              <w:pStyle w:val="TableParagraph"/>
              <w:spacing w:line="225" w:lineRule="exact"/>
              <w:ind w:left="103"/>
              <w:rPr>
                <w:sz w:val="21"/>
              </w:rPr>
            </w:pPr>
            <w:r>
              <w:rPr>
                <w:spacing w:val="-2"/>
                <w:sz w:val="21"/>
              </w:rPr>
              <w:t>Description</w:t>
            </w:r>
          </w:p>
        </w:tc>
      </w:tr>
      <w:tr>
        <w:trPr>
          <w:trHeight w:val="240" w:hRule="atLeast"/>
        </w:trPr>
        <w:tc>
          <w:tcPr>
            <w:tcW w:w="3412" w:type="dxa"/>
          </w:tcPr>
          <w:p>
            <w:pPr>
              <w:pStyle w:val="TableParagraph"/>
              <w:rPr>
                <w:sz w:val="21"/>
              </w:rPr>
            </w:pPr>
            <w:r>
              <w:rPr>
                <w:spacing w:val="-4"/>
                <w:sz w:val="21"/>
              </w:rPr>
              <w:t>Date</w:t>
            </w:r>
          </w:p>
        </w:tc>
        <w:tc>
          <w:tcPr>
            <w:tcW w:w="3412" w:type="dxa"/>
          </w:tcPr>
          <w:p>
            <w:pPr>
              <w:pStyle w:val="TableParagraph"/>
              <w:ind w:left="104"/>
              <w:rPr>
                <w:sz w:val="21"/>
              </w:rPr>
            </w:pPr>
            <w:r>
              <w:rPr>
                <w:spacing w:val="-4"/>
                <w:sz w:val="21"/>
              </w:rPr>
              <w:t>Date</w:t>
            </w:r>
          </w:p>
        </w:tc>
        <w:tc>
          <w:tcPr>
            <w:tcW w:w="3408" w:type="dxa"/>
          </w:tcPr>
          <w:p>
            <w:pPr>
              <w:pStyle w:val="TableParagraph"/>
              <w:ind w:left="103"/>
              <w:rPr>
                <w:sz w:val="21"/>
              </w:rPr>
            </w:pPr>
            <w:r>
              <w:rPr>
                <w:sz w:val="21"/>
              </w:rPr>
              <w:t>Observation</w:t>
            </w:r>
            <w:r>
              <w:rPr>
                <w:spacing w:val="-12"/>
                <w:sz w:val="21"/>
              </w:rPr>
              <w:t> </w:t>
            </w:r>
            <w:r>
              <w:rPr>
                <w:spacing w:val="-4"/>
                <w:sz w:val="21"/>
              </w:rPr>
              <w:t>date</w:t>
            </w:r>
          </w:p>
        </w:tc>
      </w:tr>
      <w:tr>
        <w:trPr>
          <w:trHeight w:val="484" w:hRule="atLeast"/>
        </w:trPr>
        <w:tc>
          <w:tcPr>
            <w:tcW w:w="3412" w:type="dxa"/>
          </w:tcPr>
          <w:p>
            <w:pPr>
              <w:pStyle w:val="TableParagraph"/>
              <w:spacing w:line="240" w:lineRule="exact"/>
              <w:rPr>
                <w:sz w:val="21"/>
              </w:rPr>
            </w:pPr>
            <w:r>
              <w:rPr>
                <w:spacing w:val="-4"/>
                <w:sz w:val="21"/>
              </w:rPr>
              <w:t>S.No</w:t>
            </w:r>
          </w:p>
        </w:tc>
        <w:tc>
          <w:tcPr>
            <w:tcW w:w="3412" w:type="dxa"/>
          </w:tcPr>
          <w:p>
            <w:pPr>
              <w:pStyle w:val="TableParagraph"/>
              <w:spacing w:line="240" w:lineRule="exact"/>
              <w:ind w:left="104"/>
              <w:rPr>
                <w:sz w:val="21"/>
              </w:rPr>
            </w:pPr>
            <w:r>
              <w:rPr>
                <w:spacing w:val="-2"/>
                <w:sz w:val="21"/>
              </w:rPr>
              <w:t>Categorical</w:t>
            </w:r>
          </w:p>
        </w:tc>
        <w:tc>
          <w:tcPr>
            <w:tcW w:w="3408" w:type="dxa"/>
          </w:tcPr>
          <w:p>
            <w:pPr>
              <w:pStyle w:val="TableParagraph"/>
              <w:spacing w:line="240" w:lineRule="exact"/>
              <w:ind w:left="103"/>
              <w:rPr>
                <w:sz w:val="21"/>
              </w:rPr>
            </w:pPr>
            <w:r>
              <w:rPr>
                <w:sz w:val="21"/>
              </w:rPr>
              <w:t>Month</w:t>
            </w:r>
            <w:r>
              <w:rPr>
                <w:spacing w:val="-9"/>
                <w:sz w:val="21"/>
              </w:rPr>
              <w:t> </w:t>
            </w:r>
            <w:r>
              <w:rPr>
                <w:sz w:val="21"/>
              </w:rPr>
              <w:t>label</w:t>
            </w:r>
            <w:r>
              <w:rPr>
                <w:spacing w:val="-9"/>
                <w:sz w:val="21"/>
              </w:rPr>
              <w:t> </w:t>
            </w:r>
            <w:r>
              <w:rPr>
                <w:sz w:val="21"/>
              </w:rPr>
              <w:t>present</w:t>
            </w:r>
            <w:r>
              <w:rPr>
                <w:spacing w:val="-6"/>
                <w:sz w:val="21"/>
              </w:rPr>
              <w:t> </w:t>
            </w:r>
            <w:r>
              <w:rPr>
                <w:sz w:val="21"/>
              </w:rPr>
              <w:t>in</w:t>
            </w:r>
            <w:r>
              <w:rPr>
                <w:spacing w:val="-9"/>
                <w:sz w:val="21"/>
              </w:rPr>
              <w:t> </w:t>
            </w:r>
            <w:r>
              <w:rPr>
                <w:sz w:val="21"/>
              </w:rPr>
              <w:t>the</w:t>
            </w:r>
            <w:r>
              <w:rPr>
                <w:spacing w:val="-9"/>
                <w:sz w:val="21"/>
              </w:rPr>
              <w:t> </w:t>
            </w:r>
            <w:r>
              <w:rPr>
                <w:sz w:val="21"/>
              </w:rPr>
              <w:t>source </w:t>
            </w:r>
            <w:r>
              <w:rPr>
                <w:spacing w:val="-4"/>
                <w:sz w:val="21"/>
              </w:rPr>
              <w:t>data</w:t>
            </w:r>
          </w:p>
        </w:tc>
      </w:tr>
      <w:tr>
        <w:trPr>
          <w:trHeight w:val="240" w:hRule="atLeast"/>
        </w:trPr>
        <w:tc>
          <w:tcPr>
            <w:tcW w:w="3412" w:type="dxa"/>
          </w:tcPr>
          <w:p>
            <w:pPr>
              <w:pStyle w:val="TableParagraph"/>
              <w:rPr>
                <w:sz w:val="21"/>
              </w:rPr>
            </w:pPr>
            <w:r>
              <w:rPr>
                <w:spacing w:val="-4"/>
                <w:sz w:val="21"/>
              </w:rPr>
              <w:t>City</w:t>
            </w:r>
          </w:p>
        </w:tc>
        <w:tc>
          <w:tcPr>
            <w:tcW w:w="3412" w:type="dxa"/>
          </w:tcPr>
          <w:p>
            <w:pPr>
              <w:pStyle w:val="TableParagraph"/>
              <w:ind w:left="104"/>
              <w:rPr>
                <w:sz w:val="21"/>
              </w:rPr>
            </w:pPr>
            <w:r>
              <w:rPr>
                <w:spacing w:val="-2"/>
                <w:sz w:val="21"/>
              </w:rPr>
              <w:t>Categorical</w:t>
            </w:r>
          </w:p>
        </w:tc>
        <w:tc>
          <w:tcPr>
            <w:tcW w:w="3408" w:type="dxa"/>
          </w:tcPr>
          <w:p>
            <w:pPr>
              <w:pStyle w:val="TableParagraph"/>
              <w:ind w:left="103"/>
              <w:rPr>
                <w:sz w:val="21"/>
              </w:rPr>
            </w:pPr>
            <w:r>
              <w:rPr>
                <w:sz w:val="21"/>
              </w:rPr>
              <w:t>Indian</w:t>
            </w:r>
            <w:r>
              <w:rPr>
                <w:spacing w:val="-10"/>
                <w:sz w:val="21"/>
              </w:rPr>
              <w:t> </w:t>
            </w:r>
            <w:r>
              <w:rPr>
                <w:spacing w:val="-4"/>
                <w:sz w:val="21"/>
              </w:rPr>
              <w:t>city</w:t>
            </w:r>
          </w:p>
        </w:tc>
      </w:tr>
      <w:tr>
        <w:trPr>
          <w:trHeight w:val="240" w:hRule="atLeast"/>
        </w:trPr>
        <w:tc>
          <w:tcPr>
            <w:tcW w:w="3412" w:type="dxa"/>
          </w:tcPr>
          <w:p>
            <w:pPr>
              <w:pStyle w:val="TableParagraph"/>
              <w:rPr>
                <w:sz w:val="21"/>
              </w:rPr>
            </w:pPr>
            <w:r>
              <w:rPr>
                <w:spacing w:val="-2"/>
                <w:sz w:val="21"/>
              </w:rPr>
              <w:t>Air.Quality</w:t>
            </w:r>
          </w:p>
        </w:tc>
        <w:tc>
          <w:tcPr>
            <w:tcW w:w="3412" w:type="dxa"/>
          </w:tcPr>
          <w:p>
            <w:pPr>
              <w:pStyle w:val="TableParagraph"/>
              <w:ind w:left="104"/>
              <w:rPr>
                <w:sz w:val="21"/>
              </w:rPr>
            </w:pPr>
            <w:r>
              <w:rPr>
                <w:spacing w:val="-2"/>
                <w:sz w:val="21"/>
              </w:rPr>
              <w:t>Categorical</w:t>
            </w:r>
          </w:p>
        </w:tc>
        <w:tc>
          <w:tcPr>
            <w:tcW w:w="3408" w:type="dxa"/>
          </w:tcPr>
          <w:p>
            <w:pPr>
              <w:pStyle w:val="TableParagraph"/>
              <w:ind w:left="103"/>
              <w:rPr>
                <w:sz w:val="21"/>
              </w:rPr>
            </w:pPr>
            <w:r>
              <w:rPr>
                <w:sz w:val="21"/>
              </w:rPr>
              <w:t>Air-quality</w:t>
            </w:r>
            <w:r>
              <w:rPr>
                <w:spacing w:val="-7"/>
                <w:sz w:val="21"/>
              </w:rPr>
              <w:t> </w:t>
            </w:r>
            <w:r>
              <w:rPr>
                <w:spacing w:val="-2"/>
                <w:sz w:val="21"/>
              </w:rPr>
              <w:t>category</w:t>
            </w:r>
          </w:p>
        </w:tc>
      </w:tr>
      <w:tr>
        <w:trPr>
          <w:trHeight w:val="485" w:hRule="atLeast"/>
        </w:trPr>
        <w:tc>
          <w:tcPr>
            <w:tcW w:w="3412" w:type="dxa"/>
          </w:tcPr>
          <w:p>
            <w:pPr>
              <w:pStyle w:val="TableParagraph"/>
              <w:spacing w:line="240" w:lineRule="exact"/>
              <w:rPr>
                <w:sz w:val="21"/>
              </w:rPr>
            </w:pPr>
            <w:r>
              <w:rPr>
                <w:spacing w:val="-2"/>
                <w:sz w:val="21"/>
              </w:rPr>
              <w:t>AQI.Value</w:t>
            </w:r>
          </w:p>
        </w:tc>
        <w:tc>
          <w:tcPr>
            <w:tcW w:w="3412" w:type="dxa"/>
          </w:tcPr>
          <w:p>
            <w:pPr>
              <w:pStyle w:val="TableParagraph"/>
              <w:spacing w:line="240" w:lineRule="exact"/>
              <w:ind w:left="104"/>
              <w:rPr>
                <w:sz w:val="21"/>
              </w:rPr>
            </w:pPr>
            <w:r>
              <w:rPr>
                <w:spacing w:val="-2"/>
                <w:sz w:val="21"/>
              </w:rPr>
              <w:t>Numerical</w:t>
            </w:r>
          </w:p>
        </w:tc>
        <w:tc>
          <w:tcPr>
            <w:tcW w:w="3408" w:type="dxa"/>
          </w:tcPr>
          <w:p>
            <w:pPr>
              <w:pStyle w:val="TableParagraph"/>
              <w:spacing w:line="240" w:lineRule="exact"/>
              <w:ind w:left="103"/>
              <w:rPr>
                <w:sz w:val="21"/>
              </w:rPr>
            </w:pPr>
            <w:r>
              <w:rPr>
                <w:sz w:val="21"/>
              </w:rPr>
              <w:t>AQI</w:t>
            </w:r>
            <w:r>
              <w:rPr>
                <w:spacing w:val="-3"/>
                <w:sz w:val="21"/>
              </w:rPr>
              <w:t> </w:t>
            </w:r>
            <w:r>
              <w:rPr>
                <w:sz w:val="21"/>
              </w:rPr>
              <w:t>measurement</w:t>
            </w:r>
            <w:r>
              <w:rPr>
                <w:spacing w:val="-2"/>
                <w:sz w:val="21"/>
              </w:rPr>
              <w:t> </w:t>
            </w:r>
            <w:r>
              <w:rPr>
                <w:sz w:val="21"/>
              </w:rPr>
              <w:t>used</w:t>
            </w:r>
            <w:r>
              <w:rPr>
                <w:spacing w:val="-6"/>
                <w:sz w:val="21"/>
              </w:rPr>
              <w:t> </w:t>
            </w:r>
            <w:r>
              <w:rPr>
                <w:spacing w:val="-5"/>
                <w:sz w:val="21"/>
              </w:rPr>
              <w:t>for</w:t>
            </w:r>
          </w:p>
          <w:p>
            <w:pPr>
              <w:pStyle w:val="TableParagraph"/>
              <w:spacing w:line="222" w:lineRule="exact" w:before="4"/>
              <w:ind w:left="103"/>
              <w:rPr>
                <w:sz w:val="21"/>
              </w:rPr>
            </w:pPr>
            <w:r>
              <w:rPr>
                <w:sz w:val="21"/>
              </w:rPr>
              <w:t>analysis</w:t>
            </w:r>
            <w:r>
              <w:rPr>
                <w:spacing w:val="-4"/>
                <w:sz w:val="21"/>
              </w:rPr>
              <w:t> </w:t>
            </w:r>
            <w:r>
              <w:rPr>
                <w:sz w:val="21"/>
              </w:rPr>
              <w:t>and</w:t>
            </w:r>
            <w:r>
              <w:rPr>
                <w:spacing w:val="-1"/>
                <w:sz w:val="21"/>
              </w:rPr>
              <w:t> </w:t>
            </w:r>
            <w:r>
              <w:rPr>
                <w:spacing w:val="-2"/>
                <w:sz w:val="21"/>
              </w:rPr>
              <w:t>prediction</w:t>
            </w:r>
          </w:p>
        </w:tc>
      </w:tr>
      <w:tr>
        <w:trPr>
          <w:trHeight w:val="480" w:hRule="atLeast"/>
        </w:trPr>
        <w:tc>
          <w:tcPr>
            <w:tcW w:w="3412" w:type="dxa"/>
          </w:tcPr>
          <w:p>
            <w:pPr>
              <w:pStyle w:val="TableParagraph"/>
              <w:spacing w:line="240" w:lineRule="exact"/>
              <w:rPr>
                <w:sz w:val="21"/>
              </w:rPr>
            </w:pPr>
            <w:r>
              <w:rPr>
                <w:spacing w:val="-2"/>
                <w:sz w:val="21"/>
              </w:rPr>
              <w:t>Prominent.Pollutant</w:t>
            </w:r>
          </w:p>
        </w:tc>
        <w:tc>
          <w:tcPr>
            <w:tcW w:w="3412" w:type="dxa"/>
          </w:tcPr>
          <w:p>
            <w:pPr>
              <w:pStyle w:val="TableParagraph"/>
              <w:spacing w:line="240" w:lineRule="exact"/>
              <w:ind w:left="104"/>
              <w:rPr>
                <w:sz w:val="21"/>
              </w:rPr>
            </w:pPr>
            <w:r>
              <w:rPr>
                <w:spacing w:val="-2"/>
                <w:sz w:val="21"/>
              </w:rPr>
              <w:t>Categorical</w:t>
            </w:r>
          </w:p>
        </w:tc>
        <w:tc>
          <w:tcPr>
            <w:tcW w:w="3408" w:type="dxa"/>
          </w:tcPr>
          <w:p>
            <w:pPr>
              <w:pStyle w:val="TableParagraph"/>
              <w:spacing w:line="240" w:lineRule="exact"/>
              <w:ind w:left="103"/>
              <w:rPr>
                <w:sz w:val="21"/>
              </w:rPr>
            </w:pPr>
            <w:r>
              <w:rPr>
                <w:sz w:val="21"/>
              </w:rPr>
              <w:t>Prominent</w:t>
            </w:r>
            <w:r>
              <w:rPr>
                <w:spacing w:val="-9"/>
                <w:sz w:val="21"/>
              </w:rPr>
              <w:t> </w:t>
            </w:r>
            <w:r>
              <w:rPr>
                <w:sz w:val="21"/>
              </w:rPr>
              <w:t>pollutant</w:t>
            </w:r>
            <w:r>
              <w:rPr>
                <w:spacing w:val="-9"/>
                <w:sz w:val="21"/>
              </w:rPr>
              <w:t> </w:t>
            </w:r>
            <w:r>
              <w:rPr>
                <w:sz w:val="21"/>
              </w:rPr>
              <w:t>field</w:t>
            </w:r>
            <w:r>
              <w:rPr>
                <w:spacing w:val="-12"/>
                <w:sz w:val="21"/>
              </w:rPr>
              <w:t> </w:t>
            </w:r>
            <w:r>
              <w:rPr>
                <w:sz w:val="21"/>
              </w:rPr>
              <w:t>in</w:t>
            </w:r>
            <w:r>
              <w:rPr>
                <w:spacing w:val="-12"/>
                <w:sz w:val="21"/>
              </w:rPr>
              <w:t> </w:t>
            </w:r>
            <w:r>
              <w:rPr>
                <w:sz w:val="21"/>
              </w:rPr>
              <w:t>the source dataset</w:t>
            </w:r>
          </w:p>
        </w:tc>
      </w:tr>
    </w:tbl>
    <w:p>
      <w:pPr>
        <w:pStyle w:val="BodyText"/>
        <w:spacing w:line="278" w:lineRule="auto" w:before="5"/>
        <w:ind w:left="290" w:right="315"/>
      </w:pPr>
      <w:r>
        <w:rPr/>
        <w:t>The dataset contains 304 unique cities, 2,130 unique dates and six air-quality categories. The Prominent.Pollutant</w:t>
      </w:r>
      <w:r>
        <w:rPr>
          <w:spacing w:val="-1"/>
        </w:rPr>
        <w:t> </w:t>
      </w:r>
      <w:r>
        <w:rPr/>
        <w:t>field</w:t>
      </w:r>
      <w:r>
        <w:rPr>
          <w:spacing w:val="-5"/>
        </w:rPr>
        <w:t> </w:t>
      </w:r>
      <w:r>
        <w:rPr/>
        <w:t>contained</w:t>
      </w:r>
      <w:r>
        <w:rPr>
          <w:spacing w:val="-5"/>
        </w:rPr>
        <w:t> </w:t>
      </w:r>
      <w:r>
        <w:rPr/>
        <w:t>one</w:t>
      </w:r>
      <w:r>
        <w:rPr>
          <w:spacing w:val="-5"/>
        </w:rPr>
        <w:t> </w:t>
      </w:r>
      <w:r>
        <w:rPr/>
        <w:t>unique</w:t>
      </w:r>
      <w:r>
        <w:rPr>
          <w:spacing w:val="-5"/>
        </w:rPr>
        <w:t> </w:t>
      </w:r>
      <w:r>
        <w:rPr/>
        <w:t>value</w:t>
      </w:r>
      <w:r>
        <w:rPr>
          <w:spacing w:val="-5"/>
        </w:rPr>
        <w:t> </w:t>
      </w:r>
      <w:r>
        <w:rPr/>
        <w:t>in</w:t>
      </w:r>
      <w:r>
        <w:rPr>
          <w:spacing w:val="-5"/>
        </w:rPr>
        <w:t> </w:t>
      </w:r>
      <w:r>
        <w:rPr/>
        <w:t>the</w:t>
      </w:r>
      <w:r>
        <w:rPr>
          <w:spacing w:val="-5"/>
        </w:rPr>
        <w:t> </w:t>
      </w:r>
      <w:r>
        <w:rPr/>
        <w:t>supplied</w:t>
      </w:r>
      <w:r>
        <w:rPr>
          <w:spacing w:val="-5"/>
        </w:rPr>
        <w:t> </w:t>
      </w:r>
      <w:r>
        <w:rPr/>
        <w:t>dataset,</w:t>
      </w:r>
      <w:r>
        <w:rPr>
          <w:spacing w:val="-1"/>
        </w:rPr>
        <w:t> </w:t>
      </w:r>
      <w:r>
        <w:rPr/>
        <w:t>so</w:t>
      </w:r>
      <w:r>
        <w:rPr>
          <w:spacing w:val="-5"/>
        </w:rPr>
        <w:t> </w:t>
      </w:r>
      <w:r>
        <w:rPr/>
        <w:t>it</w:t>
      </w:r>
      <w:r>
        <w:rPr>
          <w:spacing w:val="-1"/>
        </w:rPr>
        <w:t> </w:t>
      </w:r>
      <w:r>
        <w:rPr/>
        <w:t>was</w:t>
      </w:r>
      <w:r>
        <w:rPr>
          <w:spacing w:val="-3"/>
        </w:rPr>
        <w:t> </w:t>
      </w:r>
      <w:r>
        <w:rPr/>
        <w:t>not</w:t>
      </w:r>
      <w:r>
        <w:rPr>
          <w:spacing w:val="-1"/>
        </w:rPr>
        <w:t> </w:t>
      </w:r>
      <w:r>
        <w:rPr/>
        <w:t>useful as</w:t>
      </w:r>
      <w:r>
        <w:rPr>
          <w:spacing w:val="-3"/>
        </w:rPr>
        <w:t> </w:t>
      </w:r>
      <w:r>
        <w:rPr/>
        <w:t>a differentiating analytical predictor.</w:t>
      </w:r>
    </w:p>
    <w:p>
      <w:pPr>
        <w:pStyle w:val="BodyText"/>
        <w:spacing w:after="0" w:line="278" w:lineRule="auto"/>
        <w:sectPr>
          <w:pgSz w:w="12240" w:h="15840"/>
          <w:pgMar w:top="860" w:bottom="280" w:left="720" w:right="720"/>
        </w:sectPr>
      </w:pPr>
    </w:p>
    <w:p>
      <w:pPr>
        <w:pStyle w:val="Heading4"/>
        <w:numPr>
          <w:ilvl w:val="0"/>
          <w:numId w:val="1"/>
        </w:numPr>
        <w:tabs>
          <w:tab w:pos="569" w:val="left" w:leader="none"/>
        </w:tabs>
        <w:spacing w:line="240" w:lineRule="auto" w:before="79" w:after="0"/>
        <w:ind w:left="569" w:right="0" w:hanging="279"/>
        <w:jc w:val="left"/>
      </w:pPr>
      <w:bookmarkStart w:name="4. Overall Methodology" w:id="4"/>
      <w:bookmarkEnd w:id="4"/>
      <w:r>
        <w:rPr>
          <w:b w:val="0"/>
        </w:rPr>
      </w:r>
      <w:r>
        <w:rPr>
          <w:color w:val="365F91"/>
        </w:rPr>
        <w:t>Overall </w:t>
      </w:r>
      <w:r>
        <w:rPr>
          <w:color w:val="365F91"/>
          <w:spacing w:val="-2"/>
        </w:rPr>
        <w:t>Methodology</w:t>
      </w:r>
    </w:p>
    <w:p>
      <w:pPr>
        <w:pStyle w:val="ListParagraph"/>
        <w:numPr>
          <w:ilvl w:val="0"/>
          <w:numId w:val="2"/>
        </w:numPr>
        <w:tabs>
          <w:tab w:pos="650" w:val="left" w:leader="none"/>
        </w:tabs>
        <w:spacing w:line="276" w:lineRule="auto" w:before="48" w:after="0"/>
        <w:ind w:left="650" w:right="373" w:hanging="360"/>
        <w:jc w:val="left"/>
        <w:rPr>
          <w:sz w:val="21"/>
        </w:rPr>
      </w:pPr>
      <w:r>
        <w:rPr>
          <w:sz w:val="21"/>
        </w:rPr>
        <w:t>Week</w:t>
      </w:r>
      <w:r>
        <w:rPr>
          <w:spacing w:val="-3"/>
          <w:sz w:val="21"/>
        </w:rPr>
        <w:t> </w:t>
      </w:r>
      <w:r>
        <w:rPr>
          <w:sz w:val="21"/>
        </w:rPr>
        <w:t>1</w:t>
      </w:r>
      <w:r>
        <w:rPr>
          <w:spacing w:val="-4"/>
          <w:sz w:val="21"/>
        </w:rPr>
        <w:t> </w:t>
      </w:r>
      <w:r>
        <w:rPr>
          <w:sz w:val="21"/>
        </w:rPr>
        <w:t>—</w:t>
      </w:r>
      <w:r>
        <w:rPr>
          <w:spacing w:val="-3"/>
          <w:sz w:val="21"/>
        </w:rPr>
        <w:t> </w:t>
      </w:r>
      <w:r>
        <w:rPr>
          <w:sz w:val="21"/>
        </w:rPr>
        <w:t>Data</w:t>
      </w:r>
      <w:r>
        <w:rPr>
          <w:spacing w:val="-5"/>
          <w:sz w:val="21"/>
        </w:rPr>
        <w:t> </w:t>
      </w:r>
      <w:r>
        <w:rPr>
          <w:sz w:val="21"/>
        </w:rPr>
        <w:t>cleaning</w:t>
      </w:r>
      <w:r>
        <w:rPr>
          <w:spacing w:val="-5"/>
          <w:sz w:val="21"/>
        </w:rPr>
        <w:t> </w:t>
      </w:r>
      <w:r>
        <w:rPr>
          <w:sz w:val="21"/>
        </w:rPr>
        <w:t>and</w:t>
      </w:r>
      <w:r>
        <w:rPr>
          <w:spacing w:val="-5"/>
          <w:sz w:val="21"/>
        </w:rPr>
        <w:t> </w:t>
      </w:r>
      <w:r>
        <w:rPr>
          <w:sz w:val="21"/>
        </w:rPr>
        <w:t>preliminary</w:t>
      </w:r>
      <w:r>
        <w:rPr>
          <w:spacing w:val="-3"/>
          <w:sz w:val="21"/>
        </w:rPr>
        <w:t> </w:t>
      </w:r>
      <w:r>
        <w:rPr>
          <w:sz w:val="21"/>
        </w:rPr>
        <w:t>analysis:</w:t>
      </w:r>
      <w:r>
        <w:rPr>
          <w:spacing w:val="-1"/>
          <w:sz w:val="21"/>
        </w:rPr>
        <w:t> </w:t>
      </w:r>
      <w:r>
        <w:rPr>
          <w:sz w:val="21"/>
        </w:rPr>
        <w:t>loaded</w:t>
      </w:r>
      <w:r>
        <w:rPr>
          <w:spacing w:val="-5"/>
          <w:sz w:val="21"/>
        </w:rPr>
        <w:t> </w:t>
      </w:r>
      <w:r>
        <w:rPr>
          <w:sz w:val="21"/>
        </w:rPr>
        <w:t>the</w:t>
      </w:r>
      <w:r>
        <w:rPr>
          <w:spacing w:val="-5"/>
          <w:sz w:val="21"/>
        </w:rPr>
        <w:t> </w:t>
      </w:r>
      <w:r>
        <w:rPr>
          <w:sz w:val="21"/>
        </w:rPr>
        <w:t>CSV,</w:t>
      </w:r>
      <w:r>
        <w:rPr>
          <w:spacing w:val="-2"/>
          <w:sz w:val="21"/>
        </w:rPr>
        <w:t> </w:t>
      </w:r>
      <w:r>
        <w:rPr>
          <w:sz w:val="21"/>
        </w:rPr>
        <w:t>inspected</w:t>
      </w:r>
      <w:r>
        <w:rPr>
          <w:spacing w:val="-5"/>
          <w:sz w:val="21"/>
        </w:rPr>
        <w:t> </w:t>
      </w:r>
      <w:r>
        <w:rPr>
          <w:sz w:val="21"/>
        </w:rPr>
        <w:t>structure,</w:t>
      </w:r>
      <w:r>
        <w:rPr>
          <w:spacing w:val="-1"/>
          <w:sz w:val="21"/>
        </w:rPr>
        <w:t> </w:t>
      </w:r>
      <w:r>
        <w:rPr>
          <w:sz w:val="21"/>
        </w:rPr>
        <w:t>checked</w:t>
      </w:r>
      <w:r>
        <w:rPr>
          <w:spacing w:val="-5"/>
          <w:sz w:val="21"/>
        </w:rPr>
        <w:t> </w:t>
      </w:r>
      <w:r>
        <w:rPr>
          <w:sz w:val="21"/>
        </w:rPr>
        <w:t>missing values and duplicates, converted Date, derived Month, examined AQI outliers and produced descriptive </w:t>
      </w:r>
      <w:r>
        <w:rPr>
          <w:spacing w:val="-2"/>
          <w:sz w:val="21"/>
        </w:rPr>
        <w:t>statistics.</w:t>
      </w:r>
    </w:p>
    <w:p>
      <w:pPr>
        <w:pStyle w:val="ListParagraph"/>
        <w:numPr>
          <w:ilvl w:val="0"/>
          <w:numId w:val="2"/>
        </w:numPr>
        <w:tabs>
          <w:tab w:pos="650" w:val="left" w:leader="none"/>
        </w:tabs>
        <w:spacing w:line="278" w:lineRule="auto" w:before="0" w:after="0"/>
        <w:ind w:left="650" w:right="905" w:hanging="360"/>
        <w:jc w:val="left"/>
        <w:rPr>
          <w:sz w:val="21"/>
        </w:rPr>
      </w:pPr>
      <w:r>
        <w:rPr>
          <w:sz w:val="21"/>
        </w:rPr>
        <w:t>Week</w:t>
      </w:r>
      <w:r>
        <w:rPr>
          <w:spacing w:val="-3"/>
          <w:sz w:val="21"/>
        </w:rPr>
        <w:t> </w:t>
      </w:r>
      <w:r>
        <w:rPr>
          <w:sz w:val="21"/>
        </w:rPr>
        <w:t>2</w:t>
      </w:r>
      <w:r>
        <w:rPr>
          <w:spacing w:val="-4"/>
          <w:sz w:val="21"/>
        </w:rPr>
        <w:t> </w:t>
      </w:r>
      <w:r>
        <w:rPr>
          <w:sz w:val="21"/>
        </w:rPr>
        <w:t>—</w:t>
      </w:r>
      <w:r>
        <w:rPr>
          <w:spacing w:val="-3"/>
          <w:sz w:val="21"/>
        </w:rPr>
        <w:t> </w:t>
      </w:r>
      <w:r>
        <w:rPr>
          <w:sz w:val="21"/>
        </w:rPr>
        <w:t>Data</w:t>
      </w:r>
      <w:r>
        <w:rPr>
          <w:spacing w:val="-5"/>
          <w:sz w:val="21"/>
        </w:rPr>
        <w:t> </w:t>
      </w:r>
      <w:r>
        <w:rPr>
          <w:sz w:val="21"/>
        </w:rPr>
        <w:t>visualization:</w:t>
      </w:r>
      <w:r>
        <w:rPr>
          <w:spacing w:val="-1"/>
          <w:sz w:val="21"/>
        </w:rPr>
        <w:t> </w:t>
      </w:r>
      <w:r>
        <w:rPr>
          <w:sz w:val="21"/>
        </w:rPr>
        <w:t>created</w:t>
      </w:r>
      <w:r>
        <w:rPr>
          <w:spacing w:val="-5"/>
          <w:sz w:val="21"/>
        </w:rPr>
        <w:t> </w:t>
      </w:r>
      <w:r>
        <w:rPr>
          <w:sz w:val="21"/>
        </w:rPr>
        <w:t>a</w:t>
      </w:r>
      <w:r>
        <w:rPr>
          <w:spacing w:val="-5"/>
          <w:sz w:val="21"/>
        </w:rPr>
        <w:t> </w:t>
      </w:r>
      <w:r>
        <w:rPr>
          <w:sz w:val="21"/>
        </w:rPr>
        <w:t>histogram,</w:t>
      </w:r>
      <w:r>
        <w:rPr>
          <w:spacing w:val="-1"/>
          <w:sz w:val="21"/>
        </w:rPr>
        <w:t> </w:t>
      </w:r>
      <w:r>
        <w:rPr>
          <w:sz w:val="21"/>
        </w:rPr>
        <w:t>category</w:t>
      </w:r>
      <w:r>
        <w:rPr>
          <w:spacing w:val="-3"/>
          <w:sz w:val="21"/>
        </w:rPr>
        <w:t> </w:t>
      </w:r>
      <w:r>
        <w:rPr>
          <w:sz w:val="21"/>
        </w:rPr>
        <w:t>bar</w:t>
      </w:r>
      <w:r>
        <w:rPr>
          <w:spacing w:val="-3"/>
          <w:sz w:val="21"/>
        </w:rPr>
        <w:t> </w:t>
      </w:r>
      <w:r>
        <w:rPr>
          <w:sz w:val="21"/>
        </w:rPr>
        <w:t>chart,</w:t>
      </w:r>
      <w:r>
        <w:rPr>
          <w:spacing w:val="-1"/>
          <w:sz w:val="21"/>
        </w:rPr>
        <w:t> </w:t>
      </w:r>
      <w:r>
        <w:rPr>
          <w:sz w:val="21"/>
        </w:rPr>
        <w:t>year-wise</w:t>
      </w:r>
      <w:r>
        <w:rPr>
          <w:spacing w:val="-5"/>
          <w:sz w:val="21"/>
        </w:rPr>
        <w:t> </w:t>
      </w:r>
      <w:r>
        <w:rPr>
          <w:sz w:val="21"/>
        </w:rPr>
        <w:t>line</w:t>
      </w:r>
      <w:r>
        <w:rPr>
          <w:spacing w:val="-5"/>
          <w:sz w:val="21"/>
        </w:rPr>
        <w:t> </w:t>
      </w:r>
      <w:r>
        <w:rPr>
          <w:sz w:val="21"/>
        </w:rPr>
        <w:t>chart,</w:t>
      </w:r>
      <w:r>
        <w:rPr>
          <w:spacing w:val="-1"/>
          <w:sz w:val="21"/>
        </w:rPr>
        <w:t> </w:t>
      </w:r>
      <w:r>
        <w:rPr>
          <w:sz w:val="21"/>
        </w:rPr>
        <w:t>monthly boxplot and top-city bar chart using ggplot2.</w:t>
      </w:r>
    </w:p>
    <w:p>
      <w:pPr>
        <w:pStyle w:val="ListParagraph"/>
        <w:numPr>
          <w:ilvl w:val="0"/>
          <w:numId w:val="2"/>
        </w:numPr>
        <w:tabs>
          <w:tab w:pos="650" w:val="left" w:leader="none"/>
        </w:tabs>
        <w:spacing w:line="276" w:lineRule="auto" w:before="0" w:after="0"/>
        <w:ind w:left="650" w:right="333" w:hanging="360"/>
        <w:jc w:val="left"/>
        <w:rPr>
          <w:sz w:val="21"/>
        </w:rPr>
      </w:pPr>
      <w:r>
        <w:rPr>
          <w:sz w:val="21"/>
        </w:rPr>
        <w:t>Week</w:t>
      </w:r>
      <w:r>
        <w:rPr>
          <w:spacing w:val="-3"/>
          <w:sz w:val="21"/>
        </w:rPr>
        <w:t> </w:t>
      </w:r>
      <w:r>
        <w:rPr>
          <w:sz w:val="21"/>
        </w:rPr>
        <w:t>3</w:t>
      </w:r>
      <w:r>
        <w:rPr>
          <w:spacing w:val="-4"/>
          <w:sz w:val="21"/>
        </w:rPr>
        <w:t> </w:t>
      </w:r>
      <w:r>
        <w:rPr>
          <w:sz w:val="21"/>
        </w:rPr>
        <w:t>—</w:t>
      </w:r>
      <w:r>
        <w:rPr>
          <w:spacing w:val="-3"/>
          <w:sz w:val="21"/>
        </w:rPr>
        <w:t> </w:t>
      </w:r>
      <w:r>
        <w:rPr>
          <w:sz w:val="21"/>
        </w:rPr>
        <w:t>Statistical</w:t>
      </w:r>
      <w:r>
        <w:rPr>
          <w:spacing w:val="-5"/>
          <w:sz w:val="21"/>
        </w:rPr>
        <w:t> </w:t>
      </w:r>
      <w:r>
        <w:rPr>
          <w:sz w:val="21"/>
        </w:rPr>
        <w:t>analysis</w:t>
      </w:r>
      <w:r>
        <w:rPr>
          <w:spacing w:val="-3"/>
          <w:sz w:val="21"/>
        </w:rPr>
        <w:t> </w:t>
      </w:r>
      <w:r>
        <w:rPr>
          <w:sz w:val="21"/>
        </w:rPr>
        <w:t>and</w:t>
      </w:r>
      <w:r>
        <w:rPr>
          <w:spacing w:val="-5"/>
          <w:sz w:val="21"/>
        </w:rPr>
        <w:t> </w:t>
      </w:r>
      <w:r>
        <w:rPr>
          <w:sz w:val="21"/>
        </w:rPr>
        <w:t>predictive</w:t>
      </w:r>
      <w:r>
        <w:rPr>
          <w:spacing w:val="-5"/>
          <w:sz w:val="21"/>
        </w:rPr>
        <w:t> </w:t>
      </w:r>
      <w:r>
        <w:rPr>
          <w:sz w:val="21"/>
        </w:rPr>
        <w:t>modeling: performed</w:t>
      </w:r>
      <w:r>
        <w:rPr>
          <w:spacing w:val="-5"/>
          <w:sz w:val="21"/>
        </w:rPr>
        <w:t> </w:t>
      </w:r>
      <w:r>
        <w:rPr>
          <w:sz w:val="21"/>
        </w:rPr>
        <w:t>correlation</w:t>
      </w:r>
      <w:r>
        <w:rPr>
          <w:spacing w:val="-5"/>
          <w:sz w:val="21"/>
        </w:rPr>
        <w:t> </w:t>
      </w:r>
      <w:r>
        <w:rPr>
          <w:sz w:val="21"/>
        </w:rPr>
        <w:t>and</w:t>
      </w:r>
      <w:r>
        <w:rPr>
          <w:spacing w:val="-5"/>
          <w:sz w:val="21"/>
        </w:rPr>
        <w:t> </w:t>
      </w:r>
      <w:r>
        <w:rPr>
          <w:sz w:val="21"/>
        </w:rPr>
        <w:t>normality</w:t>
      </w:r>
      <w:r>
        <w:rPr>
          <w:spacing w:val="-3"/>
          <w:sz w:val="21"/>
        </w:rPr>
        <w:t> </w:t>
      </w:r>
      <w:r>
        <w:rPr>
          <w:sz w:val="21"/>
        </w:rPr>
        <w:t>analysis,</w:t>
      </w:r>
      <w:r>
        <w:rPr>
          <w:spacing w:val="-1"/>
          <w:sz w:val="21"/>
        </w:rPr>
        <w:t> </w:t>
      </w:r>
      <w:r>
        <w:rPr>
          <w:sz w:val="21"/>
        </w:rPr>
        <w:t>one-way ANOVA, linear regression, 80/20 train-test evaluation, five-fold cross-validation and diagnostic </w:t>
      </w:r>
      <w:r>
        <w:rPr>
          <w:spacing w:val="-2"/>
          <w:sz w:val="21"/>
        </w:rPr>
        <w:t>analysis.</w:t>
      </w:r>
    </w:p>
    <w:p>
      <w:pPr>
        <w:pStyle w:val="ListParagraph"/>
        <w:numPr>
          <w:ilvl w:val="0"/>
          <w:numId w:val="2"/>
        </w:numPr>
        <w:tabs>
          <w:tab w:pos="650" w:val="left" w:leader="none"/>
        </w:tabs>
        <w:spacing w:line="276" w:lineRule="auto" w:before="0" w:after="0"/>
        <w:ind w:left="650" w:right="526" w:hanging="360"/>
        <w:jc w:val="left"/>
        <w:rPr>
          <w:sz w:val="21"/>
        </w:rPr>
      </w:pPr>
      <w:r>
        <w:rPr>
          <w:sz w:val="21"/>
        </w:rPr>
        <w:t>Week</w:t>
      </w:r>
      <w:r>
        <w:rPr>
          <w:spacing w:val="-4"/>
          <w:sz w:val="21"/>
        </w:rPr>
        <w:t> </w:t>
      </w:r>
      <w:r>
        <w:rPr>
          <w:sz w:val="21"/>
        </w:rPr>
        <w:t>4</w:t>
      </w:r>
      <w:r>
        <w:rPr>
          <w:spacing w:val="-4"/>
          <w:sz w:val="21"/>
        </w:rPr>
        <w:t> </w:t>
      </w:r>
      <w:r>
        <w:rPr>
          <w:sz w:val="21"/>
        </w:rPr>
        <w:t>—</w:t>
      </w:r>
      <w:r>
        <w:rPr>
          <w:spacing w:val="-4"/>
          <w:sz w:val="21"/>
        </w:rPr>
        <w:t> </w:t>
      </w:r>
      <w:r>
        <w:rPr>
          <w:sz w:val="21"/>
        </w:rPr>
        <w:t>Integration:</w:t>
      </w:r>
      <w:r>
        <w:rPr>
          <w:spacing w:val="-2"/>
          <w:sz w:val="21"/>
        </w:rPr>
        <w:t> </w:t>
      </w:r>
      <w:r>
        <w:rPr>
          <w:sz w:val="21"/>
        </w:rPr>
        <w:t>consolidated</w:t>
      </w:r>
      <w:r>
        <w:rPr>
          <w:spacing w:val="-5"/>
          <w:sz w:val="21"/>
        </w:rPr>
        <w:t> </w:t>
      </w:r>
      <w:r>
        <w:rPr>
          <w:sz w:val="21"/>
        </w:rPr>
        <w:t>the</w:t>
      </w:r>
      <w:r>
        <w:rPr>
          <w:spacing w:val="-5"/>
          <w:sz w:val="21"/>
        </w:rPr>
        <w:t> </w:t>
      </w:r>
      <w:r>
        <w:rPr>
          <w:sz w:val="21"/>
        </w:rPr>
        <w:t>previous</w:t>
      </w:r>
      <w:r>
        <w:rPr>
          <w:spacing w:val="-4"/>
          <w:sz w:val="21"/>
        </w:rPr>
        <w:t> </w:t>
      </w:r>
      <w:r>
        <w:rPr>
          <w:sz w:val="21"/>
        </w:rPr>
        <w:t>work into</w:t>
      </w:r>
      <w:r>
        <w:rPr>
          <w:spacing w:val="-5"/>
          <w:sz w:val="21"/>
        </w:rPr>
        <w:t> </w:t>
      </w:r>
      <w:r>
        <w:rPr>
          <w:sz w:val="21"/>
        </w:rPr>
        <w:t>a</w:t>
      </w:r>
      <w:r>
        <w:rPr>
          <w:spacing w:val="-5"/>
          <w:sz w:val="21"/>
        </w:rPr>
        <w:t> </w:t>
      </w:r>
      <w:r>
        <w:rPr>
          <w:sz w:val="21"/>
        </w:rPr>
        <w:t>single</w:t>
      </w:r>
      <w:r>
        <w:rPr>
          <w:spacing w:val="-5"/>
          <w:sz w:val="21"/>
        </w:rPr>
        <w:t> </w:t>
      </w:r>
      <w:r>
        <w:rPr>
          <w:sz w:val="21"/>
        </w:rPr>
        <w:t>narrative,</w:t>
      </w:r>
      <w:r>
        <w:rPr>
          <w:spacing w:val="-2"/>
          <w:sz w:val="21"/>
        </w:rPr>
        <w:t> </w:t>
      </w:r>
      <w:r>
        <w:rPr>
          <w:sz w:val="21"/>
        </w:rPr>
        <w:t>connected</w:t>
      </w:r>
      <w:r>
        <w:rPr>
          <w:spacing w:val="-5"/>
          <w:sz w:val="21"/>
        </w:rPr>
        <w:t> </w:t>
      </w:r>
      <w:r>
        <w:rPr>
          <w:sz w:val="21"/>
        </w:rPr>
        <w:t>findings</w:t>
      </w:r>
      <w:r>
        <w:rPr>
          <w:spacing w:val="-4"/>
          <w:sz w:val="21"/>
        </w:rPr>
        <w:t> </w:t>
      </w:r>
      <w:r>
        <w:rPr>
          <w:sz w:val="21"/>
        </w:rPr>
        <w:t>across stages, discussed limitations and proposed future directions.</w:t>
      </w:r>
    </w:p>
    <w:p>
      <w:pPr>
        <w:pStyle w:val="BodyText"/>
        <w:spacing w:before="225"/>
      </w:pPr>
    </w:p>
    <w:p>
      <w:pPr>
        <w:pStyle w:val="Heading4"/>
        <w:numPr>
          <w:ilvl w:val="0"/>
          <w:numId w:val="1"/>
        </w:numPr>
        <w:tabs>
          <w:tab w:pos="569" w:val="left" w:leader="none"/>
        </w:tabs>
        <w:spacing w:line="240" w:lineRule="auto" w:before="0" w:after="0"/>
        <w:ind w:left="569" w:right="0" w:hanging="279"/>
        <w:jc w:val="left"/>
      </w:pPr>
      <w:bookmarkStart w:name="5. Data Preparation and Cleaning" w:id="5"/>
      <w:bookmarkEnd w:id="5"/>
      <w:r>
        <w:rPr>
          <w:b w:val="0"/>
        </w:rPr>
      </w:r>
      <w:r>
        <w:rPr>
          <w:color w:val="365F91"/>
        </w:rPr>
        <w:t>Data Preparation</w:t>
      </w:r>
      <w:r>
        <w:rPr>
          <w:color w:val="365F91"/>
          <w:spacing w:val="-6"/>
        </w:rPr>
        <w:t> </w:t>
      </w:r>
      <w:r>
        <w:rPr>
          <w:color w:val="365F91"/>
        </w:rPr>
        <w:t>and</w:t>
      </w:r>
      <w:r>
        <w:rPr>
          <w:color w:val="365F91"/>
          <w:spacing w:val="-1"/>
        </w:rPr>
        <w:t> </w:t>
      </w:r>
      <w:r>
        <w:rPr>
          <w:color w:val="365F91"/>
          <w:spacing w:val="-2"/>
        </w:rPr>
        <w:t>Cleaning</w:t>
      </w:r>
    </w:p>
    <w:p>
      <w:pPr>
        <w:pStyle w:val="BodyText"/>
        <w:spacing w:line="276" w:lineRule="auto" w:before="48"/>
        <w:ind w:left="290" w:right="407"/>
      </w:pPr>
      <w:r>
        <w:rPr/>
        <w:t>The raw CSV was imported into R. Initial inspection showed 378,328 rows and six columns. No missing values</w:t>
      </w:r>
      <w:r>
        <w:rPr>
          <w:spacing w:val="-3"/>
        </w:rPr>
        <w:t> </w:t>
      </w:r>
      <w:r>
        <w:rPr/>
        <w:t>were</w:t>
      </w:r>
      <w:r>
        <w:rPr>
          <w:spacing w:val="-5"/>
        </w:rPr>
        <w:t> </w:t>
      </w:r>
      <w:r>
        <w:rPr/>
        <w:t>found</w:t>
      </w:r>
      <w:r>
        <w:rPr>
          <w:spacing w:val="-5"/>
        </w:rPr>
        <w:t> </w:t>
      </w:r>
      <w:r>
        <w:rPr/>
        <w:t>in</w:t>
      </w:r>
      <w:r>
        <w:rPr>
          <w:spacing w:val="-5"/>
        </w:rPr>
        <w:t> </w:t>
      </w:r>
      <w:r>
        <w:rPr/>
        <w:t>the</w:t>
      </w:r>
      <w:r>
        <w:rPr>
          <w:spacing w:val="-5"/>
        </w:rPr>
        <w:t> </w:t>
      </w:r>
      <w:r>
        <w:rPr/>
        <w:t>original</w:t>
      </w:r>
      <w:r>
        <w:rPr>
          <w:spacing w:val="-5"/>
        </w:rPr>
        <w:t> </w:t>
      </w:r>
      <w:r>
        <w:rPr/>
        <w:t>variables.</w:t>
      </w:r>
      <w:r>
        <w:rPr>
          <w:spacing w:val="-1"/>
        </w:rPr>
        <w:t> </w:t>
      </w:r>
      <w:r>
        <w:rPr/>
        <w:t>No</w:t>
      </w:r>
      <w:r>
        <w:rPr>
          <w:spacing w:val="-5"/>
        </w:rPr>
        <w:t> </w:t>
      </w:r>
      <w:r>
        <w:rPr/>
        <w:t>exact</w:t>
      </w:r>
      <w:r>
        <w:rPr>
          <w:spacing w:val="-1"/>
        </w:rPr>
        <w:t> </w:t>
      </w:r>
      <w:r>
        <w:rPr/>
        <w:t>duplicate</w:t>
      </w:r>
      <w:r>
        <w:rPr>
          <w:spacing w:val="-5"/>
        </w:rPr>
        <w:t> </w:t>
      </w:r>
      <w:r>
        <w:rPr/>
        <w:t>rows</w:t>
      </w:r>
      <w:r>
        <w:rPr>
          <w:spacing w:val="-3"/>
        </w:rPr>
        <w:t> </w:t>
      </w:r>
      <w:r>
        <w:rPr/>
        <w:t>were</w:t>
      </w:r>
      <w:r>
        <w:rPr>
          <w:spacing w:val="-5"/>
        </w:rPr>
        <w:t> </w:t>
      </w:r>
      <w:r>
        <w:rPr/>
        <w:t>identified.</w:t>
      </w:r>
      <w:r>
        <w:rPr>
          <w:spacing w:val="-1"/>
        </w:rPr>
        <w:t> </w:t>
      </w:r>
      <w:r>
        <w:rPr/>
        <w:t>The</w:t>
      </w:r>
      <w:r>
        <w:rPr>
          <w:spacing w:val="-5"/>
        </w:rPr>
        <w:t> </w:t>
      </w:r>
      <w:r>
        <w:rPr/>
        <w:t>AQI</w:t>
      </w:r>
      <w:r>
        <w:rPr>
          <w:spacing w:val="-1"/>
        </w:rPr>
        <w:t> </w:t>
      </w:r>
      <w:r>
        <w:rPr/>
        <w:t>variable</w:t>
      </w:r>
      <w:r>
        <w:rPr>
          <w:spacing w:val="-5"/>
        </w:rPr>
        <w:t> </w:t>
      </w:r>
      <w:r>
        <w:rPr/>
        <w:t>was numeric and ranged from 3 to 500, so no invalid negative values or values above 500 were present.</w:t>
      </w:r>
    </w:p>
    <w:p>
      <w:pPr>
        <w:pStyle w:val="BodyText"/>
        <w:spacing w:before="2"/>
        <w:rPr>
          <w:sz w:val="15"/>
        </w:rPr>
      </w:pPr>
      <w:r>
        <w:rPr>
          <w:sz w:val="15"/>
        </w:rPr>
        <mc:AlternateContent>
          <mc:Choice Requires="wps">
            <w:drawing>
              <wp:anchor distT="0" distB="0" distL="0" distR="0" allowOverlap="1" layoutInCell="1" locked="0" behindDoc="1" simplePos="0" relativeHeight="487587840">
                <wp:simplePos x="0" y="0"/>
                <wp:positionH relativeFrom="page">
                  <wp:posOffset>622617</wp:posOffset>
                </wp:positionH>
                <wp:positionV relativeFrom="paragraph">
                  <wp:posOffset>126480</wp:posOffset>
                </wp:positionV>
                <wp:extent cx="6533515" cy="1985010"/>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6533515" cy="1985010"/>
                        </a:xfrm>
                        <a:prstGeom prst="rect">
                          <a:avLst/>
                        </a:prstGeom>
                        <a:solidFill>
                          <a:srgbClr val="F1F1F1"/>
                        </a:solidFill>
                      </wps:spPr>
                      <wps:txbx>
                        <w:txbxContent>
                          <w:p>
                            <w:pPr>
                              <w:spacing w:line="273" w:lineRule="auto" w:before="1"/>
                              <w:ind w:left="220" w:right="6784" w:hanging="190"/>
                              <w:jc w:val="left"/>
                              <w:rPr>
                                <w:rFonts w:ascii="Courier New"/>
                                <w:color w:val="000000"/>
                                <w:sz w:val="16"/>
                              </w:rPr>
                            </w:pPr>
                            <w:r>
                              <w:rPr>
                                <w:rFonts w:ascii="Courier New"/>
                                <w:color w:val="000000"/>
                                <w:sz w:val="16"/>
                              </w:rPr>
                              <w:t>aqi &lt;- read.csv( </w:t>
                            </w:r>
                            <w:r>
                              <w:rPr>
                                <w:rFonts w:ascii="Courier New"/>
                                <w:color w:val="000000"/>
                                <w:spacing w:val="-2"/>
                                <w:sz w:val="16"/>
                              </w:rPr>
                              <w:t>"AQI_2020_to_2025_October.csv", </w:t>
                            </w:r>
                            <w:r>
                              <w:rPr>
                                <w:rFonts w:ascii="Courier New"/>
                                <w:color w:val="000000"/>
                                <w:sz w:val="16"/>
                              </w:rPr>
                              <w:t>stringsAsFactors = FALSE</w:t>
                            </w:r>
                          </w:p>
                          <w:p>
                            <w:pPr>
                              <w:spacing w:before="6"/>
                              <w:ind w:left="30" w:right="0" w:firstLine="0"/>
                              <w:jc w:val="left"/>
                              <w:rPr>
                                <w:rFonts w:ascii="Courier New"/>
                                <w:color w:val="000000"/>
                                <w:sz w:val="16"/>
                              </w:rPr>
                            </w:pPr>
                            <w:r>
                              <w:rPr>
                                <w:rFonts w:ascii="Courier New"/>
                                <w:color w:val="000000"/>
                                <w:spacing w:val="-10"/>
                                <w:sz w:val="16"/>
                              </w:rPr>
                              <w:t>)</w:t>
                            </w:r>
                          </w:p>
                          <w:p>
                            <w:pPr>
                              <w:pStyle w:val="BodyText"/>
                              <w:spacing w:before="52"/>
                              <w:rPr>
                                <w:rFonts w:ascii="Courier New"/>
                                <w:color w:val="000000"/>
                                <w:sz w:val="16"/>
                              </w:rPr>
                            </w:pPr>
                          </w:p>
                          <w:p>
                            <w:pPr>
                              <w:spacing w:line="278" w:lineRule="auto" w:before="1"/>
                              <w:ind w:left="30" w:right="6784" w:firstLine="0"/>
                              <w:jc w:val="left"/>
                              <w:rPr>
                                <w:rFonts w:ascii="Courier New"/>
                                <w:color w:val="000000"/>
                                <w:sz w:val="16"/>
                              </w:rPr>
                            </w:pPr>
                            <w:r>
                              <w:rPr>
                                <w:rFonts w:ascii="Courier New"/>
                                <w:color w:val="000000"/>
                                <w:spacing w:val="-2"/>
                                <w:sz w:val="16"/>
                              </w:rPr>
                              <w:t>colSums(is.na(aqi)) sum(duplicated(aqi))</w:t>
                            </w:r>
                          </w:p>
                          <w:p>
                            <w:pPr>
                              <w:pStyle w:val="BodyText"/>
                              <w:spacing w:before="23"/>
                              <w:rPr>
                                <w:rFonts w:ascii="Courier New"/>
                                <w:color w:val="000000"/>
                                <w:sz w:val="16"/>
                              </w:rPr>
                            </w:pPr>
                          </w:p>
                          <w:p>
                            <w:pPr>
                              <w:spacing w:line="278" w:lineRule="auto" w:before="0"/>
                              <w:ind w:left="220" w:right="7555" w:hanging="190"/>
                              <w:jc w:val="left"/>
                              <w:rPr>
                                <w:rFonts w:ascii="Courier New"/>
                                <w:color w:val="000000"/>
                                <w:sz w:val="16"/>
                              </w:rPr>
                            </w:pPr>
                            <w:r>
                              <w:rPr>
                                <w:rFonts w:ascii="Courier New"/>
                                <w:color w:val="000000"/>
                                <w:sz w:val="16"/>
                              </w:rPr>
                              <w:t>aqi$Date</w:t>
                            </w:r>
                            <w:r>
                              <w:rPr>
                                <w:rFonts w:ascii="Courier New"/>
                                <w:color w:val="000000"/>
                                <w:spacing w:val="-23"/>
                                <w:sz w:val="16"/>
                              </w:rPr>
                              <w:t> </w:t>
                            </w:r>
                            <w:r>
                              <w:rPr>
                                <w:rFonts w:ascii="Courier New"/>
                                <w:color w:val="000000"/>
                                <w:sz w:val="16"/>
                              </w:rPr>
                              <w:t>&lt;-</w:t>
                            </w:r>
                            <w:r>
                              <w:rPr>
                                <w:rFonts w:ascii="Courier New"/>
                                <w:color w:val="000000"/>
                                <w:spacing w:val="-20"/>
                                <w:sz w:val="16"/>
                              </w:rPr>
                              <w:t> </w:t>
                            </w:r>
                            <w:r>
                              <w:rPr>
                                <w:rFonts w:ascii="Courier New"/>
                                <w:color w:val="000000"/>
                                <w:sz w:val="16"/>
                              </w:rPr>
                              <w:t>as.Date( </w:t>
                            </w:r>
                            <w:r>
                              <w:rPr>
                                <w:rFonts w:ascii="Courier New"/>
                                <w:color w:val="000000"/>
                                <w:spacing w:val="-2"/>
                                <w:sz w:val="16"/>
                              </w:rPr>
                              <w:t>aqi$Date,</w:t>
                            </w:r>
                          </w:p>
                          <w:p>
                            <w:pPr>
                              <w:spacing w:line="181" w:lineRule="exact" w:before="0"/>
                              <w:ind w:left="220" w:right="0" w:firstLine="0"/>
                              <w:jc w:val="left"/>
                              <w:rPr>
                                <w:rFonts w:ascii="Courier New"/>
                                <w:color w:val="000000"/>
                                <w:sz w:val="16"/>
                              </w:rPr>
                            </w:pPr>
                            <w:r>
                              <w:rPr>
                                <w:rFonts w:ascii="Courier New"/>
                                <w:color w:val="000000"/>
                                <w:sz w:val="16"/>
                              </w:rPr>
                              <w:t>format</w:t>
                            </w:r>
                            <w:r>
                              <w:rPr>
                                <w:rFonts w:ascii="Courier New"/>
                                <w:color w:val="000000"/>
                                <w:spacing w:val="-4"/>
                                <w:sz w:val="16"/>
                              </w:rPr>
                              <w:t> </w:t>
                            </w:r>
                            <w:r>
                              <w:rPr>
                                <w:rFonts w:ascii="Courier New"/>
                                <w:color w:val="000000"/>
                                <w:sz w:val="16"/>
                              </w:rPr>
                              <w:t>=</w:t>
                            </w:r>
                            <w:r>
                              <w:rPr>
                                <w:rFonts w:ascii="Courier New"/>
                                <w:color w:val="000000"/>
                                <w:spacing w:val="-3"/>
                                <w:sz w:val="16"/>
                              </w:rPr>
                              <w:t> </w:t>
                            </w:r>
                            <w:r>
                              <w:rPr>
                                <w:rFonts w:ascii="Courier New"/>
                                <w:color w:val="000000"/>
                                <w:sz w:val="16"/>
                              </w:rPr>
                              <w:t>"%d-%m-</w:t>
                            </w:r>
                            <w:r>
                              <w:rPr>
                                <w:rFonts w:ascii="Courier New"/>
                                <w:color w:val="000000"/>
                                <w:spacing w:val="-5"/>
                                <w:sz w:val="16"/>
                              </w:rPr>
                              <w:t>%Y"</w:t>
                            </w:r>
                          </w:p>
                          <w:p>
                            <w:pPr>
                              <w:spacing w:before="24"/>
                              <w:ind w:left="30" w:right="0" w:firstLine="0"/>
                              <w:jc w:val="left"/>
                              <w:rPr>
                                <w:rFonts w:ascii="Courier New"/>
                                <w:color w:val="000000"/>
                                <w:sz w:val="16"/>
                              </w:rPr>
                            </w:pPr>
                            <w:r>
                              <w:rPr>
                                <w:rFonts w:ascii="Courier New"/>
                                <w:color w:val="000000"/>
                                <w:spacing w:val="-10"/>
                                <w:sz w:val="16"/>
                              </w:rPr>
                              <w:t>)</w:t>
                            </w:r>
                          </w:p>
                          <w:p>
                            <w:pPr>
                              <w:pStyle w:val="BodyText"/>
                              <w:spacing w:before="57"/>
                              <w:rPr>
                                <w:rFonts w:ascii="Courier New"/>
                                <w:color w:val="000000"/>
                                <w:sz w:val="16"/>
                              </w:rPr>
                            </w:pPr>
                          </w:p>
                          <w:p>
                            <w:pPr>
                              <w:spacing w:before="1"/>
                              <w:ind w:left="30" w:right="0" w:firstLine="0"/>
                              <w:jc w:val="left"/>
                              <w:rPr>
                                <w:rFonts w:ascii="Courier New"/>
                                <w:color w:val="000000"/>
                                <w:sz w:val="16"/>
                              </w:rPr>
                            </w:pPr>
                            <w:r>
                              <w:rPr>
                                <w:rFonts w:ascii="Courier New"/>
                                <w:color w:val="000000"/>
                                <w:sz w:val="16"/>
                              </w:rPr>
                              <w:t>aqi$Month</w:t>
                            </w:r>
                            <w:r>
                              <w:rPr>
                                <w:rFonts w:ascii="Courier New"/>
                                <w:color w:val="000000"/>
                                <w:spacing w:val="-5"/>
                                <w:sz w:val="16"/>
                              </w:rPr>
                              <w:t> </w:t>
                            </w:r>
                            <w:r>
                              <w:rPr>
                                <w:rFonts w:ascii="Courier New"/>
                                <w:color w:val="000000"/>
                                <w:sz w:val="16"/>
                              </w:rPr>
                              <w:t>&lt;-</w:t>
                            </w:r>
                            <w:r>
                              <w:rPr>
                                <w:rFonts w:ascii="Courier New"/>
                                <w:color w:val="000000"/>
                                <w:spacing w:val="-1"/>
                                <w:sz w:val="16"/>
                              </w:rPr>
                              <w:t> </w:t>
                            </w:r>
                            <w:r>
                              <w:rPr>
                                <w:rFonts w:ascii="Courier New"/>
                                <w:color w:val="000000"/>
                                <w:sz w:val="16"/>
                              </w:rPr>
                              <w:t>format(aqi$Date,</w:t>
                            </w:r>
                            <w:r>
                              <w:rPr>
                                <w:rFonts w:ascii="Courier New"/>
                                <w:color w:val="000000"/>
                                <w:spacing w:val="-4"/>
                                <w:sz w:val="16"/>
                              </w:rPr>
                              <w:t> </w:t>
                            </w:r>
                            <w:r>
                              <w:rPr>
                                <w:rFonts w:ascii="Courier New"/>
                                <w:color w:val="000000"/>
                                <w:spacing w:val="-2"/>
                                <w:sz w:val="16"/>
                              </w:rPr>
                              <w:t>"%B")</w:t>
                            </w:r>
                          </w:p>
                          <w:p>
                            <w:pPr>
                              <w:spacing w:before="23"/>
                              <w:ind w:left="30" w:right="0" w:firstLine="0"/>
                              <w:jc w:val="left"/>
                              <w:rPr>
                                <w:rFonts w:ascii="Courier New"/>
                                <w:color w:val="000000"/>
                                <w:sz w:val="16"/>
                              </w:rPr>
                            </w:pPr>
                            <w:r>
                              <w:rPr>
                                <w:rFonts w:ascii="Courier New"/>
                                <w:color w:val="000000"/>
                                <w:sz w:val="16"/>
                              </w:rPr>
                              <w:t>aqi$Year</w:t>
                            </w:r>
                            <w:r>
                              <w:rPr>
                                <w:rFonts w:ascii="Courier New"/>
                                <w:color w:val="000000"/>
                                <w:spacing w:val="-6"/>
                                <w:sz w:val="16"/>
                              </w:rPr>
                              <w:t> </w:t>
                            </w:r>
                            <w:r>
                              <w:rPr>
                                <w:rFonts w:ascii="Courier New"/>
                                <w:color w:val="000000"/>
                                <w:sz w:val="16"/>
                              </w:rPr>
                              <w:t>&lt;-</w:t>
                            </w:r>
                            <w:r>
                              <w:rPr>
                                <w:rFonts w:ascii="Courier New"/>
                                <w:color w:val="000000"/>
                                <w:spacing w:val="-1"/>
                                <w:sz w:val="16"/>
                              </w:rPr>
                              <w:t> </w:t>
                            </w:r>
                            <w:r>
                              <w:rPr>
                                <w:rFonts w:ascii="Courier New"/>
                                <w:color w:val="000000"/>
                                <w:sz w:val="16"/>
                              </w:rPr>
                              <w:t>as.numeric(format(aqi$Date,</w:t>
                            </w:r>
                            <w:r>
                              <w:rPr>
                                <w:rFonts w:ascii="Courier New"/>
                                <w:color w:val="000000"/>
                                <w:spacing w:val="-5"/>
                                <w:sz w:val="16"/>
                              </w:rPr>
                              <w:t> </w:t>
                            </w:r>
                            <w:r>
                              <w:rPr>
                                <w:rFonts w:ascii="Courier New"/>
                                <w:color w:val="000000"/>
                                <w:spacing w:val="-2"/>
                                <w:sz w:val="16"/>
                              </w:rPr>
                              <w:t>"%Y"))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025002pt;margin-top:9.959109pt;width:514.4500pt;height:156.3pt;mso-position-horizontal-relative:page;mso-position-vertical-relative:paragraph;z-index:-15728640;mso-wrap-distance-left:0;mso-wrap-distance-right:0" type="#_x0000_t202" id="docshape1" filled="true" fillcolor="#f1f1f1" stroked="false">
                <v:textbox inset="0,0,0,0">
                  <w:txbxContent>
                    <w:p>
                      <w:pPr>
                        <w:spacing w:line="273" w:lineRule="auto" w:before="1"/>
                        <w:ind w:left="220" w:right="6784" w:hanging="190"/>
                        <w:jc w:val="left"/>
                        <w:rPr>
                          <w:rFonts w:ascii="Courier New"/>
                          <w:color w:val="000000"/>
                          <w:sz w:val="16"/>
                        </w:rPr>
                      </w:pPr>
                      <w:r>
                        <w:rPr>
                          <w:rFonts w:ascii="Courier New"/>
                          <w:color w:val="000000"/>
                          <w:sz w:val="16"/>
                        </w:rPr>
                        <w:t>aqi &lt;- read.csv( </w:t>
                      </w:r>
                      <w:r>
                        <w:rPr>
                          <w:rFonts w:ascii="Courier New"/>
                          <w:color w:val="000000"/>
                          <w:spacing w:val="-2"/>
                          <w:sz w:val="16"/>
                        </w:rPr>
                        <w:t>"AQI_2020_to_2025_October.csv", </w:t>
                      </w:r>
                      <w:r>
                        <w:rPr>
                          <w:rFonts w:ascii="Courier New"/>
                          <w:color w:val="000000"/>
                          <w:sz w:val="16"/>
                        </w:rPr>
                        <w:t>stringsAsFactors = FALSE</w:t>
                      </w:r>
                    </w:p>
                    <w:p>
                      <w:pPr>
                        <w:spacing w:before="6"/>
                        <w:ind w:left="30" w:right="0" w:firstLine="0"/>
                        <w:jc w:val="left"/>
                        <w:rPr>
                          <w:rFonts w:ascii="Courier New"/>
                          <w:color w:val="000000"/>
                          <w:sz w:val="16"/>
                        </w:rPr>
                      </w:pPr>
                      <w:r>
                        <w:rPr>
                          <w:rFonts w:ascii="Courier New"/>
                          <w:color w:val="000000"/>
                          <w:spacing w:val="-10"/>
                          <w:sz w:val="16"/>
                        </w:rPr>
                        <w:t>)</w:t>
                      </w:r>
                    </w:p>
                    <w:p>
                      <w:pPr>
                        <w:pStyle w:val="BodyText"/>
                        <w:spacing w:before="52"/>
                        <w:rPr>
                          <w:rFonts w:ascii="Courier New"/>
                          <w:color w:val="000000"/>
                          <w:sz w:val="16"/>
                        </w:rPr>
                      </w:pPr>
                    </w:p>
                    <w:p>
                      <w:pPr>
                        <w:spacing w:line="278" w:lineRule="auto" w:before="1"/>
                        <w:ind w:left="30" w:right="6784" w:firstLine="0"/>
                        <w:jc w:val="left"/>
                        <w:rPr>
                          <w:rFonts w:ascii="Courier New"/>
                          <w:color w:val="000000"/>
                          <w:sz w:val="16"/>
                        </w:rPr>
                      </w:pPr>
                      <w:r>
                        <w:rPr>
                          <w:rFonts w:ascii="Courier New"/>
                          <w:color w:val="000000"/>
                          <w:spacing w:val="-2"/>
                          <w:sz w:val="16"/>
                        </w:rPr>
                        <w:t>colSums(is.na(aqi)) sum(duplicated(aqi))</w:t>
                      </w:r>
                    </w:p>
                    <w:p>
                      <w:pPr>
                        <w:pStyle w:val="BodyText"/>
                        <w:spacing w:before="23"/>
                        <w:rPr>
                          <w:rFonts w:ascii="Courier New"/>
                          <w:color w:val="000000"/>
                          <w:sz w:val="16"/>
                        </w:rPr>
                      </w:pPr>
                    </w:p>
                    <w:p>
                      <w:pPr>
                        <w:spacing w:line="278" w:lineRule="auto" w:before="0"/>
                        <w:ind w:left="220" w:right="7555" w:hanging="190"/>
                        <w:jc w:val="left"/>
                        <w:rPr>
                          <w:rFonts w:ascii="Courier New"/>
                          <w:color w:val="000000"/>
                          <w:sz w:val="16"/>
                        </w:rPr>
                      </w:pPr>
                      <w:r>
                        <w:rPr>
                          <w:rFonts w:ascii="Courier New"/>
                          <w:color w:val="000000"/>
                          <w:sz w:val="16"/>
                        </w:rPr>
                        <w:t>aqi$Date</w:t>
                      </w:r>
                      <w:r>
                        <w:rPr>
                          <w:rFonts w:ascii="Courier New"/>
                          <w:color w:val="000000"/>
                          <w:spacing w:val="-23"/>
                          <w:sz w:val="16"/>
                        </w:rPr>
                        <w:t> </w:t>
                      </w:r>
                      <w:r>
                        <w:rPr>
                          <w:rFonts w:ascii="Courier New"/>
                          <w:color w:val="000000"/>
                          <w:sz w:val="16"/>
                        </w:rPr>
                        <w:t>&lt;-</w:t>
                      </w:r>
                      <w:r>
                        <w:rPr>
                          <w:rFonts w:ascii="Courier New"/>
                          <w:color w:val="000000"/>
                          <w:spacing w:val="-20"/>
                          <w:sz w:val="16"/>
                        </w:rPr>
                        <w:t> </w:t>
                      </w:r>
                      <w:r>
                        <w:rPr>
                          <w:rFonts w:ascii="Courier New"/>
                          <w:color w:val="000000"/>
                          <w:sz w:val="16"/>
                        </w:rPr>
                        <w:t>as.Date( </w:t>
                      </w:r>
                      <w:r>
                        <w:rPr>
                          <w:rFonts w:ascii="Courier New"/>
                          <w:color w:val="000000"/>
                          <w:spacing w:val="-2"/>
                          <w:sz w:val="16"/>
                        </w:rPr>
                        <w:t>aqi$Date,</w:t>
                      </w:r>
                    </w:p>
                    <w:p>
                      <w:pPr>
                        <w:spacing w:line="181" w:lineRule="exact" w:before="0"/>
                        <w:ind w:left="220" w:right="0" w:firstLine="0"/>
                        <w:jc w:val="left"/>
                        <w:rPr>
                          <w:rFonts w:ascii="Courier New"/>
                          <w:color w:val="000000"/>
                          <w:sz w:val="16"/>
                        </w:rPr>
                      </w:pPr>
                      <w:r>
                        <w:rPr>
                          <w:rFonts w:ascii="Courier New"/>
                          <w:color w:val="000000"/>
                          <w:sz w:val="16"/>
                        </w:rPr>
                        <w:t>format</w:t>
                      </w:r>
                      <w:r>
                        <w:rPr>
                          <w:rFonts w:ascii="Courier New"/>
                          <w:color w:val="000000"/>
                          <w:spacing w:val="-4"/>
                          <w:sz w:val="16"/>
                        </w:rPr>
                        <w:t> </w:t>
                      </w:r>
                      <w:r>
                        <w:rPr>
                          <w:rFonts w:ascii="Courier New"/>
                          <w:color w:val="000000"/>
                          <w:sz w:val="16"/>
                        </w:rPr>
                        <w:t>=</w:t>
                      </w:r>
                      <w:r>
                        <w:rPr>
                          <w:rFonts w:ascii="Courier New"/>
                          <w:color w:val="000000"/>
                          <w:spacing w:val="-3"/>
                          <w:sz w:val="16"/>
                        </w:rPr>
                        <w:t> </w:t>
                      </w:r>
                      <w:r>
                        <w:rPr>
                          <w:rFonts w:ascii="Courier New"/>
                          <w:color w:val="000000"/>
                          <w:sz w:val="16"/>
                        </w:rPr>
                        <w:t>"%d-%m-</w:t>
                      </w:r>
                      <w:r>
                        <w:rPr>
                          <w:rFonts w:ascii="Courier New"/>
                          <w:color w:val="000000"/>
                          <w:spacing w:val="-5"/>
                          <w:sz w:val="16"/>
                        </w:rPr>
                        <w:t>%Y"</w:t>
                      </w:r>
                    </w:p>
                    <w:p>
                      <w:pPr>
                        <w:spacing w:before="24"/>
                        <w:ind w:left="30" w:right="0" w:firstLine="0"/>
                        <w:jc w:val="left"/>
                        <w:rPr>
                          <w:rFonts w:ascii="Courier New"/>
                          <w:color w:val="000000"/>
                          <w:sz w:val="16"/>
                        </w:rPr>
                      </w:pPr>
                      <w:r>
                        <w:rPr>
                          <w:rFonts w:ascii="Courier New"/>
                          <w:color w:val="000000"/>
                          <w:spacing w:val="-10"/>
                          <w:sz w:val="16"/>
                        </w:rPr>
                        <w:t>)</w:t>
                      </w:r>
                    </w:p>
                    <w:p>
                      <w:pPr>
                        <w:pStyle w:val="BodyText"/>
                        <w:spacing w:before="57"/>
                        <w:rPr>
                          <w:rFonts w:ascii="Courier New"/>
                          <w:color w:val="000000"/>
                          <w:sz w:val="16"/>
                        </w:rPr>
                      </w:pPr>
                    </w:p>
                    <w:p>
                      <w:pPr>
                        <w:spacing w:before="1"/>
                        <w:ind w:left="30" w:right="0" w:firstLine="0"/>
                        <w:jc w:val="left"/>
                        <w:rPr>
                          <w:rFonts w:ascii="Courier New"/>
                          <w:color w:val="000000"/>
                          <w:sz w:val="16"/>
                        </w:rPr>
                      </w:pPr>
                      <w:r>
                        <w:rPr>
                          <w:rFonts w:ascii="Courier New"/>
                          <w:color w:val="000000"/>
                          <w:sz w:val="16"/>
                        </w:rPr>
                        <w:t>aqi$Month</w:t>
                      </w:r>
                      <w:r>
                        <w:rPr>
                          <w:rFonts w:ascii="Courier New"/>
                          <w:color w:val="000000"/>
                          <w:spacing w:val="-5"/>
                          <w:sz w:val="16"/>
                        </w:rPr>
                        <w:t> </w:t>
                      </w:r>
                      <w:r>
                        <w:rPr>
                          <w:rFonts w:ascii="Courier New"/>
                          <w:color w:val="000000"/>
                          <w:sz w:val="16"/>
                        </w:rPr>
                        <w:t>&lt;-</w:t>
                      </w:r>
                      <w:r>
                        <w:rPr>
                          <w:rFonts w:ascii="Courier New"/>
                          <w:color w:val="000000"/>
                          <w:spacing w:val="-1"/>
                          <w:sz w:val="16"/>
                        </w:rPr>
                        <w:t> </w:t>
                      </w:r>
                      <w:r>
                        <w:rPr>
                          <w:rFonts w:ascii="Courier New"/>
                          <w:color w:val="000000"/>
                          <w:sz w:val="16"/>
                        </w:rPr>
                        <w:t>format(aqi$Date,</w:t>
                      </w:r>
                      <w:r>
                        <w:rPr>
                          <w:rFonts w:ascii="Courier New"/>
                          <w:color w:val="000000"/>
                          <w:spacing w:val="-4"/>
                          <w:sz w:val="16"/>
                        </w:rPr>
                        <w:t> </w:t>
                      </w:r>
                      <w:r>
                        <w:rPr>
                          <w:rFonts w:ascii="Courier New"/>
                          <w:color w:val="000000"/>
                          <w:spacing w:val="-2"/>
                          <w:sz w:val="16"/>
                        </w:rPr>
                        <w:t>"%B")</w:t>
                      </w:r>
                    </w:p>
                    <w:p>
                      <w:pPr>
                        <w:spacing w:before="23"/>
                        <w:ind w:left="30" w:right="0" w:firstLine="0"/>
                        <w:jc w:val="left"/>
                        <w:rPr>
                          <w:rFonts w:ascii="Courier New"/>
                          <w:color w:val="000000"/>
                          <w:sz w:val="16"/>
                        </w:rPr>
                      </w:pPr>
                      <w:r>
                        <w:rPr>
                          <w:rFonts w:ascii="Courier New"/>
                          <w:color w:val="000000"/>
                          <w:sz w:val="16"/>
                        </w:rPr>
                        <w:t>aqi$Year</w:t>
                      </w:r>
                      <w:r>
                        <w:rPr>
                          <w:rFonts w:ascii="Courier New"/>
                          <w:color w:val="000000"/>
                          <w:spacing w:val="-6"/>
                          <w:sz w:val="16"/>
                        </w:rPr>
                        <w:t> </w:t>
                      </w:r>
                      <w:r>
                        <w:rPr>
                          <w:rFonts w:ascii="Courier New"/>
                          <w:color w:val="000000"/>
                          <w:sz w:val="16"/>
                        </w:rPr>
                        <w:t>&lt;-</w:t>
                      </w:r>
                      <w:r>
                        <w:rPr>
                          <w:rFonts w:ascii="Courier New"/>
                          <w:color w:val="000000"/>
                          <w:spacing w:val="-1"/>
                          <w:sz w:val="16"/>
                        </w:rPr>
                        <w:t> </w:t>
                      </w:r>
                      <w:r>
                        <w:rPr>
                          <w:rFonts w:ascii="Courier New"/>
                          <w:color w:val="000000"/>
                          <w:sz w:val="16"/>
                        </w:rPr>
                        <w:t>as.numeric(format(aqi$Date,</w:t>
                      </w:r>
                      <w:r>
                        <w:rPr>
                          <w:rFonts w:ascii="Courier New"/>
                          <w:color w:val="000000"/>
                          <w:spacing w:val="-5"/>
                          <w:sz w:val="16"/>
                        </w:rPr>
                        <w:t> </w:t>
                      </w:r>
                      <w:r>
                        <w:rPr>
                          <w:rFonts w:ascii="Courier New"/>
                          <w:color w:val="000000"/>
                          <w:spacing w:val="-2"/>
                          <w:sz w:val="16"/>
                        </w:rPr>
                        <w:t>"%Y"))</w:t>
                      </w:r>
                    </w:p>
                  </w:txbxContent>
                </v:textbox>
                <v:fill type="solid"/>
                <w10:wrap type="topAndBottom"/>
              </v:shape>
            </w:pict>
          </mc:Fallback>
        </mc:AlternateContent>
      </w:r>
    </w:p>
    <w:p>
      <w:pPr>
        <w:pStyle w:val="BodyText"/>
        <w:spacing w:line="276" w:lineRule="auto" w:before="203"/>
        <w:ind w:left="290" w:right="315"/>
      </w:pPr>
      <w:r>
        <w:rPr/>
        <w:t>An IQR-based outlier analysis gave Q1 = 56, Q3 = 140 and IQR = 84. The upper IQR boundary was 266, resulting</w:t>
      </w:r>
      <w:r>
        <w:rPr>
          <w:spacing w:val="-5"/>
        </w:rPr>
        <w:t> </w:t>
      </w:r>
      <w:r>
        <w:rPr/>
        <w:t>in</w:t>
      </w:r>
      <w:r>
        <w:rPr>
          <w:spacing w:val="-5"/>
        </w:rPr>
        <w:t> </w:t>
      </w:r>
      <w:r>
        <w:rPr/>
        <w:t>19,567</w:t>
      </w:r>
      <w:r>
        <w:rPr>
          <w:spacing w:val="-5"/>
        </w:rPr>
        <w:t> </w:t>
      </w:r>
      <w:r>
        <w:rPr/>
        <w:t>observations</w:t>
      </w:r>
      <w:r>
        <w:rPr>
          <w:spacing w:val="-3"/>
        </w:rPr>
        <w:t> </w:t>
      </w:r>
      <w:r>
        <w:rPr/>
        <w:t>(5.17%)</w:t>
      </w:r>
      <w:r>
        <w:rPr>
          <w:spacing w:val="-3"/>
        </w:rPr>
        <w:t> </w:t>
      </w:r>
      <w:r>
        <w:rPr/>
        <w:t>above</w:t>
      </w:r>
      <w:r>
        <w:rPr>
          <w:spacing w:val="-5"/>
        </w:rPr>
        <w:t> </w:t>
      </w:r>
      <w:r>
        <w:rPr/>
        <w:t>that</w:t>
      </w:r>
      <w:r>
        <w:rPr>
          <w:spacing w:val="-1"/>
        </w:rPr>
        <w:t> </w:t>
      </w:r>
      <w:r>
        <w:rPr/>
        <w:t>statistical</w:t>
      </w:r>
      <w:r>
        <w:rPr>
          <w:spacing w:val="-5"/>
        </w:rPr>
        <w:t> </w:t>
      </w:r>
      <w:r>
        <w:rPr/>
        <w:t>threshold.</w:t>
      </w:r>
      <w:r>
        <w:rPr>
          <w:spacing w:val="-1"/>
        </w:rPr>
        <w:t> </w:t>
      </w:r>
      <w:r>
        <w:rPr/>
        <w:t>These</w:t>
      </w:r>
      <w:r>
        <w:rPr>
          <w:spacing w:val="-5"/>
        </w:rPr>
        <w:t> </w:t>
      </w:r>
      <w:r>
        <w:rPr/>
        <w:t>observations</w:t>
      </w:r>
      <w:r>
        <w:rPr>
          <w:spacing w:val="-3"/>
        </w:rPr>
        <w:t> </w:t>
      </w:r>
      <w:r>
        <w:rPr/>
        <w:t>were</w:t>
      </w:r>
      <w:r>
        <w:rPr>
          <w:spacing w:val="-5"/>
        </w:rPr>
        <w:t> </w:t>
      </w:r>
      <w:r>
        <w:rPr/>
        <w:t>retained rather</w:t>
      </w:r>
      <w:r>
        <w:rPr>
          <w:spacing w:val="-1"/>
        </w:rPr>
        <w:t> </w:t>
      </w:r>
      <w:r>
        <w:rPr/>
        <w:t>than</w:t>
      </w:r>
      <w:r>
        <w:rPr>
          <w:spacing w:val="-3"/>
        </w:rPr>
        <w:t> </w:t>
      </w:r>
      <w:r>
        <w:rPr/>
        <w:t>deleted</w:t>
      </w:r>
      <w:r>
        <w:rPr>
          <w:spacing w:val="-3"/>
        </w:rPr>
        <w:t> </w:t>
      </w:r>
      <w:r>
        <w:rPr/>
        <w:t>because</w:t>
      </w:r>
      <w:r>
        <w:rPr>
          <w:spacing w:val="-3"/>
        </w:rPr>
        <w:t> </w:t>
      </w:r>
      <w:r>
        <w:rPr/>
        <w:t>high</w:t>
      </w:r>
      <w:r>
        <w:rPr>
          <w:spacing w:val="-3"/>
        </w:rPr>
        <w:t> </w:t>
      </w:r>
      <w:r>
        <w:rPr/>
        <w:t>AQI values</w:t>
      </w:r>
      <w:r>
        <w:rPr>
          <w:spacing w:val="-1"/>
        </w:rPr>
        <w:t> </w:t>
      </w:r>
      <w:r>
        <w:rPr/>
        <w:t>can</w:t>
      </w:r>
      <w:r>
        <w:rPr>
          <w:spacing w:val="-3"/>
        </w:rPr>
        <w:t> </w:t>
      </w:r>
      <w:r>
        <w:rPr/>
        <w:t>represent genuine</w:t>
      </w:r>
      <w:r>
        <w:rPr>
          <w:spacing w:val="-3"/>
        </w:rPr>
        <w:t> </w:t>
      </w:r>
      <w:r>
        <w:rPr/>
        <w:t>pollution</w:t>
      </w:r>
      <w:r>
        <w:rPr>
          <w:spacing w:val="-3"/>
        </w:rPr>
        <w:t> </w:t>
      </w:r>
      <w:r>
        <w:rPr/>
        <w:t>events</w:t>
      </w:r>
      <w:r>
        <w:rPr>
          <w:spacing w:val="-1"/>
        </w:rPr>
        <w:t> </w:t>
      </w:r>
      <w:r>
        <w:rPr/>
        <w:t>rather</w:t>
      </w:r>
      <w:r>
        <w:rPr>
          <w:spacing w:val="-1"/>
        </w:rPr>
        <w:t> </w:t>
      </w:r>
      <w:r>
        <w:rPr/>
        <w:t>than</w:t>
      </w:r>
      <w:r>
        <w:rPr>
          <w:spacing w:val="-3"/>
        </w:rPr>
        <w:t> </w:t>
      </w:r>
      <w:r>
        <w:rPr/>
        <w:t>data-entry errors. The maximum observed AQI was 500.</w:t>
      </w:r>
    </w:p>
    <w:p>
      <w:pPr>
        <w:pStyle w:val="BodyText"/>
        <w:spacing w:line="278" w:lineRule="auto" w:before="199"/>
        <w:ind w:left="290" w:right="315"/>
      </w:pPr>
      <w:r>
        <w:rPr/>
        <w:t>For</w:t>
      </w:r>
      <w:r>
        <w:rPr>
          <w:spacing w:val="-3"/>
        </w:rPr>
        <w:t> </w:t>
      </w:r>
      <w:r>
        <w:rPr/>
        <w:t>exploratory</w:t>
      </w:r>
      <w:r>
        <w:rPr>
          <w:spacing w:val="-3"/>
        </w:rPr>
        <w:t> </w:t>
      </w:r>
      <w:r>
        <w:rPr/>
        <w:t>modeling</w:t>
      </w:r>
      <w:r>
        <w:rPr>
          <w:spacing w:val="-5"/>
        </w:rPr>
        <w:t> </w:t>
      </w:r>
      <w:r>
        <w:rPr/>
        <w:t>work,</w:t>
      </w:r>
      <w:r>
        <w:rPr>
          <w:spacing w:val="-1"/>
        </w:rPr>
        <w:t> </w:t>
      </w:r>
      <w:r>
        <w:rPr/>
        <w:t>AQI</w:t>
      </w:r>
      <w:r>
        <w:rPr>
          <w:spacing w:val="-1"/>
        </w:rPr>
        <w:t> </w:t>
      </w:r>
      <w:r>
        <w:rPr/>
        <w:t>was</w:t>
      </w:r>
      <w:r>
        <w:rPr>
          <w:spacing w:val="-3"/>
        </w:rPr>
        <w:t> </w:t>
      </w:r>
      <w:r>
        <w:rPr/>
        <w:t>also</w:t>
      </w:r>
      <w:r>
        <w:rPr>
          <w:spacing w:val="-5"/>
        </w:rPr>
        <w:t> </w:t>
      </w:r>
      <w:r>
        <w:rPr/>
        <w:t>standardized</w:t>
      </w:r>
      <w:r>
        <w:rPr>
          <w:spacing w:val="-5"/>
        </w:rPr>
        <w:t> </w:t>
      </w:r>
      <w:r>
        <w:rPr/>
        <w:t>using</w:t>
      </w:r>
      <w:r>
        <w:rPr>
          <w:spacing w:val="-5"/>
        </w:rPr>
        <w:t> </w:t>
      </w:r>
      <w:r>
        <w:rPr/>
        <w:t>a</w:t>
      </w:r>
      <w:r>
        <w:rPr>
          <w:spacing w:val="-5"/>
        </w:rPr>
        <w:t> </w:t>
      </w:r>
      <w:r>
        <w:rPr/>
        <w:t>z-score</w:t>
      </w:r>
      <w:r>
        <w:rPr>
          <w:spacing w:val="-5"/>
        </w:rPr>
        <w:t> </w:t>
      </w:r>
      <w:r>
        <w:rPr/>
        <w:t>transformation.</w:t>
      </w:r>
      <w:r>
        <w:rPr>
          <w:spacing w:val="-1"/>
        </w:rPr>
        <w:t> </w:t>
      </w:r>
      <w:r>
        <w:rPr/>
        <w:t>The</w:t>
      </w:r>
      <w:r>
        <w:rPr>
          <w:spacing w:val="-5"/>
        </w:rPr>
        <w:t> </w:t>
      </w:r>
      <w:r>
        <w:rPr/>
        <w:t>resulting standardized variable had a mean approximately equal to zero and standard deviation equal to one.</w:t>
      </w:r>
    </w:p>
    <w:p>
      <w:pPr>
        <w:pStyle w:val="BodyText"/>
        <w:spacing w:line="236" w:lineRule="exact"/>
        <w:ind w:left="290"/>
      </w:pPr>
      <w:r>
        <w:rPr/>
        <w:t>Categorical</w:t>
      </w:r>
      <w:r>
        <w:rPr>
          <w:spacing w:val="-8"/>
        </w:rPr>
        <w:t> </w:t>
      </w:r>
      <w:r>
        <w:rPr/>
        <w:t>variables</w:t>
      </w:r>
      <w:r>
        <w:rPr>
          <w:spacing w:val="-3"/>
        </w:rPr>
        <w:t> </w:t>
      </w:r>
      <w:r>
        <w:rPr/>
        <w:t>were</w:t>
      </w:r>
      <w:r>
        <w:rPr>
          <w:spacing w:val="-5"/>
        </w:rPr>
        <w:t> </w:t>
      </w:r>
      <w:r>
        <w:rPr/>
        <w:t>represented</w:t>
      </w:r>
      <w:r>
        <w:rPr>
          <w:spacing w:val="-5"/>
        </w:rPr>
        <w:t> </w:t>
      </w:r>
      <w:r>
        <w:rPr/>
        <w:t>as</w:t>
      </w:r>
      <w:r>
        <w:rPr>
          <w:spacing w:val="-3"/>
        </w:rPr>
        <w:t> </w:t>
      </w:r>
      <w:r>
        <w:rPr/>
        <w:t>factors</w:t>
      </w:r>
      <w:r>
        <w:rPr>
          <w:spacing w:val="-3"/>
        </w:rPr>
        <w:t> </w:t>
      </w:r>
      <w:r>
        <w:rPr/>
        <w:t>where</w:t>
      </w:r>
      <w:r>
        <w:rPr>
          <w:spacing w:val="-5"/>
        </w:rPr>
        <w:t> </w:t>
      </w:r>
      <w:r>
        <w:rPr/>
        <w:t>required</w:t>
      </w:r>
      <w:r>
        <w:rPr>
          <w:spacing w:val="-5"/>
        </w:rPr>
        <w:t> </w:t>
      </w:r>
      <w:r>
        <w:rPr/>
        <w:t>for</w:t>
      </w:r>
      <w:r>
        <w:rPr>
          <w:spacing w:val="-3"/>
        </w:rPr>
        <w:t> </w:t>
      </w:r>
      <w:r>
        <w:rPr/>
        <w:t>statistical</w:t>
      </w:r>
      <w:r>
        <w:rPr>
          <w:spacing w:val="-5"/>
        </w:rPr>
        <w:t> </w:t>
      </w:r>
      <w:r>
        <w:rPr>
          <w:spacing w:val="-2"/>
        </w:rPr>
        <w:t>modeling.</w:t>
      </w:r>
    </w:p>
    <w:p>
      <w:pPr>
        <w:pStyle w:val="BodyText"/>
      </w:pPr>
    </w:p>
    <w:p>
      <w:pPr>
        <w:pStyle w:val="BodyText"/>
        <w:spacing w:before="37"/>
      </w:pPr>
    </w:p>
    <w:p>
      <w:pPr>
        <w:pStyle w:val="Heading4"/>
        <w:numPr>
          <w:ilvl w:val="0"/>
          <w:numId w:val="1"/>
        </w:numPr>
        <w:tabs>
          <w:tab w:pos="569" w:val="left" w:leader="none"/>
        </w:tabs>
        <w:spacing w:line="240" w:lineRule="auto" w:before="0" w:after="45"/>
        <w:ind w:left="569" w:right="0" w:hanging="279"/>
        <w:jc w:val="left"/>
      </w:pPr>
      <w:bookmarkStart w:name="6. Preliminary Statistical Findings" w:id="6"/>
      <w:bookmarkEnd w:id="6"/>
      <w:r>
        <w:rPr>
          <w:b w:val="0"/>
        </w:rPr>
      </w:r>
      <w:r>
        <w:rPr>
          <w:color w:val="365F91"/>
        </w:rPr>
        <w:t>Preliminary</w:t>
      </w:r>
      <w:r>
        <w:rPr>
          <w:color w:val="365F91"/>
          <w:spacing w:val="-8"/>
        </w:rPr>
        <w:t> </w:t>
      </w:r>
      <w:r>
        <w:rPr>
          <w:color w:val="365F91"/>
        </w:rPr>
        <w:t>Statistical</w:t>
      </w:r>
      <w:r>
        <w:rPr>
          <w:color w:val="365F91"/>
          <w:spacing w:val="-5"/>
        </w:rPr>
        <w:t> </w:t>
      </w:r>
      <w:r>
        <w:rPr>
          <w:color w:val="365F91"/>
          <w:spacing w:val="-2"/>
        </w:rPr>
        <w:t>Findings</w:t>
      </w: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7"/>
        <w:gridCol w:w="5112"/>
      </w:tblGrid>
      <w:tr>
        <w:trPr>
          <w:trHeight w:val="245" w:hRule="atLeast"/>
        </w:trPr>
        <w:tc>
          <w:tcPr>
            <w:tcW w:w="5117" w:type="dxa"/>
          </w:tcPr>
          <w:p>
            <w:pPr>
              <w:pStyle w:val="TableParagraph"/>
              <w:spacing w:line="225" w:lineRule="exact"/>
              <w:rPr>
                <w:sz w:val="21"/>
              </w:rPr>
            </w:pPr>
            <w:r>
              <w:rPr>
                <w:spacing w:val="-2"/>
                <w:sz w:val="21"/>
              </w:rPr>
              <w:t>Statistic</w:t>
            </w:r>
          </w:p>
        </w:tc>
        <w:tc>
          <w:tcPr>
            <w:tcW w:w="5112" w:type="dxa"/>
          </w:tcPr>
          <w:p>
            <w:pPr>
              <w:pStyle w:val="TableParagraph"/>
              <w:spacing w:line="225" w:lineRule="exact"/>
              <w:ind w:left="105"/>
              <w:rPr>
                <w:sz w:val="21"/>
              </w:rPr>
            </w:pPr>
            <w:r>
              <w:rPr>
                <w:spacing w:val="-2"/>
                <w:sz w:val="21"/>
              </w:rPr>
              <w:t>AQI.Value</w:t>
            </w:r>
          </w:p>
        </w:tc>
      </w:tr>
      <w:tr>
        <w:trPr>
          <w:trHeight w:val="240" w:hRule="atLeast"/>
        </w:trPr>
        <w:tc>
          <w:tcPr>
            <w:tcW w:w="5117" w:type="dxa"/>
          </w:tcPr>
          <w:p>
            <w:pPr>
              <w:pStyle w:val="TableParagraph"/>
              <w:rPr>
                <w:sz w:val="21"/>
              </w:rPr>
            </w:pPr>
            <w:r>
              <w:rPr>
                <w:spacing w:val="-4"/>
                <w:sz w:val="21"/>
              </w:rPr>
              <w:t>Mean</w:t>
            </w:r>
          </w:p>
        </w:tc>
        <w:tc>
          <w:tcPr>
            <w:tcW w:w="5112" w:type="dxa"/>
          </w:tcPr>
          <w:p>
            <w:pPr>
              <w:pStyle w:val="TableParagraph"/>
              <w:ind w:left="105"/>
              <w:rPr>
                <w:sz w:val="21"/>
              </w:rPr>
            </w:pPr>
            <w:r>
              <w:rPr>
                <w:spacing w:val="-2"/>
                <w:sz w:val="21"/>
              </w:rPr>
              <w:t>109.548</w:t>
            </w:r>
          </w:p>
        </w:tc>
      </w:tr>
      <w:tr>
        <w:trPr>
          <w:trHeight w:val="240" w:hRule="atLeast"/>
        </w:trPr>
        <w:tc>
          <w:tcPr>
            <w:tcW w:w="5117" w:type="dxa"/>
          </w:tcPr>
          <w:p>
            <w:pPr>
              <w:pStyle w:val="TableParagraph"/>
              <w:rPr>
                <w:sz w:val="21"/>
              </w:rPr>
            </w:pPr>
            <w:r>
              <w:rPr>
                <w:spacing w:val="-2"/>
                <w:sz w:val="21"/>
              </w:rPr>
              <w:t>Median</w:t>
            </w:r>
          </w:p>
        </w:tc>
        <w:tc>
          <w:tcPr>
            <w:tcW w:w="5112" w:type="dxa"/>
          </w:tcPr>
          <w:p>
            <w:pPr>
              <w:pStyle w:val="TableParagraph"/>
              <w:ind w:left="105"/>
              <w:rPr>
                <w:sz w:val="21"/>
              </w:rPr>
            </w:pPr>
            <w:r>
              <w:rPr>
                <w:spacing w:val="-2"/>
                <w:sz w:val="21"/>
              </w:rPr>
              <w:t>88.000</w:t>
            </w:r>
          </w:p>
        </w:tc>
      </w:tr>
      <w:tr>
        <w:trPr>
          <w:trHeight w:val="245" w:hRule="atLeast"/>
        </w:trPr>
        <w:tc>
          <w:tcPr>
            <w:tcW w:w="5117" w:type="dxa"/>
          </w:tcPr>
          <w:p>
            <w:pPr>
              <w:pStyle w:val="TableParagraph"/>
              <w:spacing w:line="226" w:lineRule="exact"/>
              <w:rPr>
                <w:sz w:val="21"/>
              </w:rPr>
            </w:pPr>
            <w:r>
              <w:rPr>
                <w:sz w:val="21"/>
              </w:rPr>
              <w:t>Standard</w:t>
            </w:r>
            <w:r>
              <w:rPr>
                <w:spacing w:val="-9"/>
                <w:sz w:val="21"/>
              </w:rPr>
              <w:t> </w:t>
            </w:r>
            <w:r>
              <w:rPr>
                <w:spacing w:val="-2"/>
                <w:sz w:val="21"/>
              </w:rPr>
              <w:t>deviation</w:t>
            </w:r>
          </w:p>
        </w:tc>
        <w:tc>
          <w:tcPr>
            <w:tcW w:w="5112" w:type="dxa"/>
          </w:tcPr>
          <w:p>
            <w:pPr>
              <w:pStyle w:val="TableParagraph"/>
              <w:spacing w:line="226" w:lineRule="exact"/>
              <w:ind w:left="105"/>
              <w:rPr>
                <w:sz w:val="21"/>
              </w:rPr>
            </w:pPr>
            <w:r>
              <w:rPr>
                <w:spacing w:val="-2"/>
                <w:sz w:val="21"/>
              </w:rPr>
              <w:t>74.007</w:t>
            </w:r>
          </w:p>
        </w:tc>
      </w:tr>
      <w:tr>
        <w:trPr>
          <w:trHeight w:val="240" w:hRule="atLeast"/>
        </w:trPr>
        <w:tc>
          <w:tcPr>
            <w:tcW w:w="5117" w:type="dxa"/>
          </w:tcPr>
          <w:p>
            <w:pPr>
              <w:pStyle w:val="TableParagraph"/>
              <w:rPr>
                <w:sz w:val="21"/>
              </w:rPr>
            </w:pPr>
            <w:r>
              <w:rPr>
                <w:spacing w:val="-2"/>
                <w:sz w:val="21"/>
              </w:rPr>
              <w:t>Minimum</w:t>
            </w:r>
          </w:p>
        </w:tc>
        <w:tc>
          <w:tcPr>
            <w:tcW w:w="5112" w:type="dxa"/>
          </w:tcPr>
          <w:p>
            <w:pPr>
              <w:pStyle w:val="TableParagraph"/>
              <w:ind w:left="105"/>
              <w:rPr>
                <w:sz w:val="21"/>
              </w:rPr>
            </w:pPr>
            <w:r>
              <w:rPr>
                <w:spacing w:val="-10"/>
                <w:sz w:val="21"/>
              </w:rPr>
              <w:t>3</w:t>
            </w:r>
          </w:p>
        </w:tc>
      </w:tr>
      <w:tr>
        <w:trPr>
          <w:trHeight w:val="239" w:hRule="atLeast"/>
        </w:trPr>
        <w:tc>
          <w:tcPr>
            <w:tcW w:w="5117" w:type="dxa"/>
          </w:tcPr>
          <w:p>
            <w:pPr>
              <w:pStyle w:val="TableParagraph"/>
              <w:rPr>
                <w:sz w:val="21"/>
              </w:rPr>
            </w:pPr>
            <w:r>
              <w:rPr>
                <w:spacing w:val="-2"/>
                <w:sz w:val="21"/>
              </w:rPr>
              <w:t>Maximum</w:t>
            </w:r>
          </w:p>
        </w:tc>
        <w:tc>
          <w:tcPr>
            <w:tcW w:w="5112" w:type="dxa"/>
          </w:tcPr>
          <w:p>
            <w:pPr>
              <w:pStyle w:val="TableParagraph"/>
              <w:ind w:left="105"/>
              <w:rPr>
                <w:sz w:val="21"/>
              </w:rPr>
            </w:pPr>
            <w:r>
              <w:rPr>
                <w:spacing w:val="-5"/>
                <w:sz w:val="21"/>
              </w:rPr>
              <w:t>500</w:t>
            </w:r>
          </w:p>
        </w:tc>
      </w:tr>
    </w:tbl>
    <w:p>
      <w:pPr>
        <w:pStyle w:val="BodyText"/>
        <w:spacing w:line="278" w:lineRule="auto" w:before="4"/>
        <w:ind w:left="290" w:right="315"/>
      </w:pPr>
      <w:r>
        <w:rPr/>
        <w:t>The</w:t>
      </w:r>
      <w:r>
        <w:rPr>
          <w:spacing w:val="-4"/>
        </w:rPr>
        <w:t> </w:t>
      </w:r>
      <w:r>
        <w:rPr/>
        <w:t>mean</w:t>
      </w:r>
      <w:r>
        <w:rPr>
          <w:spacing w:val="-4"/>
        </w:rPr>
        <w:t> </w:t>
      </w:r>
      <w:r>
        <w:rPr/>
        <w:t>being</w:t>
      </w:r>
      <w:r>
        <w:rPr>
          <w:spacing w:val="-4"/>
        </w:rPr>
        <w:t> </w:t>
      </w:r>
      <w:r>
        <w:rPr/>
        <w:t>higher</w:t>
      </w:r>
      <w:r>
        <w:rPr>
          <w:spacing w:val="-2"/>
        </w:rPr>
        <w:t> </w:t>
      </w:r>
      <w:r>
        <w:rPr/>
        <w:t>than</w:t>
      </w:r>
      <w:r>
        <w:rPr>
          <w:spacing w:val="-4"/>
        </w:rPr>
        <w:t> </w:t>
      </w:r>
      <w:r>
        <w:rPr/>
        <w:t>the</w:t>
      </w:r>
      <w:r>
        <w:rPr>
          <w:spacing w:val="-4"/>
        </w:rPr>
        <w:t> </w:t>
      </w:r>
      <w:r>
        <w:rPr/>
        <w:t>median</w:t>
      </w:r>
      <w:r>
        <w:rPr>
          <w:spacing w:val="-4"/>
        </w:rPr>
        <w:t> </w:t>
      </w:r>
      <w:r>
        <w:rPr/>
        <w:t>indicates</w:t>
      </w:r>
      <w:r>
        <w:rPr>
          <w:spacing w:val="-2"/>
        </w:rPr>
        <w:t> </w:t>
      </w:r>
      <w:r>
        <w:rPr/>
        <w:t>a</w:t>
      </w:r>
      <w:r>
        <w:rPr>
          <w:spacing w:val="-4"/>
        </w:rPr>
        <w:t> </w:t>
      </w:r>
      <w:r>
        <w:rPr/>
        <w:t>right-skewed</w:t>
      </w:r>
      <w:r>
        <w:rPr>
          <w:spacing w:val="-4"/>
        </w:rPr>
        <w:t> </w:t>
      </w:r>
      <w:r>
        <w:rPr/>
        <w:t>distribution. The</w:t>
      </w:r>
      <w:r>
        <w:rPr>
          <w:spacing w:val="-4"/>
        </w:rPr>
        <w:t> </w:t>
      </w:r>
      <w:r>
        <w:rPr/>
        <w:t>AQI distribution</w:t>
      </w:r>
      <w:r>
        <w:rPr>
          <w:spacing w:val="-4"/>
        </w:rPr>
        <w:t> </w:t>
      </w:r>
      <w:r>
        <w:rPr/>
        <w:t>also contains a substantial upper tail, consistent with the observed high-AQI values.</w:t>
      </w:r>
    </w:p>
    <w:p>
      <w:pPr>
        <w:pStyle w:val="BodyText"/>
        <w:spacing w:after="0" w:line="278" w:lineRule="auto"/>
        <w:sectPr>
          <w:pgSz w:w="12240" w:h="15840"/>
          <w:pgMar w:top="860" w:bottom="280" w:left="720" w:right="720"/>
        </w:sectPr>
      </w:pPr>
    </w:p>
    <w:p>
      <w:pPr>
        <w:pStyle w:val="BodyText"/>
        <w:spacing w:before="78"/>
        <w:ind w:left="290"/>
      </w:pPr>
      <w:r>
        <w:rPr/>
        <w:t>Air-quality</w:t>
      </w:r>
      <w:r>
        <w:rPr>
          <w:spacing w:val="-7"/>
        </w:rPr>
        <w:t> </w:t>
      </w:r>
      <w:r>
        <w:rPr/>
        <w:t>category</w:t>
      </w:r>
      <w:r>
        <w:rPr>
          <w:spacing w:val="-2"/>
        </w:rPr>
        <w:t> distribution:</w:t>
      </w:r>
    </w:p>
    <w:p>
      <w:pPr>
        <w:pStyle w:val="BodyText"/>
        <w:spacing w:before="6"/>
        <w:rPr>
          <w:sz w:val="20"/>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2"/>
        <w:gridCol w:w="3412"/>
        <w:gridCol w:w="3408"/>
      </w:tblGrid>
      <w:tr>
        <w:trPr>
          <w:trHeight w:val="240" w:hRule="atLeast"/>
        </w:trPr>
        <w:tc>
          <w:tcPr>
            <w:tcW w:w="3412" w:type="dxa"/>
          </w:tcPr>
          <w:p>
            <w:pPr>
              <w:pStyle w:val="TableParagraph"/>
              <w:rPr>
                <w:sz w:val="21"/>
              </w:rPr>
            </w:pPr>
            <w:r>
              <w:rPr>
                <w:spacing w:val="-2"/>
                <w:sz w:val="21"/>
              </w:rPr>
              <w:t>Category</w:t>
            </w:r>
          </w:p>
        </w:tc>
        <w:tc>
          <w:tcPr>
            <w:tcW w:w="3412" w:type="dxa"/>
          </w:tcPr>
          <w:p>
            <w:pPr>
              <w:pStyle w:val="TableParagraph"/>
              <w:ind w:left="104"/>
              <w:rPr>
                <w:sz w:val="21"/>
              </w:rPr>
            </w:pPr>
            <w:r>
              <w:rPr>
                <w:spacing w:val="-2"/>
                <w:sz w:val="21"/>
              </w:rPr>
              <w:t>Count</w:t>
            </w:r>
          </w:p>
        </w:tc>
        <w:tc>
          <w:tcPr>
            <w:tcW w:w="3408" w:type="dxa"/>
          </w:tcPr>
          <w:p>
            <w:pPr>
              <w:pStyle w:val="TableParagraph"/>
              <w:ind w:left="103"/>
              <w:rPr>
                <w:sz w:val="21"/>
              </w:rPr>
            </w:pPr>
            <w:r>
              <w:rPr>
                <w:spacing w:val="-2"/>
                <w:sz w:val="21"/>
              </w:rPr>
              <w:t>Percentage</w:t>
            </w:r>
          </w:p>
        </w:tc>
      </w:tr>
      <w:tr>
        <w:trPr>
          <w:trHeight w:val="240" w:hRule="atLeast"/>
        </w:trPr>
        <w:tc>
          <w:tcPr>
            <w:tcW w:w="3412" w:type="dxa"/>
          </w:tcPr>
          <w:p>
            <w:pPr>
              <w:pStyle w:val="TableParagraph"/>
              <w:rPr>
                <w:sz w:val="21"/>
              </w:rPr>
            </w:pPr>
            <w:r>
              <w:rPr>
                <w:spacing w:val="-4"/>
                <w:sz w:val="21"/>
              </w:rPr>
              <w:t>Good</w:t>
            </w:r>
          </w:p>
        </w:tc>
        <w:tc>
          <w:tcPr>
            <w:tcW w:w="3412" w:type="dxa"/>
          </w:tcPr>
          <w:p>
            <w:pPr>
              <w:pStyle w:val="TableParagraph"/>
              <w:ind w:left="104"/>
              <w:rPr>
                <w:sz w:val="21"/>
              </w:rPr>
            </w:pPr>
            <w:r>
              <w:rPr>
                <w:spacing w:val="-2"/>
                <w:sz w:val="21"/>
              </w:rPr>
              <w:t>74,986</w:t>
            </w:r>
          </w:p>
        </w:tc>
        <w:tc>
          <w:tcPr>
            <w:tcW w:w="3408" w:type="dxa"/>
          </w:tcPr>
          <w:p>
            <w:pPr>
              <w:pStyle w:val="TableParagraph"/>
              <w:ind w:left="103"/>
              <w:rPr>
                <w:sz w:val="21"/>
              </w:rPr>
            </w:pPr>
            <w:r>
              <w:rPr>
                <w:spacing w:val="-2"/>
                <w:sz w:val="21"/>
              </w:rPr>
              <w:t>19.82%</w:t>
            </w:r>
          </w:p>
        </w:tc>
      </w:tr>
      <w:tr>
        <w:trPr>
          <w:trHeight w:val="245" w:hRule="atLeast"/>
        </w:trPr>
        <w:tc>
          <w:tcPr>
            <w:tcW w:w="3412" w:type="dxa"/>
          </w:tcPr>
          <w:p>
            <w:pPr>
              <w:pStyle w:val="TableParagraph"/>
              <w:spacing w:line="225" w:lineRule="exact"/>
              <w:rPr>
                <w:sz w:val="21"/>
              </w:rPr>
            </w:pPr>
            <w:r>
              <w:rPr>
                <w:spacing w:val="-2"/>
                <w:sz w:val="21"/>
              </w:rPr>
              <w:t>Moderate</w:t>
            </w:r>
          </w:p>
        </w:tc>
        <w:tc>
          <w:tcPr>
            <w:tcW w:w="3412" w:type="dxa"/>
          </w:tcPr>
          <w:p>
            <w:pPr>
              <w:pStyle w:val="TableParagraph"/>
              <w:spacing w:line="225" w:lineRule="exact"/>
              <w:ind w:left="104"/>
              <w:rPr>
                <w:sz w:val="21"/>
              </w:rPr>
            </w:pPr>
            <w:r>
              <w:rPr>
                <w:spacing w:val="-2"/>
                <w:sz w:val="21"/>
              </w:rPr>
              <w:t>114,209</w:t>
            </w:r>
          </w:p>
        </w:tc>
        <w:tc>
          <w:tcPr>
            <w:tcW w:w="3408" w:type="dxa"/>
          </w:tcPr>
          <w:p>
            <w:pPr>
              <w:pStyle w:val="TableParagraph"/>
              <w:spacing w:line="225" w:lineRule="exact"/>
              <w:ind w:left="103"/>
              <w:rPr>
                <w:sz w:val="21"/>
              </w:rPr>
            </w:pPr>
            <w:r>
              <w:rPr>
                <w:spacing w:val="-2"/>
                <w:sz w:val="21"/>
              </w:rPr>
              <w:t>30.19%</w:t>
            </w:r>
          </w:p>
        </w:tc>
      </w:tr>
      <w:tr>
        <w:trPr>
          <w:trHeight w:val="240" w:hRule="atLeast"/>
        </w:trPr>
        <w:tc>
          <w:tcPr>
            <w:tcW w:w="3412" w:type="dxa"/>
          </w:tcPr>
          <w:p>
            <w:pPr>
              <w:pStyle w:val="TableParagraph"/>
              <w:rPr>
                <w:sz w:val="21"/>
              </w:rPr>
            </w:pPr>
            <w:r>
              <w:rPr>
                <w:spacing w:val="-4"/>
                <w:sz w:val="21"/>
              </w:rPr>
              <w:t>Poor</w:t>
            </w:r>
          </w:p>
        </w:tc>
        <w:tc>
          <w:tcPr>
            <w:tcW w:w="3412" w:type="dxa"/>
          </w:tcPr>
          <w:p>
            <w:pPr>
              <w:pStyle w:val="TableParagraph"/>
              <w:ind w:left="104"/>
              <w:rPr>
                <w:sz w:val="21"/>
              </w:rPr>
            </w:pPr>
            <w:r>
              <w:rPr>
                <w:spacing w:val="-2"/>
                <w:sz w:val="21"/>
              </w:rPr>
              <w:t>33,894</w:t>
            </w:r>
          </w:p>
        </w:tc>
        <w:tc>
          <w:tcPr>
            <w:tcW w:w="3408" w:type="dxa"/>
          </w:tcPr>
          <w:p>
            <w:pPr>
              <w:pStyle w:val="TableParagraph"/>
              <w:ind w:left="103"/>
              <w:rPr>
                <w:sz w:val="21"/>
              </w:rPr>
            </w:pPr>
            <w:r>
              <w:rPr>
                <w:spacing w:val="-2"/>
                <w:sz w:val="21"/>
              </w:rPr>
              <w:t>8.96%</w:t>
            </w:r>
          </w:p>
        </w:tc>
      </w:tr>
      <w:tr>
        <w:trPr>
          <w:trHeight w:val="240" w:hRule="atLeast"/>
        </w:trPr>
        <w:tc>
          <w:tcPr>
            <w:tcW w:w="3412" w:type="dxa"/>
          </w:tcPr>
          <w:p>
            <w:pPr>
              <w:pStyle w:val="TableParagraph"/>
              <w:rPr>
                <w:sz w:val="21"/>
              </w:rPr>
            </w:pPr>
            <w:r>
              <w:rPr>
                <w:spacing w:val="-2"/>
                <w:sz w:val="21"/>
              </w:rPr>
              <w:t>Satisfactory</w:t>
            </w:r>
          </w:p>
        </w:tc>
        <w:tc>
          <w:tcPr>
            <w:tcW w:w="3412" w:type="dxa"/>
          </w:tcPr>
          <w:p>
            <w:pPr>
              <w:pStyle w:val="TableParagraph"/>
              <w:ind w:left="104"/>
              <w:rPr>
                <w:sz w:val="21"/>
              </w:rPr>
            </w:pPr>
            <w:r>
              <w:rPr>
                <w:spacing w:val="-2"/>
                <w:sz w:val="21"/>
              </w:rPr>
              <w:t>143,820</w:t>
            </w:r>
          </w:p>
        </w:tc>
        <w:tc>
          <w:tcPr>
            <w:tcW w:w="3408" w:type="dxa"/>
          </w:tcPr>
          <w:p>
            <w:pPr>
              <w:pStyle w:val="TableParagraph"/>
              <w:ind w:left="103"/>
              <w:rPr>
                <w:sz w:val="21"/>
              </w:rPr>
            </w:pPr>
            <w:r>
              <w:rPr>
                <w:spacing w:val="-2"/>
                <w:sz w:val="21"/>
              </w:rPr>
              <w:t>38.01%</w:t>
            </w:r>
          </w:p>
        </w:tc>
      </w:tr>
      <w:tr>
        <w:trPr>
          <w:trHeight w:val="245" w:hRule="atLeast"/>
        </w:trPr>
        <w:tc>
          <w:tcPr>
            <w:tcW w:w="3412" w:type="dxa"/>
          </w:tcPr>
          <w:p>
            <w:pPr>
              <w:pStyle w:val="TableParagraph"/>
              <w:spacing w:line="225" w:lineRule="exact"/>
              <w:rPr>
                <w:sz w:val="21"/>
              </w:rPr>
            </w:pPr>
            <w:r>
              <w:rPr>
                <w:spacing w:val="-2"/>
                <w:sz w:val="21"/>
              </w:rPr>
              <w:t>Severe</w:t>
            </w:r>
          </w:p>
        </w:tc>
        <w:tc>
          <w:tcPr>
            <w:tcW w:w="3412" w:type="dxa"/>
          </w:tcPr>
          <w:p>
            <w:pPr>
              <w:pStyle w:val="TableParagraph"/>
              <w:spacing w:line="225" w:lineRule="exact"/>
              <w:ind w:left="104"/>
              <w:rPr>
                <w:sz w:val="21"/>
              </w:rPr>
            </w:pPr>
            <w:r>
              <w:rPr>
                <w:spacing w:val="-2"/>
                <w:sz w:val="21"/>
              </w:rPr>
              <w:t>1,176</w:t>
            </w:r>
          </w:p>
        </w:tc>
        <w:tc>
          <w:tcPr>
            <w:tcW w:w="3408" w:type="dxa"/>
          </w:tcPr>
          <w:p>
            <w:pPr>
              <w:pStyle w:val="TableParagraph"/>
              <w:spacing w:line="225" w:lineRule="exact"/>
              <w:ind w:left="103"/>
              <w:rPr>
                <w:sz w:val="21"/>
              </w:rPr>
            </w:pPr>
            <w:r>
              <w:rPr>
                <w:spacing w:val="-2"/>
                <w:sz w:val="21"/>
              </w:rPr>
              <w:t>0.31%</w:t>
            </w:r>
          </w:p>
        </w:tc>
      </w:tr>
      <w:tr>
        <w:trPr>
          <w:trHeight w:val="240" w:hRule="atLeast"/>
        </w:trPr>
        <w:tc>
          <w:tcPr>
            <w:tcW w:w="3412" w:type="dxa"/>
          </w:tcPr>
          <w:p>
            <w:pPr>
              <w:pStyle w:val="TableParagraph"/>
              <w:rPr>
                <w:sz w:val="21"/>
              </w:rPr>
            </w:pPr>
            <w:r>
              <w:rPr>
                <w:sz w:val="21"/>
              </w:rPr>
              <w:t>Very</w:t>
            </w:r>
            <w:r>
              <w:rPr>
                <w:spacing w:val="-2"/>
                <w:sz w:val="21"/>
              </w:rPr>
              <w:t> </w:t>
            </w:r>
            <w:r>
              <w:rPr>
                <w:spacing w:val="-4"/>
                <w:sz w:val="21"/>
              </w:rPr>
              <w:t>Poor</w:t>
            </w:r>
          </w:p>
        </w:tc>
        <w:tc>
          <w:tcPr>
            <w:tcW w:w="3412" w:type="dxa"/>
          </w:tcPr>
          <w:p>
            <w:pPr>
              <w:pStyle w:val="TableParagraph"/>
              <w:ind w:left="104"/>
              <w:rPr>
                <w:sz w:val="21"/>
              </w:rPr>
            </w:pPr>
            <w:r>
              <w:rPr>
                <w:spacing w:val="-2"/>
                <w:sz w:val="21"/>
              </w:rPr>
              <w:t>10,243</w:t>
            </w:r>
          </w:p>
        </w:tc>
        <w:tc>
          <w:tcPr>
            <w:tcW w:w="3408" w:type="dxa"/>
          </w:tcPr>
          <w:p>
            <w:pPr>
              <w:pStyle w:val="TableParagraph"/>
              <w:ind w:left="103"/>
              <w:rPr>
                <w:sz w:val="21"/>
              </w:rPr>
            </w:pPr>
            <w:r>
              <w:rPr>
                <w:spacing w:val="-2"/>
                <w:sz w:val="21"/>
              </w:rPr>
              <w:t>2.71%</w:t>
            </w:r>
          </w:p>
        </w:tc>
      </w:tr>
    </w:tbl>
    <w:p>
      <w:pPr>
        <w:pStyle w:val="BodyText"/>
      </w:pPr>
    </w:p>
    <w:p>
      <w:pPr>
        <w:pStyle w:val="BodyText"/>
        <w:spacing w:before="1"/>
      </w:pPr>
    </w:p>
    <w:p>
      <w:pPr>
        <w:pStyle w:val="Heading4"/>
        <w:numPr>
          <w:ilvl w:val="0"/>
          <w:numId w:val="1"/>
        </w:numPr>
        <w:tabs>
          <w:tab w:pos="569" w:val="left" w:leader="none"/>
        </w:tabs>
        <w:spacing w:line="240" w:lineRule="auto" w:before="0" w:after="0"/>
        <w:ind w:left="569" w:right="0" w:hanging="279"/>
        <w:jc w:val="left"/>
      </w:pPr>
      <w:bookmarkStart w:name="7. Visualization and Insight Communicati" w:id="7"/>
      <w:bookmarkEnd w:id="7"/>
      <w:r>
        <w:rPr>
          <w:b w:val="0"/>
        </w:rPr>
      </w:r>
      <w:r>
        <w:rPr>
          <w:color w:val="365F91"/>
        </w:rPr>
        <w:t>Visualization</w:t>
      </w:r>
      <w:r>
        <w:rPr>
          <w:color w:val="365F91"/>
          <w:spacing w:val="-4"/>
        </w:rPr>
        <w:t> </w:t>
      </w:r>
      <w:r>
        <w:rPr>
          <w:color w:val="365F91"/>
        </w:rPr>
        <w:t>and</w:t>
      </w:r>
      <w:r>
        <w:rPr>
          <w:color w:val="365F91"/>
          <w:spacing w:val="-3"/>
        </w:rPr>
        <w:t> </w:t>
      </w:r>
      <w:r>
        <w:rPr>
          <w:color w:val="365F91"/>
        </w:rPr>
        <w:t>Insight</w:t>
      </w:r>
      <w:r>
        <w:rPr>
          <w:color w:val="365F91"/>
          <w:spacing w:val="-4"/>
        </w:rPr>
        <w:t> </w:t>
      </w:r>
      <w:r>
        <w:rPr>
          <w:color w:val="365F91"/>
          <w:spacing w:val="-2"/>
        </w:rPr>
        <w:t>Communication</w:t>
      </w:r>
    </w:p>
    <w:p>
      <w:pPr>
        <w:pStyle w:val="BodyText"/>
        <w:spacing w:line="278" w:lineRule="auto" w:before="48"/>
        <w:ind w:left="290" w:right="315"/>
      </w:pPr>
      <w:r>
        <w:rPr/>
        <w:t>Five</w:t>
      </w:r>
      <w:r>
        <w:rPr>
          <w:spacing w:val="-5"/>
        </w:rPr>
        <w:t> </w:t>
      </w:r>
      <w:r>
        <w:rPr/>
        <w:t>visualizations</w:t>
      </w:r>
      <w:r>
        <w:rPr>
          <w:spacing w:val="-3"/>
        </w:rPr>
        <w:t> </w:t>
      </w:r>
      <w:r>
        <w:rPr/>
        <w:t>were</w:t>
      </w:r>
      <w:r>
        <w:rPr>
          <w:spacing w:val="-5"/>
        </w:rPr>
        <w:t> </w:t>
      </w:r>
      <w:r>
        <w:rPr/>
        <w:t>developed</w:t>
      </w:r>
      <w:r>
        <w:rPr>
          <w:spacing w:val="-5"/>
        </w:rPr>
        <w:t> </w:t>
      </w:r>
      <w:r>
        <w:rPr/>
        <w:t>in</w:t>
      </w:r>
      <w:r>
        <w:rPr>
          <w:spacing w:val="-5"/>
        </w:rPr>
        <w:t> </w:t>
      </w:r>
      <w:r>
        <w:rPr/>
        <w:t>Week</w:t>
      </w:r>
      <w:r>
        <w:rPr>
          <w:spacing w:val="-3"/>
        </w:rPr>
        <w:t> </w:t>
      </w:r>
      <w:r>
        <w:rPr/>
        <w:t>2</w:t>
      </w:r>
      <w:r>
        <w:rPr>
          <w:spacing w:val="-5"/>
        </w:rPr>
        <w:t> </w:t>
      </w:r>
      <w:r>
        <w:rPr/>
        <w:t>using ggplot2.</w:t>
      </w:r>
      <w:r>
        <w:rPr>
          <w:spacing w:val="-1"/>
        </w:rPr>
        <w:t> </w:t>
      </w:r>
      <w:r>
        <w:rPr/>
        <w:t>Each</w:t>
      </w:r>
      <w:r>
        <w:rPr>
          <w:spacing w:val="-5"/>
        </w:rPr>
        <w:t> </w:t>
      </w:r>
      <w:r>
        <w:rPr/>
        <w:t>visualization</w:t>
      </w:r>
      <w:r>
        <w:rPr>
          <w:spacing w:val="-5"/>
        </w:rPr>
        <w:t> </w:t>
      </w:r>
      <w:r>
        <w:rPr/>
        <w:t>was</w:t>
      </w:r>
      <w:r>
        <w:rPr>
          <w:spacing w:val="-3"/>
        </w:rPr>
        <w:t> </w:t>
      </w:r>
      <w:r>
        <w:rPr/>
        <w:t>selected</w:t>
      </w:r>
      <w:r>
        <w:rPr>
          <w:spacing w:val="-5"/>
        </w:rPr>
        <w:t> </w:t>
      </w:r>
      <w:r>
        <w:rPr/>
        <w:t>to</w:t>
      </w:r>
      <w:r>
        <w:rPr>
          <w:spacing w:val="-5"/>
        </w:rPr>
        <w:t> </w:t>
      </w:r>
      <w:r>
        <w:rPr/>
        <w:t>communicate a different aspect of the dataset.</w:t>
      </w:r>
    </w:p>
    <w:p>
      <w:pPr>
        <w:pStyle w:val="Heading5"/>
        <w:spacing w:before="199"/>
      </w:pPr>
      <w:bookmarkStart w:name="Distribution of AQI Values" w:id="8"/>
      <w:bookmarkEnd w:id="8"/>
      <w:r>
        <w:rPr>
          <w:b w:val="0"/>
        </w:rPr>
      </w:r>
      <w:r>
        <w:rPr>
          <w:color w:val="4F81BC"/>
        </w:rPr>
        <w:t>Distribution</w:t>
      </w:r>
      <w:r>
        <w:rPr>
          <w:color w:val="4F81BC"/>
          <w:spacing w:val="1"/>
        </w:rPr>
        <w:t> </w:t>
      </w:r>
      <w:r>
        <w:rPr>
          <w:color w:val="4F81BC"/>
        </w:rPr>
        <w:t>of</w:t>
      </w:r>
      <w:r>
        <w:rPr>
          <w:color w:val="4F81BC"/>
          <w:spacing w:val="-6"/>
        </w:rPr>
        <w:t> </w:t>
      </w:r>
      <w:r>
        <w:rPr>
          <w:color w:val="4F81BC"/>
        </w:rPr>
        <w:t>AQI</w:t>
      </w:r>
      <w:r>
        <w:rPr>
          <w:color w:val="4F81BC"/>
          <w:spacing w:val="2"/>
        </w:rPr>
        <w:t> </w:t>
      </w:r>
      <w:r>
        <w:rPr>
          <w:color w:val="4F81BC"/>
          <w:spacing w:val="-2"/>
        </w:rPr>
        <w:t>Values</w:t>
      </w:r>
    </w:p>
    <w:p>
      <w:pPr>
        <w:pStyle w:val="BodyText"/>
        <w:spacing w:line="273" w:lineRule="auto" w:before="48"/>
        <w:ind w:left="290" w:right="315"/>
      </w:pPr>
      <w:r>
        <w:rPr/>
        <w:t>The</w:t>
      </w:r>
      <w:r>
        <w:rPr>
          <w:spacing w:val="-5"/>
        </w:rPr>
        <w:t> </w:t>
      </w:r>
      <w:r>
        <w:rPr/>
        <w:t>histogram</w:t>
      </w:r>
      <w:r>
        <w:rPr>
          <w:spacing w:val="-4"/>
        </w:rPr>
        <w:t> </w:t>
      </w:r>
      <w:r>
        <w:rPr/>
        <w:t>showed</w:t>
      </w:r>
      <w:r>
        <w:rPr>
          <w:spacing w:val="-5"/>
        </w:rPr>
        <w:t> </w:t>
      </w:r>
      <w:r>
        <w:rPr/>
        <w:t>a</w:t>
      </w:r>
      <w:r>
        <w:rPr>
          <w:spacing w:val="-5"/>
        </w:rPr>
        <w:t> </w:t>
      </w:r>
      <w:r>
        <w:rPr/>
        <w:t>strongly</w:t>
      </w:r>
      <w:r>
        <w:rPr>
          <w:spacing w:val="-4"/>
        </w:rPr>
        <w:t> </w:t>
      </w:r>
      <w:r>
        <w:rPr/>
        <w:t>right-skewed</w:t>
      </w:r>
      <w:r>
        <w:rPr>
          <w:spacing w:val="-5"/>
        </w:rPr>
        <w:t> </w:t>
      </w:r>
      <w:r>
        <w:rPr/>
        <w:t>distribution,</w:t>
      </w:r>
      <w:r>
        <w:rPr>
          <w:spacing w:val="-2"/>
        </w:rPr>
        <w:t> </w:t>
      </w:r>
      <w:r>
        <w:rPr/>
        <w:t>with</w:t>
      </w:r>
      <w:r>
        <w:rPr>
          <w:spacing w:val="-5"/>
        </w:rPr>
        <w:t> </w:t>
      </w:r>
      <w:r>
        <w:rPr/>
        <w:t>many</w:t>
      </w:r>
      <w:r>
        <w:rPr>
          <w:spacing w:val="-4"/>
        </w:rPr>
        <w:t> </w:t>
      </w:r>
      <w:r>
        <w:rPr/>
        <w:t>observations</w:t>
      </w:r>
      <w:r>
        <w:rPr>
          <w:spacing w:val="-4"/>
        </w:rPr>
        <w:t> </w:t>
      </w:r>
      <w:r>
        <w:rPr/>
        <w:t>concentrated</w:t>
      </w:r>
      <w:r>
        <w:rPr>
          <w:spacing w:val="-5"/>
        </w:rPr>
        <w:t> </w:t>
      </w:r>
      <w:r>
        <w:rPr/>
        <w:t>at</w:t>
      </w:r>
      <w:r>
        <w:rPr>
          <w:spacing w:val="-2"/>
        </w:rPr>
        <w:t> </w:t>
      </w:r>
      <w:r>
        <w:rPr/>
        <w:t>relatively lower AQI values and a long upper tail.</w:t>
      </w:r>
    </w:p>
    <w:p>
      <w:pPr>
        <w:pStyle w:val="Heading5"/>
        <w:spacing w:before="205"/>
      </w:pPr>
      <w:bookmarkStart w:name="Distribution of Air Quality Categories" w:id="9"/>
      <w:bookmarkEnd w:id="9"/>
      <w:r>
        <w:rPr>
          <w:b w:val="0"/>
        </w:rPr>
      </w:r>
      <w:r>
        <w:rPr>
          <w:color w:val="4F81BC"/>
        </w:rPr>
        <w:t>Distribution of</w:t>
      </w:r>
      <w:r>
        <w:rPr>
          <w:color w:val="4F81BC"/>
          <w:spacing w:val="-6"/>
        </w:rPr>
        <w:t> </w:t>
      </w:r>
      <w:r>
        <w:rPr>
          <w:color w:val="4F81BC"/>
        </w:rPr>
        <w:t>Air</w:t>
      </w:r>
      <w:r>
        <w:rPr>
          <w:color w:val="4F81BC"/>
          <w:spacing w:val="-3"/>
        </w:rPr>
        <w:t> </w:t>
      </w:r>
      <w:r>
        <w:rPr>
          <w:color w:val="4F81BC"/>
        </w:rPr>
        <w:t>Quality</w:t>
      </w:r>
      <w:r>
        <w:rPr>
          <w:color w:val="4F81BC"/>
          <w:spacing w:val="-3"/>
        </w:rPr>
        <w:t> </w:t>
      </w:r>
      <w:r>
        <w:rPr>
          <w:color w:val="4F81BC"/>
          <w:spacing w:val="-2"/>
        </w:rPr>
        <w:t>Categories</w:t>
      </w:r>
    </w:p>
    <w:p>
      <w:pPr>
        <w:pStyle w:val="BodyText"/>
        <w:spacing w:line="273" w:lineRule="auto" w:before="48"/>
        <w:ind w:left="290" w:right="315"/>
      </w:pPr>
      <w:r>
        <w:rPr/>
        <w:t>The</w:t>
      </w:r>
      <w:r>
        <w:rPr>
          <w:spacing w:val="-5"/>
        </w:rPr>
        <w:t> </w:t>
      </w:r>
      <w:r>
        <w:rPr/>
        <w:t>category</w:t>
      </w:r>
      <w:r>
        <w:rPr>
          <w:spacing w:val="-3"/>
        </w:rPr>
        <w:t> </w:t>
      </w:r>
      <w:r>
        <w:rPr/>
        <w:t>bar</w:t>
      </w:r>
      <w:r>
        <w:rPr>
          <w:spacing w:val="-3"/>
        </w:rPr>
        <w:t> </w:t>
      </w:r>
      <w:r>
        <w:rPr/>
        <w:t>chart</w:t>
      </w:r>
      <w:r>
        <w:rPr>
          <w:spacing w:val="-1"/>
        </w:rPr>
        <w:t> </w:t>
      </w:r>
      <w:r>
        <w:rPr/>
        <w:t>showed</w:t>
      </w:r>
      <w:r>
        <w:rPr>
          <w:spacing w:val="-5"/>
        </w:rPr>
        <w:t> </w:t>
      </w:r>
      <w:r>
        <w:rPr/>
        <w:t>that</w:t>
      </w:r>
      <w:r>
        <w:rPr>
          <w:spacing w:val="-1"/>
        </w:rPr>
        <w:t> </w:t>
      </w:r>
      <w:r>
        <w:rPr/>
        <w:t>Satisfactory</w:t>
      </w:r>
      <w:r>
        <w:rPr>
          <w:spacing w:val="-3"/>
        </w:rPr>
        <w:t> </w:t>
      </w:r>
      <w:r>
        <w:rPr/>
        <w:t>and</w:t>
      </w:r>
      <w:r>
        <w:rPr>
          <w:spacing w:val="-5"/>
        </w:rPr>
        <w:t> </w:t>
      </w:r>
      <w:r>
        <w:rPr/>
        <w:t>Moderate</w:t>
      </w:r>
      <w:r>
        <w:rPr>
          <w:spacing w:val="-5"/>
        </w:rPr>
        <w:t> </w:t>
      </w:r>
      <w:r>
        <w:rPr/>
        <w:t>observations</w:t>
      </w:r>
      <w:r>
        <w:rPr>
          <w:spacing w:val="-3"/>
        </w:rPr>
        <w:t> </w:t>
      </w:r>
      <w:r>
        <w:rPr/>
        <w:t>were</w:t>
      </w:r>
      <w:r>
        <w:rPr>
          <w:spacing w:val="-5"/>
        </w:rPr>
        <w:t> </w:t>
      </w:r>
      <w:r>
        <w:rPr/>
        <w:t>the</w:t>
      </w:r>
      <w:r>
        <w:rPr>
          <w:spacing w:val="-5"/>
        </w:rPr>
        <w:t> </w:t>
      </w:r>
      <w:r>
        <w:rPr/>
        <w:t>most</w:t>
      </w:r>
      <w:r>
        <w:rPr>
          <w:spacing w:val="-1"/>
        </w:rPr>
        <w:t> </w:t>
      </w:r>
      <w:r>
        <w:rPr/>
        <w:t>frequent,</w:t>
      </w:r>
      <w:r>
        <w:rPr>
          <w:spacing w:val="-1"/>
        </w:rPr>
        <w:t> </w:t>
      </w:r>
      <w:r>
        <w:rPr/>
        <w:t>while Severe observations were comparatively rare.</w:t>
      </w:r>
    </w:p>
    <w:p>
      <w:pPr>
        <w:pStyle w:val="Heading5"/>
        <w:spacing w:before="204"/>
      </w:pPr>
      <w:bookmarkStart w:name="Average AQI by Year" w:id="10"/>
      <w:bookmarkEnd w:id="10"/>
      <w:r>
        <w:rPr>
          <w:b w:val="0"/>
        </w:rPr>
      </w:r>
      <w:r>
        <w:rPr>
          <w:color w:val="4F81BC"/>
        </w:rPr>
        <w:t>Average</w:t>
      </w:r>
      <w:r>
        <w:rPr>
          <w:color w:val="4F81BC"/>
          <w:spacing w:val="-4"/>
        </w:rPr>
        <w:t> </w:t>
      </w:r>
      <w:r>
        <w:rPr>
          <w:color w:val="4F81BC"/>
        </w:rPr>
        <w:t>AQI</w:t>
      </w:r>
      <w:r>
        <w:rPr>
          <w:color w:val="4F81BC"/>
          <w:spacing w:val="-1"/>
        </w:rPr>
        <w:t> </w:t>
      </w:r>
      <w:r>
        <w:rPr>
          <w:color w:val="4F81BC"/>
        </w:rPr>
        <w:t>by </w:t>
      </w:r>
      <w:r>
        <w:rPr>
          <w:color w:val="4F81BC"/>
          <w:spacing w:val="-4"/>
        </w:rPr>
        <w:t>Year</w:t>
      </w:r>
    </w:p>
    <w:p>
      <w:pPr>
        <w:pStyle w:val="BodyText"/>
        <w:spacing w:before="48"/>
        <w:ind w:left="290"/>
      </w:pPr>
      <w:r>
        <w:rPr/>
        <w:t>Average</w:t>
      </w:r>
      <w:r>
        <w:rPr>
          <w:spacing w:val="-6"/>
        </w:rPr>
        <w:t> </w:t>
      </w:r>
      <w:r>
        <w:rPr/>
        <w:t>AQI was</w:t>
      </w:r>
      <w:r>
        <w:rPr>
          <w:spacing w:val="-1"/>
        </w:rPr>
        <w:t> </w:t>
      </w:r>
      <w:r>
        <w:rPr/>
        <w:t>113.75</w:t>
      </w:r>
      <w:r>
        <w:rPr>
          <w:spacing w:val="-4"/>
        </w:rPr>
        <w:t> </w:t>
      </w:r>
      <w:r>
        <w:rPr/>
        <w:t>in</w:t>
      </w:r>
      <w:r>
        <w:rPr>
          <w:spacing w:val="-3"/>
        </w:rPr>
        <w:t> </w:t>
      </w:r>
      <w:r>
        <w:rPr/>
        <w:t>2020, 120.77</w:t>
      </w:r>
      <w:r>
        <w:rPr>
          <w:spacing w:val="-3"/>
        </w:rPr>
        <w:t> </w:t>
      </w:r>
      <w:r>
        <w:rPr/>
        <w:t>in</w:t>
      </w:r>
      <w:r>
        <w:rPr>
          <w:spacing w:val="-4"/>
        </w:rPr>
        <w:t> </w:t>
      </w:r>
      <w:r>
        <w:rPr/>
        <w:t>2021,</w:t>
      </w:r>
      <w:r>
        <w:rPr>
          <w:spacing w:val="1"/>
        </w:rPr>
        <w:t> </w:t>
      </w:r>
      <w:r>
        <w:rPr/>
        <w:t>121.92</w:t>
      </w:r>
      <w:r>
        <w:rPr>
          <w:spacing w:val="-4"/>
        </w:rPr>
        <w:t> </w:t>
      </w:r>
      <w:r>
        <w:rPr/>
        <w:t>in</w:t>
      </w:r>
      <w:r>
        <w:rPr>
          <w:spacing w:val="-3"/>
        </w:rPr>
        <w:t> </w:t>
      </w:r>
      <w:r>
        <w:rPr/>
        <w:t>2022, 115.09</w:t>
      </w:r>
      <w:r>
        <w:rPr>
          <w:spacing w:val="-3"/>
        </w:rPr>
        <w:t> </w:t>
      </w:r>
      <w:r>
        <w:rPr/>
        <w:t>in</w:t>
      </w:r>
      <w:r>
        <w:rPr>
          <w:spacing w:val="-4"/>
        </w:rPr>
        <w:t> </w:t>
      </w:r>
      <w:r>
        <w:rPr/>
        <w:t>2023, 105.69</w:t>
      </w:r>
      <w:r>
        <w:rPr>
          <w:spacing w:val="-3"/>
        </w:rPr>
        <w:t> </w:t>
      </w:r>
      <w:r>
        <w:rPr/>
        <w:t>in</w:t>
      </w:r>
      <w:r>
        <w:rPr>
          <w:spacing w:val="-4"/>
        </w:rPr>
        <w:t> </w:t>
      </w:r>
      <w:r>
        <w:rPr/>
        <w:t>2024</w:t>
      </w:r>
      <w:r>
        <w:rPr>
          <w:spacing w:val="-3"/>
        </w:rPr>
        <w:t> </w:t>
      </w:r>
      <w:r>
        <w:rPr/>
        <w:t>and</w:t>
      </w:r>
      <w:r>
        <w:rPr>
          <w:spacing w:val="-3"/>
        </w:rPr>
        <w:t> </w:t>
      </w:r>
      <w:r>
        <w:rPr>
          <w:spacing w:val="-2"/>
        </w:rPr>
        <w:t>87.66</w:t>
      </w:r>
    </w:p>
    <w:p>
      <w:pPr>
        <w:pStyle w:val="BodyText"/>
        <w:spacing w:before="34"/>
        <w:ind w:left="290"/>
      </w:pPr>
      <w:r>
        <w:rPr/>
        <w:t>in</w:t>
      </w:r>
      <w:r>
        <w:rPr>
          <w:spacing w:val="-4"/>
        </w:rPr>
        <w:t> </w:t>
      </w:r>
      <w:r>
        <w:rPr/>
        <w:t>2025</w:t>
      </w:r>
      <w:r>
        <w:rPr>
          <w:spacing w:val="-4"/>
        </w:rPr>
        <w:t> </w:t>
      </w:r>
      <w:r>
        <w:rPr/>
        <w:t>through</w:t>
      </w:r>
      <w:r>
        <w:rPr>
          <w:spacing w:val="-3"/>
        </w:rPr>
        <w:t> </w:t>
      </w:r>
      <w:r>
        <w:rPr>
          <w:spacing w:val="-2"/>
        </w:rPr>
        <w:t>October.</w:t>
      </w:r>
    </w:p>
    <w:p>
      <w:pPr>
        <w:pStyle w:val="Heading5"/>
        <w:spacing w:before="238"/>
      </w:pPr>
      <w:bookmarkStart w:name="Monthly Variation in AQI" w:id="11"/>
      <w:bookmarkEnd w:id="11"/>
      <w:r>
        <w:rPr>
          <w:b w:val="0"/>
        </w:rPr>
      </w:r>
      <w:r>
        <w:rPr>
          <w:color w:val="4F81BC"/>
        </w:rPr>
        <w:t>Monthly</w:t>
      </w:r>
      <w:r>
        <w:rPr>
          <w:color w:val="4F81BC"/>
          <w:spacing w:val="-3"/>
        </w:rPr>
        <w:t> </w:t>
      </w:r>
      <w:r>
        <w:rPr>
          <w:color w:val="4F81BC"/>
        </w:rPr>
        <w:t>Variation</w:t>
      </w:r>
      <w:r>
        <w:rPr>
          <w:color w:val="4F81BC"/>
          <w:spacing w:val="-2"/>
        </w:rPr>
        <w:t> </w:t>
      </w:r>
      <w:r>
        <w:rPr>
          <w:color w:val="4F81BC"/>
        </w:rPr>
        <w:t>in</w:t>
      </w:r>
      <w:r>
        <w:rPr>
          <w:color w:val="4F81BC"/>
          <w:spacing w:val="-6"/>
        </w:rPr>
        <w:t> </w:t>
      </w:r>
      <w:r>
        <w:rPr>
          <w:color w:val="4F81BC"/>
          <w:spacing w:val="-5"/>
        </w:rPr>
        <w:t>AQI</w:t>
      </w:r>
    </w:p>
    <w:p>
      <w:pPr>
        <w:pStyle w:val="BodyText"/>
        <w:spacing w:line="276" w:lineRule="auto" w:before="48"/>
        <w:ind w:left="290" w:right="315"/>
      </w:pPr>
      <w:r>
        <w:rPr/>
        <w:t>The boxplot showed clear seasonal differences. January, November and December had higher central AQI values,</w:t>
      </w:r>
      <w:r>
        <w:rPr>
          <w:spacing w:val="-1"/>
        </w:rPr>
        <w:t> </w:t>
      </w:r>
      <w:r>
        <w:rPr/>
        <w:t>while</w:t>
      </w:r>
      <w:r>
        <w:rPr>
          <w:spacing w:val="-5"/>
        </w:rPr>
        <w:t> </w:t>
      </w:r>
      <w:r>
        <w:rPr/>
        <w:t>July–September</w:t>
      </w:r>
      <w:r>
        <w:rPr>
          <w:spacing w:val="-3"/>
        </w:rPr>
        <w:t> </w:t>
      </w:r>
      <w:r>
        <w:rPr/>
        <w:t>showed</w:t>
      </w:r>
      <w:r>
        <w:rPr>
          <w:spacing w:val="-5"/>
        </w:rPr>
        <w:t> </w:t>
      </w:r>
      <w:r>
        <w:rPr/>
        <w:t>lower</w:t>
      </w:r>
      <w:r>
        <w:rPr>
          <w:spacing w:val="-3"/>
        </w:rPr>
        <w:t> </w:t>
      </w:r>
      <w:r>
        <w:rPr/>
        <w:t>central</w:t>
      </w:r>
      <w:r>
        <w:rPr>
          <w:spacing w:val="-5"/>
        </w:rPr>
        <w:t> </w:t>
      </w:r>
      <w:r>
        <w:rPr/>
        <w:t>values,</w:t>
      </w:r>
      <w:r>
        <w:rPr>
          <w:spacing w:val="-1"/>
        </w:rPr>
        <w:t> </w:t>
      </w:r>
      <w:r>
        <w:rPr/>
        <w:t>with</w:t>
      </w:r>
      <w:r>
        <w:rPr>
          <w:spacing w:val="-5"/>
        </w:rPr>
        <w:t> </w:t>
      </w:r>
      <w:r>
        <w:rPr/>
        <w:t>many</w:t>
      </w:r>
      <w:r>
        <w:rPr>
          <w:spacing w:val="-3"/>
        </w:rPr>
        <w:t> </w:t>
      </w:r>
      <w:r>
        <w:rPr/>
        <w:t>high-value</w:t>
      </w:r>
      <w:r>
        <w:rPr>
          <w:spacing w:val="-5"/>
        </w:rPr>
        <w:t> </w:t>
      </w:r>
      <w:r>
        <w:rPr/>
        <w:t>observations</w:t>
      </w:r>
      <w:r>
        <w:rPr>
          <w:spacing w:val="-3"/>
        </w:rPr>
        <w:t> </w:t>
      </w:r>
      <w:r>
        <w:rPr/>
        <w:t>remaining</w:t>
      </w:r>
      <w:r>
        <w:rPr>
          <w:spacing w:val="-5"/>
        </w:rPr>
        <w:t> </w:t>
      </w:r>
      <w:r>
        <w:rPr/>
        <w:t>as </w:t>
      </w:r>
      <w:r>
        <w:rPr>
          <w:spacing w:val="-2"/>
        </w:rPr>
        <w:t>outliers.</w:t>
      </w:r>
    </w:p>
    <w:p>
      <w:pPr>
        <w:pStyle w:val="Heading5"/>
        <w:spacing w:before="197"/>
      </w:pPr>
      <w:bookmarkStart w:name="Top 10 Cities by Average AQI" w:id="12"/>
      <w:bookmarkEnd w:id="12"/>
      <w:r>
        <w:rPr>
          <w:b w:val="0"/>
        </w:rPr>
      </w:r>
      <w:r>
        <w:rPr>
          <w:color w:val="4F81BC"/>
        </w:rPr>
        <w:t>Top</w:t>
      </w:r>
      <w:r>
        <w:rPr>
          <w:color w:val="4F81BC"/>
          <w:spacing w:val="-2"/>
        </w:rPr>
        <w:t> </w:t>
      </w:r>
      <w:r>
        <w:rPr>
          <w:color w:val="4F81BC"/>
        </w:rPr>
        <w:t>10</w:t>
      </w:r>
      <w:r>
        <w:rPr>
          <w:color w:val="4F81BC"/>
          <w:spacing w:val="-2"/>
        </w:rPr>
        <w:t> </w:t>
      </w:r>
      <w:r>
        <w:rPr>
          <w:color w:val="4F81BC"/>
        </w:rPr>
        <w:t>Cities</w:t>
      </w:r>
      <w:r>
        <w:rPr>
          <w:color w:val="4F81BC"/>
          <w:spacing w:val="1"/>
        </w:rPr>
        <w:t> </w:t>
      </w:r>
      <w:r>
        <w:rPr>
          <w:color w:val="4F81BC"/>
        </w:rPr>
        <w:t>by</w:t>
      </w:r>
      <w:r>
        <w:rPr>
          <w:color w:val="4F81BC"/>
          <w:spacing w:val="-3"/>
        </w:rPr>
        <w:t> </w:t>
      </w:r>
      <w:r>
        <w:rPr>
          <w:color w:val="4F81BC"/>
        </w:rPr>
        <w:t>Average</w:t>
      </w:r>
      <w:r>
        <w:rPr>
          <w:color w:val="4F81BC"/>
          <w:spacing w:val="-5"/>
        </w:rPr>
        <w:t> AQI</w:t>
      </w:r>
    </w:p>
    <w:p>
      <w:pPr>
        <w:pStyle w:val="BodyText"/>
        <w:spacing w:line="278" w:lineRule="auto" w:before="48"/>
        <w:ind w:left="290" w:right="315"/>
      </w:pPr>
      <w:r>
        <w:rPr/>
        <w:t>The</w:t>
      </w:r>
      <w:r>
        <w:rPr>
          <w:spacing w:val="-7"/>
        </w:rPr>
        <w:t> </w:t>
      </w:r>
      <w:r>
        <w:rPr/>
        <w:t>city</w:t>
      </w:r>
      <w:r>
        <w:rPr>
          <w:spacing w:val="-5"/>
        </w:rPr>
        <w:t> </w:t>
      </w:r>
      <w:r>
        <w:rPr/>
        <w:t>comparison</w:t>
      </w:r>
      <w:r>
        <w:rPr>
          <w:spacing w:val="-7"/>
        </w:rPr>
        <w:t> </w:t>
      </w:r>
      <w:r>
        <w:rPr/>
        <w:t>highlighted</w:t>
      </w:r>
      <w:r>
        <w:rPr>
          <w:spacing w:val="-7"/>
        </w:rPr>
        <w:t> </w:t>
      </w:r>
      <w:r>
        <w:rPr/>
        <w:t>substantial</w:t>
      </w:r>
      <w:r>
        <w:rPr>
          <w:spacing w:val="-7"/>
        </w:rPr>
        <w:t> </w:t>
      </w:r>
      <w:r>
        <w:rPr/>
        <w:t>geographic variation,</w:t>
      </w:r>
      <w:r>
        <w:rPr>
          <w:spacing w:val="-3"/>
        </w:rPr>
        <w:t> </w:t>
      </w:r>
      <w:r>
        <w:rPr/>
        <w:t>with</w:t>
      </w:r>
      <w:r>
        <w:rPr>
          <w:spacing w:val="-7"/>
        </w:rPr>
        <w:t> </w:t>
      </w:r>
      <w:r>
        <w:rPr/>
        <w:t>Greater_Noida,</w:t>
      </w:r>
      <w:r>
        <w:rPr>
          <w:spacing w:val="-3"/>
        </w:rPr>
        <w:t> </w:t>
      </w:r>
      <w:r>
        <w:rPr/>
        <w:t>Byrnihat,</w:t>
      </w:r>
      <w:r>
        <w:rPr>
          <w:spacing w:val="-3"/>
        </w:rPr>
        <w:t> </w:t>
      </w:r>
      <w:r>
        <w:rPr/>
        <w:t>Darbhanga and Delhi among the highest average-AQI entries in the analysis.</w:t>
      </w:r>
    </w:p>
    <w:p>
      <w:pPr>
        <w:pStyle w:val="BodyText"/>
        <w:spacing w:before="234"/>
      </w:pPr>
    </w:p>
    <w:p>
      <w:pPr>
        <w:pStyle w:val="Heading4"/>
        <w:numPr>
          <w:ilvl w:val="0"/>
          <w:numId w:val="1"/>
        </w:numPr>
        <w:tabs>
          <w:tab w:pos="569" w:val="left" w:leader="none"/>
        </w:tabs>
        <w:spacing w:line="240" w:lineRule="auto" w:before="0" w:after="0"/>
        <w:ind w:left="569" w:right="0" w:hanging="279"/>
        <w:jc w:val="left"/>
      </w:pPr>
      <w:bookmarkStart w:name="8. Statistical Analysis and Hypothesis T" w:id="13"/>
      <w:bookmarkEnd w:id="13"/>
      <w:r>
        <w:rPr>
          <w:b w:val="0"/>
        </w:rPr>
      </w:r>
      <w:r>
        <w:rPr>
          <w:color w:val="365F91"/>
        </w:rPr>
        <w:t>Statistical</w:t>
      </w:r>
      <w:r>
        <w:rPr>
          <w:color w:val="365F91"/>
          <w:spacing w:val="-3"/>
        </w:rPr>
        <w:t> </w:t>
      </w:r>
      <w:r>
        <w:rPr>
          <w:color w:val="365F91"/>
        </w:rPr>
        <w:t>Analysis</w:t>
      </w:r>
      <w:r>
        <w:rPr>
          <w:color w:val="365F91"/>
          <w:spacing w:val="-10"/>
        </w:rPr>
        <w:t> </w:t>
      </w:r>
      <w:r>
        <w:rPr>
          <w:color w:val="365F91"/>
        </w:rPr>
        <w:t>and</w:t>
      </w:r>
      <w:r>
        <w:rPr>
          <w:color w:val="365F91"/>
          <w:spacing w:val="-4"/>
        </w:rPr>
        <w:t> </w:t>
      </w:r>
      <w:r>
        <w:rPr>
          <w:color w:val="365F91"/>
        </w:rPr>
        <w:t>Hypothesis</w:t>
      </w:r>
      <w:r>
        <w:rPr>
          <w:color w:val="365F91"/>
          <w:spacing w:val="-5"/>
        </w:rPr>
        <w:t> </w:t>
      </w:r>
      <w:r>
        <w:rPr>
          <w:color w:val="365F91"/>
          <w:spacing w:val="-2"/>
        </w:rPr>
        <w:t>Testing</w:t>
      </w:r>
    </w:p>
    <w:p>
      <w:pPr>
        <w:pStyle w:val="Heading5"/>
        <w:numPr>
          <w:ilvl w:val="1"/>
          <w:numId w:val="1"/>
        </w:numPr>
        <w:tabs>
          <w:tab w:pos="678" w:val="left" w:leader="none"/>
        </w:tabs>
        <w:spacing w:line="240" w:lineRule="auto" w:before="253" w:after="0"/>
        <w:ind w:left="678" w:right="0" w:hanging="388"/>
        <w:jc w:val="left"/>
      </w:pPr>
      <w:bookmarkStart w:name="8.1 Correlation" w:id="14"/>
      <w:bookmarkEnd w:id="14"/>
      <w:r>
        <w:rPr>
          <w:b w:val="0"/>
        </w:rPr>
      </w:r>
      <w:r>
        <w:rPr>
          <w:color w:val="4F81BC"/>
          <w:spacing w:val="-2"/>
        </w:rPr>
        <w:t>Correlation</w:t>
      </w:r>
    </w:p>
    <w:p>
      <w:pPr>
        <w:pStyle w:val="BodyText"/>
        <w:spacing w:line="278" w:lineRule="auto" w:before="48"/>
        <w:ind w:left="290" w:right="407"/>
      </w:pPr>
      <w:r>
        <w:rPr/>
        <w:t>The</w:t>
      </w:r>
      <w:r>
        <w:rPr>
          <w:spacing w:val="-5"/>
        </w:rPr>
        <w:t> </w:t>
      </w:r>
      <w:r>
        <w:rPr/>
        <w:t>Pearson</w:t>
      </w:r>
      <w:r>
        <w:rPr>
          <w:spacing w:val="-5"/>
        </w:rPr>
        <w:t> </w:t>
      </w:r>
      <w:r>
        <w:rPr/>
        <w:t>correlation</w:t>
      </w:r>
      <w:r>
        <w:rPr>
          <w:spacing w:val="-5"/>
        </w:rPr>
        <w:t> </w:t>
      </w:r>
      <w:r>
        <w:rPr/>
        <w:t>between</w:t>
      </w:r>
      <w:r>
        <w:rPr>
          <w:spacing w:val="-5"/>
        </w:rPr>
        <w:t> </w:t>
      </w:r>
      <w:r>
        <w:rPr/>
        <w:t>Year</w:t>
      </w:r>
      <w:r>
        <w:rPr>
          <w:spacing w:val="-3"/>
        </w:rPr>
        <w:t> </w:t>
      </w:r>
      <w:r>
        <w:rPr/>
        <w:t>and</w:t>
      </w:r>
      <w:r>
        <w:rPr>
          <w:spacing w:val="-5"/>
        </w:rPr>
        <w:t> </w:t>
      </w:r>
      <w:r>
        <w:rPr/>
        <w:t>AQI.Value was -0.1257.</w:t>
      </w:r>
      <w:r>
        <w:rPr>
          <w:spacing w:val="-1"/>
        </w:rPr>
        <w:t> </w:t>
      </w:r>
      <w:r>
        <w:rPr/>
        <w:t>This</w:t>
      </w:r>
      <w:r>
        <w:rPr>
          <w:spacing w:val="-3"/>
        </w:rPr>
        <w:t> </w:t>
      </w:r>
      <w:r>
        <w:rPr/>
        <w:t>is</w:t>
      </w:r>
      <w:r>
        <w:rPr>
          <w:spacing w:val="-3"/>
        </w:rPr>
        <w:t> </w:t>
      </w:r>
      <w:r>
        <w:rPr/>
        <w:t>a</w:t>
      </w:r>
      <w:r>
        <w:rPr>
          <w:spacing w:val="-5"/>
        </w:rPr>
        <w:t> </w:t>
      </w:r>
      <w:r>
        <w:rPr/>
        <w:t>weak</w:t>
      </w:r>
      <w:r>
        <w:rPr>
          <w:spacing w:val="-3"/>
        </w:rPr>
        <w:t> </w:t>
      </w:r>
      <w:r>
        <w:rPr/>
        <w:t>negative</w:t>
      </w:r>
      <w:r>
        <w:rPr>
          <w:spacing w:val="-5"/>
        </w:rPr>
        <w:t> </w:t>
      </w:r>
      <w:r>
        <w:rPr/>
        <w:t>linear relationship,</w:t>
      </w:r>
      <w:r>
        <w:rPr>
          <w:spacing w:val="-3"/>
        </w:rPr>
        <w:t> </w:t>
      </w:r>
      <w:r>
        <w:rPr/>
        <w:t>meaning</w:t>
      </w:r>
      <w:r>
        <w:rPr>
          <w:spacing w:val="-4"/>
        </w:rPr>
        <w:t> </w:t>
      </w:r>
      <w:r>
        <w:rPr/>
        <w:t>that the</w:t>
      </w:r>
      <w:r>
        <w:rPr>
          <w:spacing w:val="-4"/>
        </w:rPr>
        <w:t> </w:t>
      </w:r>
      <w:r>
        <w:rPr/>
        <w:t>year</w:t>
      </w:r>
      <w:r>
        <w:rPr>
          <w:spacing w:val="-2"/>
        </w:rPr>
        <w:t> </w:t>
      </w:r>
      <w:r>
        <w:rPr/>
        <w:t>alone</w:t>
      </w:r>
      <w:r>
        <w:rPr>
          <w:spacing w:val="-4"/>
        </w:rPr>
        <w:t> </w:t>
      </w:r>
      <w:r>
        <w:rPr/>
        <w:t>has</w:t>
      </w:r>
      <w:r>
        <w:rPr>
          <w:spacing w:val="-2"/>
        </w:rPr>
        <w:t> </w:t>
      </w:r>
      <w:r>
        <w:rPr/>
        <w:t>limited</w:t>
      </w:r>
      <w:r>
        <w:rPr>
          <w:spacing w:val="-4"/>
        </w:rPr>
        <w:t> </w:t>
      </w:r>
      <w:r>
        <w:rPr/>
        <w:t>linear</w:t>
      </w:r>
      <w:r>
        <w:rPr>
          <w:spacing w:val="-2"/>
        </w:rPr>
        <w:t> </w:t>
      </w:r>
      <w:r>
        <w:rPr/>
        <w:t>association</w:t>
      </w:r>
      <w:r>
        <w:rPr>
          <w:spacing w:val="-4"/>
        </w:rPr>
        <w:t> </w:t>
      </w:r>
      <w:r>
        <w:rPr/>
        <w:t>with</w:t>
      </w:r>
      <w:r>
        <w:rPr>
          <w:spacing w:val="-4"/>
        </w:rPr>
        <w:t> </w:t>
      </w:r>
      <w:r>
        <w:rPr/>
        <w:t>AQI in</w:t>
      </w:r>
      <w:r>
        <w:rPr>
          <w:spacing w:val="-4"/>
        </w:rPr>
        <w:t> </w:t>
      </w:r>
      <w:r>
        <w:rPr/>
        <w:t>the</w:t>
      </w:r>
      <w:r>
        <w:rPr>
          <w:spacing w:val="-4"/>
        </w:rPr>
        <w:t> </w:t>
      </w:r>
      <w:r>
        <w:rPr/>
        <w:t>full</w:t>
      </w:r>
      <w:r>
        <w:rPr>
          <w:spacing w:val="-4"/>
        </w:rPr>
        <w:t> </w:t>
      </w:r>
      <w:r>
        <w:rPr>
          <w:spacing w:val="-2"/>
        </w:rPr>
        <w:t>dataset.</w:t>
      </w:r>
    </w:p>
    <w:p>
      <w:pPr>
        <w:pStyle w:val="Heading5"/>
        <w:numPr>
          <w:ilvl w:val="1"/>
          <w:numId w:val="1"/>
        </w:numPr>
        <w:tabs>
          <w:tab w:pos="678" w:val="left" w:leader="none"/>
        </w:tabs>
        <w:spacing w:line="240" w:lineRule="auto" w:before="194" w:after="0"/>
        <w:ind w:left="678" w:right="0" w:hanging="388"/>
        <w:jc w:val="left"/>
      </w:pPr>
      <w:bookmarkStart w:name="8.2 Normality" w:id="15"/>
      <w:bookmarkEnd w:id="15"/>
      <w:r>
        <w:rPr>
          <w:b w:val="0"/>
        </w:rPr>
      </w:r>
      <w:r>
        <w:rPr>
          <w:color w:val="4F81BC"/>
          <w:spacing w:val="-2"/>
        </w:rPr>
        <w:t>Normality</w:t>
      </w:r>
    </w:p>
    <w:p>
      <w:pPr>
        <w:pStyle w:val="BodyText"/>
        <w:spacing w:line="278" w:lineRule="auto" w:before="49"/>
        <w:ind w:left="290" w:right="407"/>
      </w:pPr>
      <w:r>
        <w:rPr/>
        <w:t>A</w:t>
      </w:r>
      <w:r>
        <w:rPr>
          <w:spacing w:val="-2"/>
        </w:rPr>
        <w:t> </w:t>
      </w:r>
      <w:r>
        <w:rPr/>
        <w:t>Shapiro-Wilk</w:t>
      </w:r>
      <w:r>
        <w:rPr>
          <w:spacing w:val="-2"/>
        </w:rPr>
        <w:t> </w:t>
      </w:r>
      <w:r>
        <w:rPr/>
        <w:t>test on</w:t>
      </w:r>
      <w:r>
        <w:rPr>
          <w:spacing w:val="-4"/>
        </w:rPr>
        <w:t> </w:t>
      </w:r>
      <w:r>
        <w:rPr/>
        <w:t>a</w:t>
      </w:r>
      <w:r>
        <w:rPr>
          <w:spacing w:val="-4"/>
        </w:rPr>
        <w:t> </w:t>
      </w:r>
      <w:r>
        <w:rPr/>
        <w:t>random</w:t>
      </w:r>
      <w:r>
        <w:rPr>
          <w:spacing w:val="-2"/>
        </w:rPr>
        <w:t> </w:t>
      </w:r>
      <w:r>
        <w:rPr/>
        <w:t>sample</w:t>
      </w:r>
      <w:r>
        <w:rPr>
          <w:spacing w:val="-4"/>
        </w:rPr>
        <w:t> </w:t>
      </w:r>
      <w:r>
        <w:rPr/>
        <w:t>of 5,000</w:t>
      </w:r>
      <w:r>
        <w:rPr>
          <w:spacing w:val="-4"/>
        </w:rPr>
        <w:t> </w:t>
      </w:r>
      <w:r>
        <w:rPr/>
        <w:t>AQI values</w:t>
      </w:r>
      <w:r>
        <w:rPr>
          <w:spacing w:val="-2"/>
        </w:rPr>
        <w:t> </w:t>
      </w:r>
      <w:r>
        <w:rPr/>
        <w:t>gave</w:t>
      </w:r>
      <w:r>
        <w:rPr>
          <w:spacing w:val="-4"/>
        </w:rPr>
        <w:t> </w:t>
      </w:r>
      <w:r>
        <w:rPr/>
        <w:t>W = 0.85957</w:t>
      </w:r>
      <w:r>
        <w:rPr>
          <w:spacing w:val="-4"/>
        </w:rPr>
        <w:t> </w:t>
      </w:r>
      <w:r>
        <w:rPr/>
        <w:t>and</w:t>
      </w:r>
      <w:r>
        <w:rPr>
          <w:spacing w:val="-4"/>
        </w:rPr>
        <w:t> </w:t>
      </w:r>
      <w:r>
        <w:rPr/>
        <w:t>p</w:t>
      </w:r>
      <w:r>
        <w:rPr>
          <w:spacing w:val="-4"/>
        </w:rPr>
        <w:t> </w:t>
      </w:r>
      <w:r>
        <w:rPr/>
        <w:t>&lt; 2.2</w:t>
      </w:r>
      <w:r>
        <w:rPr>
          <w:spacing w:val="-4"/>
        </w:rPr>
        <w:t> </w:t>
      </w:r>
      <w:r>
        <w:rPr/>
        <w:t>× 10^-16. The null hypothesis of normality was rejected. The result is consistent with the right-skewed histogram.</w:t>
      </w:r>
    </w:p>
    <w:p>
      <w:pPr>
        <w:pStyle w:val="Heading5"/>
        <w:numPr>
          <w:ilvl w:val="1"/>
          <w:numId w:val="1"/>
        </w:numPr>
        <w:tabs>
          <w:tab w:pos="678" w:val="left" w:leader="none"/>
        </w:tabs>
        <w:spacing w:line="240" w:lineRule="auto" w:before="194" w:after="0"/>
        <w:ind w:left="678" w:right="0" w:hanging="388"/>
        <w:jc w:val="left"/>
      </w:pPr>
      <w:bookmarkStart w:name="8.3 One-Way ANOVA" w:id="16"/>
      <w:bookmarkEnd w:id="16"/>
      <w:r>
        <w:rPr>
          <w:b w:val="0"/>
        </w:rPr>
      </w:r>
      <w:r>
        <w:rPr>
          <w:color w:val="4F81BC"/>
        </w:rPr>
        <w:t>One-Way</w:t>
      </w:r>
      <w:r>
        <w:rPr>
          <w:color w:val="4F81BC"/>
          <w:spacing w:val="-3"/>
        </w:rPr>
        <w:t> </w:t>
      </w:r>
      <w:r>
        <w:rPr>
          <w:color w:val="4F81BC"/>
          <w:spacing w:val="-2"/>
        </w:rPr>
        <w:t>ANOVA</w:t>
      </w:r>
    </w:p>
    <w:p>
      <w:pPr>
        <w:pStyle w:val="BodyText"/>
        <w:spacing w:before="48"/>
        <w:ind w:left="290"/>
      </w:pPr>
      <w:r>
        <w:rPr/>
        <w:t>The</w:t>
      </w:r>
      <w:r>
        <w:rPr>
          <w:spacing w:val="-7"/>
        </w:rPr>
        <w:t> </w:t>
      </w:r>
      <w:r>
        <w:rPr/>
        <w:t>hypothesis</w:t>
      </w:r>
      <w:r>
        <w:rPr>
          <w:spacing w:val="-3"/>
        </w:rPr>
        <w:t> </w:t>
      </w:r>
      <w:r>
        <w:rPr/>
        <w:t>test</w:t>
      </w:r>
      <w:r>
        <w:rPr>
          <w:spacing w:val="-1"/>
        </w:rPr>
        <w:t> </w:t>
      </w:r>
      <w:r>
        <w:rPr/>
        <w:t>examined</w:t>
      </w:r>
      <w:r>
        <w:rPr>
          <w:spacing w:val="-5"/>
        </w:rPr>
        <w:t> </w:t>
      </w:r>
      <w:r>
        <w:rPr/>
        <w:t>whether</w:t>
      </w:r>
      <w:r>
        <w:rPr>
          <w:spacing w:val="-2"/>
        </w:rPr>
        <w:t> </w:t>
      </w:r>
      <w:r>
        <w:rPr/>
        <w:t>mean</w:t>
      </w:r>
      <w:r>
        <w:rPr>
          <w:spacing w:val="-5"/>
        </w:rPr>
        <w:t> </w:t>
      </w:r>
      <w:r>
        <w:rPr/>
        <w:t>AQI</w:t>
      </w:r>
      <w:r>
        <w:rPr>
          <w:spacing w:val="-1"/>
        </w:rPr>
        <w:t> </w:t>
      </w:r>
      <w:r>
        <w:rPr/>
        <w:t>differs</w:t>
      </w:r>
      <w:r>
        <w:rPr>
          <w:spacing w:val="-3"/>
        </w:rPr>
        <w:t> </w:t>
      </w:r>
      <w:r>
        <w:rPr/>
        <w:t>across</w:t>
      </w:r>
      <w:r>
        <w:rPr>
          <w:spacing w:val="-2"/>
        </w:rPr>
        <w:t> months.</w:t>
      </w:r>
    </w:p>
    <w:p>
      <w:pPr>
        <w:pStyle w:val="BodyText"/>
        <w:spacing w:after="0"/>
        <w:sectPr>
          <w:pgSz w:w="12240" w:h="15840"/>
          <w:pgMar w:top="860" w:bottom="280" w:left="720" w:right="720"/>
        </w:sectPr>
      </w:pPr>
    </w:p>
    <w:p>
      <w:pPr>
        <w:pStyle w:val="ListParagraph"/>
        <w:numPr>
          <w:ilvl w:val="2"/>
          <w:numId w:val="1"/>
        </w:numPr>
        <w:tabs>
          <w:tab w:pos="650" w:val="left" w:leader="none"/>
        </w:tabs>
        <w:spacing w:line="240" w:lineRule="auto" w:before="79" w:after="0"/>
        <w:ind w:left="650" w:right="0" w:hanging="360"/>
        <w:jc w:val="left"/>
        <w:rPr>
          <w:sz w:val="21"/>
        </w:rPr>
      </w:pPr>
      <w:r>
        <w:rPr>
          <w:sz w:val="21"/>
        </w:rPr>
        <w:t>H</w:t>
      </w:r>
      <w:r>
        <w:rPr>
          <w:rFonts w:ascii="Cambria Math" w:hAnsi="Cambria Math"/>
          <w:sz w:val="21"/>
        </w:rPr>
        <w:t>₀</w:t>
      </w:r>
      <w:r>
        <w:rPr>
          <w:sz w:val="21"/>
        </w:rPr>
        <w:t>:</w:t>
      </w:r>
      <w:r>
        <w:rPr>
          <w:spacing w:val="-1"/>
          <w:sz w:val="21"/>
        </w:rPr>
        <w:t> </w:t>
      </w:r>
      <w:r>
        <w:rPr>
          <w:sz w:val="21"/>
        </w:rPr>
        <w:t>Mean</w:t>
      </w:r>
      <w:r>
        <w:rPr>
          <w:spacing w:val="-4"/>
          <w:sz w:val="21"/>
        </w:rPr>
        <w:t> </w:t>
      </w:r>
      <w:r>
        <w:rPr>
          <w:sz w:val="21"/>
        </w:rPr>
        <w:t>AQI is</w:t>
      </w:r>
      <w:r>
        <w:rPr>
          <w:spacing w:val="-2"/>
          <w:sz w:val="21"/>
        </w:rPr>
        <w:t> </w:t>
      </w:r>
      <w:r>
        <w:rPr>
          <w:sz w:val="21"/>
        </w:rPr>
        <w:t>the</w:t>
      </w:r>
      <w:r>
        <w:rPr>
          <w:spacing w:val="-4"/>
          <w:sz w:val="21"/>
        </w:rPr>
        <w:t> </w:t>
      </w:r>
      <w:r>
        <w:rPr>
          <w:sz w:val="21"/>
        </w:rPr>
        <w:t>same</w:t>
      </w:r>
      <w:r>
        <w:rPr>
          <w:spacing w:val="-4"/>
          <w:sz w:val="21"/>
        </w:rPr>
        <w:t> </w:t>
      </w:r>
      <w:r>
        <w:rPr>
          <w:sz w:val="21"/>
        </w:rPr>
        <w:t>across</w:t>
      </w:r>
      <w:r>
        <w:rPr>
          <w:spacing w:val="-2"/>
          <w:sz w:val="21"/>
        </w:rPr>
        <w:t> </w:t>
      </w:r>
      <w:r>
        <w:rPr>
          <w:sz w:val="21"/>
        </w:rPr>
        <w:t>all</w:t>
      </w:r>
      <w:r>
        <w:rPr>
          <w:spacing w:val="-3"/>
          <w:sz w:val="21"/>
        </w:rPr>
        <w:t> </w:t>
      </w:r>
      <w:r>
        <w:rPr>
          <w:spacing w:val="-2"/>
          <w:sz w:val="21"/>
        </w:rPr>
        <w:t>months.</w:t>
      </w:r>
    </w:p>
    <w:p>
      <w:pPr>
        <w:pStyle w:val="ListParagraph"/>
        <w:numPr>
          <w:ilvl w:val="2"/>
          <w:numId w:val="1"/>
        </w:numPr>
        <w:tabs>
          <w:tab w:pos="650" w:val="left" w:leader="none"/>
        </w:tabs>
        <w:spacing w:line="240" w:lineRule="auto" w:before="37" w:after="0"/>
        <w:ind w:left="650" w:right="0" w:hanging="360"/>
        <w:jc w:val="left"/>
        <w:rPr>
          <w:sz w:val="21"/>
        </w:rPr>
      </w:pPr>
      <w:r>
        <w:rPr>
          <w:sz w:val="21"/>
        </w:rPr>
        <w:t>H</w:t>
      </w:r>
      <w:r>
        <w:rPr>
          <w:rFonts w:ascii="Cambria Math" w:hAnsi="Cambria Math"/>
          <w:sz w:val="21"/>
        </w:rPr>
        <w:t>₁</w:t>
      </w:r>
      <w:r>
        <w:rPr>
          <w:sz w:val="21"/>
        </w:rPr>
        <w:t>:</w:t>
      </w:r>
      <w:r>
        <w:rPr>
          <w:spacing w:val="-1"/>
          <w:sz w:val="21"/>
        </w:rPr>
        <w:t> </w:t>
      </w:r>
      <w:r>
        <w:rPr>
          <w:sz w:val="21"/>
        </w:rPr>
        <w:t>At</w:t>
      </w:r>
      <w:r>
        <w:rPr>
          <w:spacing w:val="-1"/>
          <w:sz w:val="21"/>
        </w:rPr>
        <w:t> </w:t>
      </w:r>
      <w:r>
        <w:rPr>
          <w:sz w:val="21"/>
        </w:rPr>
        <w:t>least one</w:t>
      </w:r>
      <w:r>
        <w:rPr>
          <w:spacing w:val="-4"/>
          <w:sz w:val="21"/>
        </w:rPr>
        <w:t> </w:t>
      </w:r>
      <w:r>
        <w:rPr>
          <w:sz w:val="21"/>
        </w:rPr>
        <w:t>month</w:t>
      </w:r>
      <w:r>
        <w:rPr>
          <w:spacing w:val="-4"/>
          <w:sz w:val="21"/>
        </w:rPr>
        <w:t> </w:t>
      </w:r>
      <w:r>
        <w:rPr>
          <w:sz w:val="21"/>
        </w:rPr>
        <w:t>has</w:t>
      </w:r>
      <w:r>
        <w:rPr>
          <w:spacing w:val="-2"/>
          <w:sz w:val="21"/>
        </w:rPr>
        <w:t> </w:t>
      </w:r>
      <w:r>
        <w:rPr>
          <w:sz w:val="21"/>
        </w:rPr>
        <w:t>a</w:t>
      </w:r>
      <w:r>
        <w:rPr>
          <w:spacing w:val="-3"/>
          <w:sz w:val="21"/>
        </w:rPr>
        <w:t> </w:t>
      </w:r>
      <w:r>
        <w:rPr>
          <w:sz w:val="21"/>
        </w:rPr>
        <w:t>different</w:t>
      </w:r>
      <w:r>
        <w:rPr>
          <w:spacing w:val="-1"/>
          <w:sz w:val="21"/>
        </w:rPr>
        <w:t> </w:t>
      </w:r>
      <w:r>
        <w:rPr>
          <w:sz w:val="21"/>
        </w:rPr>
        <w:t>mean</w:t>
      </w:r>
      <w:r>
        <w:rPr>
          <w:spacing w:val="-3"/>
          <w:sz w:val="21"/>
        </w:rPr>
        <w:t> </w:t>
      </w:r>
      <w:r>
        <w:rPr>
          <w:spacing w:val="-4"/>
          <w:sz w:val="21"/>
        </w:rPr>
        <w:t>AQI.</w:t>
      </w:r>
    </w:p>
    <w:p>
      <w:pPr>
        <w:pStyle w:val="BodyText"/>
        <w:spacing w:line="276" w:lineRule="auto" w:before="239"/>
        <w:ind w:left="290" w:right="315"/>
      </w:pPr>
      <w:r>
        <w:rPr/>
        <w:t>The</w:t>
      </w:r>
      <w:r>
        <w:rPr>
          <w:spacing w:val="-4"/>
        </w:rPr>
        <w:t> </w:t>
      </w:r>
      <w:r>
        <w:rPr/>
        <w:t>ANOVA</w:t>
      </w:r>
      <w:r>
        <w:rPr>
          <w:spacing w:val="-2"/>
        </w:rPr>
        <w:t> </w:t>
      </w:r>
      <w:r>
        <w:rPr/>
        <w:t>returned</w:t>
      </w:r>
      <w:r>
        <w:rPr>
          <w:spacing w:val="-4"/>
        </w:rPr>
        <w:t> </w:t>
      </w:r>
      <w:r>
        <w:rPr/>
        <w:t>F ≈</w:t>
      </w:r>
      <w:r>
        <w:rPr>
          <w:spacing w:val="-2"/>
        </w:rPr>
        <w:t> </w:t>
      </w:r>
      <w:r>
        <w:rPr/>
        <w:t>10,222</w:t>
      </w:r>
      <w:r>
        <w:rPr>
          <w:spacing w:val="-4"/>
        </w:rPr>
        <w:t> </w:t>
      </w:r>
      <w:r>
        <w:rPr/>
        <w:t>with</w:t>
      </w:r>
      <w:r>
        <w:rPr>
          <w:spacing w:val="-4"/>
        </w:rPr>
        <w:t> </w:t>
      </w:r>
      <w:r>
        <w:rPr/>
        <w:t>p</w:t>
      </w:r>
      <w:r>
        <w:rPr>
          <w:spacing w:val="-4"/>
        </w:rPr>
        <w:t> </w:t>
      </w:r>
      <w:r>
        <w:rPr/>
        <w:t>&lt; 2</w:t>
      </w:r>
      <w:r>
        <w:rPr>
          <w:spacing w:val="-4"/>
        </w:rPr>
        <w:t> </w:t>
      </w:r>
      <w:r>
        <w:rPr/>
        <w:t>× 10^-16.</w:t>
      </w:r>
      <w:r>
        <w:rPr>
          <w:spacing w:val="-5"/>
        </w:rPr>
        <w:t> </w:t>
      </w:r>
      <w:r>
        <w:rPr/>
        <w:t>Therefore, H</w:t>
      </w:r>
      <w:r>
        <w:rPr>
          <w:rFonts w:ascii="Cambria Math" w:hAnsi="Cambria Math"/>
        </w:rPr>
        <w:t>₀ </w:t>
      </w:r>
      <w:r>
        <w:rPr/>
        <w:t>was</w:t>
      </w:r>
      <w:r>
        <w:rPr>
          <w:spacing w:val="-2"/>
        </w:rPr>
        <w:t> </w:t>
      </w:r>
      <w:r>
        <w:rPr/>
        <w:t>rejected</w:t>
      </w:r>
      <w:r>
        <w:rPr>
          <w:spacing w:val="-4"/>
        </w:rPr>
        <w:t> </w:t>
      </w:r>
      <w:r>
        <w:rPr/>
        <w:t>at the</w:t>
      </w:r>
      <w:r>
        <w:rPr>
          <w:spacing w:val="-4"/>
        </w:rPr>
        <w:t> </w:t>
      </w:r>
      <w:r>
        <w:rPr/>
        <w:t>5%</w:t>
      </w:r>
      <w:r>
        <w:rPr>
          <w:spacing w:val="-4"/>
        </w:rPr>
        <w:t> </w:t>
      </w:r>
      <w:r>
        <w:rPr/>
        <w:t>significance</w:t>
      </w:r>
      <w:r>
        <w:rPr>
          <w:spacing w:val="-4"/>
        </w:rPr>
        <w:t> </w:t>
      </w:r>
      <w:r>
        <w:rPr/>
        <w:t>level. There is strong statistical evidence that average AQI differs by month.</w:t>
      </w:r>
    </w:p>
    <w:p>
      <w:pPr>
        <w:pStyle w:val="BodyText"/>
        <w:spacing w:before="236"/>
      </w:pPr>
    </w:p>
    <w:p>
      <w:pPr>
        <w:pStyle w:val="Heading4"/>
        <w:numPr>
          <w:ilvl w:val="0"/>
          <w:numId w:val="1"/>
        </w:numPr>
        <w:tabs>
          <w:tab w:pos="569" w:val="left" w:leader="none"/>
        </w:tabs>
        <w:spacing w:line="240" w:lineRule="auto" w:before="0" w:after="0"/>
        <w:ind w:left="569" w:right="0" w:hanging="279"/>
        <w:jc w:val="left"/>
      </w:pPr>
      <w:bookmarkStart w:name="9. Predictive Modeling" w:id="17"/>
      <w:bookmarkEnd w:id="17"/>
      <w:r>
        <w:rPr>
          <w:b w:val="0"/>
        </w:rPr>
      </w:r>
      <w:r>
        <w:rPr>
          <w:color w:val="365F91"/>
        </w:rPr>
        <w:t>Predictive</w:t>
      </w:r>
      <w:r>
        <w:rPr>
          <w:color w:val="365F91"/>
          <w:spacing w:val="-7"/>
        </w:rPr>
        <w:t> </w:t>
      </w:r>
      <w:r>
        <w:rPr>
          <w:color w:val="365F91"/>
          <w:spacing w:val="-2"/>
        </w:rPr>
        <w:t>Modeling</w:t>
      </w:r>
    </w:p>
    <w:p>
      <w:pPr>
        <w:pStyle w:val="BodyText"/>
        <w:spacing w:line="276" w:lineRule="auto" w:before="53"/>
        <w:ind w:left="290" w:right="407"/>
      </w:pPr>
      <w:r>
        <w:rPr/>
        <w:t>A</w:t>
      </w:r>
      <w:r>
        <w:rPr>
          <w:spacing w:val="-3"/>
        </w:rPr>
        <w:t> </w:t>
      </w:r>
      <w:r>
        <w:rPr/>
        <w:t>baseline</w:t>
      </w:r>
      <w:r>
        <w:rPr>
          <w:spacing w:val="-5"/>
        </w:rPr>
        <w:t> </w:t>
      </w:r>
      <w:r>
        <w:rPr/>
        <w:t>linear</w:t>
      </w:r>
      <w:r>
        <w:rPr>
          <w:spacing w:val="-3"/>
        </w:rPr>
        <w:t> </w:t>
      </w:r>
      <w:r>
        <w:rPr/>
        <w:t>regression</w:t>
      </w:r>
      <w:r>
        <w:rPr>
          <w:spacing w:val="-5"/>
        </w:rPr>
        <w:t> </w:t>
      </w:r>
      <w:r>
        <w:rPr/>
        <w:t>was</w:t>
      </w:r>
      <w:r>
        <w:rPr>
          <w:spacing w:val="-3"/>
        </w:rPr>
        <w:t> </w:t>
      </w:r>
      <w:r>
        <w:rPr/>
        <w:t>developed</w:t>
      </w:r>
      <w:r>
        <w:rPr>
          <w:spacing w:val="-5"/>
        </w:rPr>
        <w:t> </w:t>
      </w:r>
      <w:r>
        <w:rPr/>
        <w:t>with</w:t>
      </w:r>
      <w:r>
        <w:rPr>
          <w:spacing w:val="-5"/>
        </w:rPr>
        <w:t> </w:t>
      </w:r>
      <w:r>
        <w:rPr/>
        <w:t>AQI.Value</w:t>
      </w:r>
      <w:r>
        <w:rPr>
          <w:spacing w:val="-5"/>
        </w:rPr>
        <w:t> </w:t>
      </w:r>
      <w:r>
        <w:rPr/>
        <w:t>as</w:t>
      </w:r>
      <w:r>
        <w:rPr>
          <w:spacing w:val="-3"/>
        </w:rPr>
        <w:t> </w:t>
      </w:r>
      <w:r>
        <w:rPr/>
        <w:t>the</w:t>
      </w:r>
      <w:r>
        <w:rPr>
          <w:spacing w:val="-5"/>
        </w:rPr>
        <w:t> </w:t>
      </w:r>
      <w:r>
        <w:rPr/>
        <w:t>target</w:t>
      </w:r>
      <w:r>
        <w:rPr>
          <w:spacing w:val="-1"/>
        </w:rPr>
        <w:t> </w:t>
      </w:r>
      <w:r>
        <w:rPr/>
        <w:t>and</w:t>
      </w:r>
      <w:r>
        <w:rPr>
          <w:spacing w:val="-5"/>
        </w:rPr>
        <w:t> </w:t>
      </w:r>
      <w:r>
        <w:rPr/>
        <w:t>Year</w:t>
      </w:r>
      <w:r>
        <w:rPr>
          <w:spacing w:val="-3"/>
        </w:rPr>
        <w:t> </w:t>
      </w:r>
      <w:r>
        <w:rPr/>
        <w:t>plus</w:t>
      </w:r>
      <w:r>
        <w:rPr>
          <w:spacing w:val="-3"/>
        </w:rPr>
        <w:t> </w:t>
      </w:r>
      <w:r>
        <w:rPr/>
        <w:t>Month</w:t>
      </w:r>
      <w:r>
        <w:rPr>
          <w:spacing w:val="-5"/>
        </w:rPr>
        <w:t> </w:t>
      </w:r>
      <w:r>
        <w:rPr/>
        <w:t>as</w:t>
      </w:r>
      <w:r>
        <w:rPr>
          <w:spacing w:val="-3"/>
        </w:rPr>
        <w:t> </w:t>
      </w:r>
      <w:r>
        <w:rPr/>
        <w:t>predictors. Air.Quality was intentionally excluded because it is an AQI category derived from the AQI measurement; using it to predict AQI would introduce data leakage.</w:t>
      </w:r>
    </w:p>
    <w:p>
      <w:pPr>
        <w:pStyle w:val="BodyText"/>
        <w:spacing w:line="278" w:lineRule="auto" w:before="198"/>
        <w:ind w:left="290" w:right="315"/>
      </w:pPr>
      <w:r>
        <w:rPr/>
        <w:t>An</w:t>
      </w:r>
      <w:r>
        <w:rPr>
          <w:spacing w:val="-5"/>
        </w:rPr>
        <w:t> </w:t>
      </w:r>
      <w:r>
        <w:rPr/>
        <w:t>80/20</w:t>
      </w:r>
      <w:r>
        <w:rPr>
          <w:spacing w:val="-5"/>
        </w:rPr>
        <w:t> </w:t>
      </w:r>
      <w:r>
        <w:rPr/>
        <w:t>random</w:t>
      </w:r>
      <w:r>
        <w:rPr>
          <w:spacing w:val="-3"/>
        </w:rPr>
        <w:t> </w:t>
      </w:r>
      <w:r>
        <w:rPr/>
        <w:t>train-test</w:t>
      </w:r>
      <w:r>
        <w:rPr>
          <w:spacing w:val="-1"/>
        </w:rPr>
        <w:t> </w:t>
      </w:r>
      <w:r>
        <w:rPr/>
        <w:t>split</w:t>
      </w:r>
      <w:r>
        <w:rPr>
          <w:spacing w:val="-1"/>
        </w:rPr>
        <w:t> </w:t>
      </w:r>
      <w:r>
        <w:rPr/>
        <w:t>produced</w:t>
      </w:r>
      <w:r>
        <w:rPr>
          <w:spacing w:val="-5"/>
        </w:rPr>
        <w:t> </w:t>
      </w:r>
      <w:r>
        <w:rPr/>
        <w:t>302,662</w:t>
      </w:r>
      <w:r>
        <w:rPr>
          <w:spacing w:val="-5"/>
        </w:rPr>
        <w:t> </w:t>
      </w:r>
      <w:r>
        <w:rPr/>
        <w:t>training</w:t>
      </w:r>
      <w:r>
        <w:rPr>
          <w:spacing w:val="-5"/>
        </w:rPr>
        <w:t> </w:t>
      </w:r>
      <w:r>
        <w:rPr/>
        <w:t>observations</w:t>
      </w:r>
      <w:r>
        <w:rPr>
          <w:spacing w:val="-3"/>
        </w:rPr>
        <w:t> </w:t>
      </w:r>
      <w:r>
        <w:rPr/>
        <w:t>and</w:t>
      </w:r>
      <w:r>
        <w:rPr>
          <w:spacing w:val="-5"/>
        </w:rPr>
        <w:t> </w:t>
      </w:r>
      <w:r>
        <w:rPr/>
        <w:t>75,666</w:t>
      </w:r>
      <w:r>
        <w:rPr>
          <w:spacing w:val="-5"/>
        </w:rPr>
        <w:t> </w:t>
      </w:r>
      <w:r>
        <w:rPr/>
        <w:t>test</w:t>
      </w:r>
      <w:r>
        <w:rPr>
          <w:spacing w:val="-1"/>
        </w:rPr>
        <w:t> </w:t>
      </w:r>
      <w:r>
        <w:rPr/>
        <w:t>observations.</w:t>
      </w:r>
      <w:r>
        <w:rPr>
          <w:spacing w:val="-1"/>
        </w:rPr>
        <w:t> </w:t>
      </w:r>
      <w:r>
        <w:rPr/>
        <w:t>The regression model was evaluated on the held-out test set and then checked with five-fold cross-validation.</w:t>
      </w:r>
    </w:p>
    <w:p>
      <w:pPr>
        <w:pStyle w:val="BodyText"/>
        <w:rPr>
          <w:sz w:val="15"/>
        </w:rPr>
      </w:pPr>
      <w:r>
        <w:rPr>
          <w:sz w:val="15"/>
        </w:rPr>
        <mc:AlternateContent>
          <mc:Choice Requires="wps">
            <w:drawing>
              <wp:anchor distT="0" distB="0" distL="0" distR="0" allowOverlap="1" layoutInCell="1" locked="0" behindDoc="1" simplePos="0" relativeHeight="487588352">
                <wp:simplePos x="0" y="0"/>
                <wp:positionH relativeFrom="page">
                  <wp:posOffset>622617</wp:posOffset>
                </wp:positionH>
                <wp:positionV relativeFrom="paragraph">
                  <wp:posOffset>124836</wp:posOffset>
                </wp:positionV>
                <wp:extent cx="6533515" cy="119126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533515" cy="1191260"/>
                        </a:xfrm>
                        <a:prstGeom prst="rect">
                          <a:avLst/>
                        </a:prstGeom>
                        <a:solidFill>
                          <a:srgbClr val="F1F1F1"/>
                        </a:solidFill>
                      </wps:spPr>
                      <wps:txbx>
                        <w:txbxContent>
                          <w:p>
                            <w:pPr>
                              <w:spacing w:before="1"/>
                              <w:ind w:left="30" w:right="0" w:firstLine="0"/>
                              <w:jc w:val="left"/>
                              <w:rPr>
                                <w:rFonts w:ascii="Courier New"/>
                                <w:color w:val="000000"/>
                                <w:sz w:val="16"/>
                              </w:rPr>
                            </w:pPr>
                            <w:r>
                              <w:rPr>
                                <w:rFonts w:ascii="Courier New"/>
                                <w:color w:val="000000"/>
                                <w:sz w:val="16"/>
                              </w:rPr>
                              <w:t>lm_model</w:t>
                            </w:r>
                            <w:r>
                              <w:rPr>
                                <w:rFonts w:ascii="Courier New"/>
                                <w:color w:val="000000"/>
                                <w:spacing w:val="-4"/>
                                <w:sz w:val="16"/>
                              </w:rPr>
                              <w:t> </w:t>
                            </w:r>
                            <w:r>
                              <w:rPr>
                                <w:rFonts w:ascii="Courier New"/>
                                <w:color w:val="000000"/>
                                <w:sz w:val="16"/>
                              </w:rPr>
                              <w:t>&lt;- </w:t>
                            </w:r>
                            <w:r>
                              <w:rPr>
                                <w:rFonts w:ascii="Courier New"/>
                                <w:color w:val="000000"/>
                                <w:spacing w:val="-5"/>
                                <w:sz w:val="16"/>
                              </w:rPr>
                              <w:t>lm(</w:t>
                            </w:r>
                          </w:p>
                          <w:p>
                            <w:pPr>
                              <w:spacing w:line="278" w:lineRule="auto" w:before="24"/>
                              <w:ind w:left="220" w:right="7555" w:firstLine="0"/>
                              <w:jc w:val="left"/>
                              <w:rPr>
                                <w:rFonts w:ascii="Courier New"/>
                                <w:color w:val="000000"/>
                                <w:sz w:val="16"/>
                              </w:rPr>
                            </w:pPr>
                            <w:r>
                              <w:rPr>
                                <w:rFonts w:ascii="Courier New"/>
                                <w:color w:val="000000"/>
                                <w:sz w:val="16"/>
                              </w:rPr>
                              <w:t>AQI.Value</w:t>
                            </w:r>
                            <w:r>
                              <w:rPr>
                                <w:rFonts w:ascii="Courier New"/>
                                <w:color w:val="000000"/>
                                <w:spacing w:val="-8"/>
                                <w:sz w:val="16"/>
                              </w:rPr>
                              <w:t> </w:t>
                            </w:r>
                            <w:r>
                              <w:rPr>
                                <w:rFonts w:ascii="Courier New"/>
                                <w:color w:val="000000"/>
                                <w:sz w:val="16"/>
                              </w:rPr>
                              <w:t>~</w:t>
                            </w:r>
                            <w:r>
                              <w:rPr>
                                <w:rFonts w:ascii="Courier New"/>
                                <w:color w:val="000000"/>
                                <w:spacing w:val="-12"/>
                                <w:sz w:val="16"/>
                              </w:rPr>
                              <w:t> </w:t>
                            </w:r>
                            <w:r>
                              <w:rPr>
                                <w:rFonts w:ascii="Courier New"/>
                                <w:color w:val="000000"/>
                                <w:sz w:val="16"/>
                              </w:rPr>
                              <w:t>Year</w:t>
                            </w:r>
                            <w:r>
                              <w:rPr>
                                <w:rFonts w:ascii="Courier New"/>
                                <w:color w:val="000000"/>
                                <w:spacing w:val="-12"/>
                                <w:sz w:val="16"/>
                              </w:rPr>
                              <w:t> </w:t>
                            </w:r>
                            <w:r>
                              <w:rPr>
                                <w:rFonts w:ascii="Courier New"/>
                                <w:color w:val="000000"/>
                                <w:sz w:val="16"/>
                              </w:rPr>
                              <w:t>+</w:t>
                            </w:r>
                            <w:r>
                              <w:rPr>
                                <w:rFonts w:ascii="Courier New"/>
                                <w:color w:val="000000"/>
                                <w:spacing w:val="-12"/>
                                <w:sz w:val="16"/>
                              </w:rPr>
                              <w:t> </w:t>
                            </w:r>
                            <w:r>
                              <w:rPr>
                                <w:rFonts w:ascii="Courier New"/>
                                <w:color w:val="000000"/>
                                <w:sz w:val="16"/>
                              </w:rPr>
                              <w:t>Month, data = train_data</w:t>
                            </w:r>
                          </w:p>
                          <w:p>
                            <w:pPr>
                              <w:spacing w:before="0"/>
                              <w:ind w:left="30" w:right="0" w:firstLine="0"/>
                              <w:jc w:val="left"/>
                              <w:rPr>
                                <w:rFonts w:ascii="Courier New"/>
                                <w:color w:val="000000"/>
                                <w:sz w:val="16"/>
                              </w:rPr>
                            </w:pPr>
                            <w:r>
                              <w:rPr>
                                <w:rFonts w:ascii="Courier New"/>
                                <w:color w:val="000000"/>
                                <w:spacing w:val="-10"/>
                                <w:sz w:val="16"/>
                              </w:rPr>
                              <w:t>)</w:t>
                            </w:r>
                          </w:p>
                          <w:p>
                            <w:pPr>
                              <w:pStyle w:val="BodyText"/>
                              <w:spacing w:before="52"/>
                              <w:rPr>
                                <w:rFonts w:ascii="Courier New"/>
                                <w:color w:val="000000"/>
                                <w:sz w:val="16"/>
                              </w:rPr>
                            </w:pPr>
                          </w:p>
                          <w:p>
                            <w:pPr>
                              <w:spacing w:line="278" w:lineRule="auto" w:before="1"/>
                              <w:ind w:left="220" w:right="6784" w:hanging="190"/>
                              <w:jc w:val="left"/>
                              <w:rPr>
                                <w:rFonts w:ascii="Courier New"/>
                                <w:color w:val="000000"/>
                                <w:sz w:val="16"/>
                              </w:rPr>
                            </w:pPr>
                            <w:r>
                              <w:rPr>
                                <w:rFonts w:ascii="Courier New"/>
                                <w:color w:val="000000"/>
                                <w:sz w:val="16"/>
                              </w:rPr>
                              <w:t>test_predictions</w:t>
                            </w:r>
                            <w:r>
                              <w:rPr>
                                <w:rFonts w:ascii="Courier New"/>
                                <w:color w:val="000000"/>
                                <w:spacing w:val="-18"/>
                                <w:sz w:val="16"/>
                              </w:rPr>
                              <w:t> </w:t>
                            </w:r>
                            <w:r>
                              <w:rPr>
                                <w:rFonts w:ascii="Courier New"/>
                                <w:color w:val="000000"/>
                                <w:sz w:val="16"/>
                              </w:rPr>
                              <w:t>&lt;-</w:t>
                            </w:r>
                            <w:r>
                              <w:rPr>
                                <w:rFonts w:ascii="Courier New"/>
                                <w:color w:val="000000"/>
                                <w:spacing w:val="-22"/>
                                <w:sz w:val="16"/>
                              </w:rPr>
                              <w:t> </w:t>
                            </w:r>
                            <w:r>
                              <w:rPr>
                                <w:rFonts w:ascii="Courier New"/>
                                <w:color w:val="000000"/>
                                <w:sz w:val="16"/>
                              </w:rPr>
                              <w:t>predict( </w:t>
                            </w:r>
                            <w:r>
                              <w:rPr>
                                <w:rFonts w:ascii="Courier New"/>
                                <w:color w:val="000000"/>
                                <w:spacing w:val="-2"/>
                                <w:sz w:val="16"/>
                              </w:rPr>
                              <w:t>lm_model,</w:t>
                            </w:r>
                          </w:p>
                          <w:p>
                            <w:pPr>
                              <w:spacing w:line="176" w:lineRule="exact" w:before="0"/>
                              <w:ind w:left="220" w:right="0" w:firstLine="0"/>
                              <w:jc w:val="left"/>
                              <w:rPr>
                                <w:rFonts w:ascii="Courier New"/>
                                <w:color w:val="000000"/>
                                <w:sz w:val="16"/>
                              </w:rPr>
                            </w:pPr>
                            <w:r>
                              <w:rPr>
                                <w:rFonts w:ascii="Courier New"/>
                                <w:color w:val="000000"/>
                                <w:sz w:val="16"/>
                              </w:rPr>
                              <w:t>newdata</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pacing w:val="-2"/>
                                <w:sz w:val="16"/>
                              </w:rPr>
                              <w:t>test_data</w:t>
                            </w:r>
                          </w:p>
                          <w:p>
                            <w:pPr>
                              <w:spacing w:before="28"/>
                              <w:ind w:left="30" w:right="0" w:firstLine="0"/>
                              <w:jc w:val="left"/>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anchor>
            </w:drawing>
          </mc:Choice>
          <mc:Fallback>
            <w:pict>
              <v:shape style="position:absolute;margin-left:49.025002pt;margin-top:9.82967pt;width:514.4500pt;height:93.8pt;mso-position-horizontal-relative:page;mso-position-vertical-relative:paragraph;z-index:-15728128;mso-wrap-distance-left:0;mso-wrap-distance-right:0" type="#_x0000_t202" id="docshape2" filled="true" fillcolor="#f1f1f1" stroked="false">
                <v:textbox inset="0,0,0,0">
                  <w:txbxContent>
                    <w:p>
                      <w:pPr>
                        <w:spacing w:before="1"/>
                        <w:ind w:left="30" w:right="0" w:firstLine="0"/>
                        <w:jc w:val="left"/>
                        <w:rPr>
                          <w:rFonts w:ascii="Courier New"/>
                          <w:color w:val="000000"/>
                          <w:sz w:val="16"/>
                        </w:rPr>
                      </w:pPr>
                      <w:r>
                        <w:rPr>
                          <w:rFonts w:ascii="Courier New"/>
                          <w:color w:val="000000"/>
                          <w:sz w:val="16"/>
                        </w:rPr>
                        <w:t>lm_model</w:t>
                      </w:r>
                      <w:r>
                        <w:rPr>
                          <w:rFonts w:ascii="Courier New"/>
                          <w:color w:val="000000"/>
                          <w:spacing w:val="-4"/>
                          <w:sz w:val="16"/>
                        </w:rPr>
                        <w:t> </w:t>
                      </w:r>
                      <w:r>
                        <w:rPr>
                          <w:rFonts w:ascii="Courier New"/>
                          <w:color w:val="000000"/>
                          <w:sz w:val="16"/>
                        </w:rPr>
                        <w:t>&lt;- </w:t>
                      </w:r>
                      <w:r>
                        <w:rPr>
                          <w:rFonts w:ascii="Courier New"/>
                          <w:color w:val="000000"/>
                          <w:spacing w:val="-5"/>
                          <w:sz w:val="16"/>
                        </w:rPr>
                        <w:t>lm(</w:t>
                      </w:r>
                    </w:p>
                    <w:p>
                      <w:pPr>
                        <w:spacing w:line="278" w:lineRule="auto" w:before="24"/>
                        <w:ind w:left="220" w:right="7555" w:firstLine="0"/>
                        <w:jc w:val="left"/>
                        <w:rPr>
                          <w:rFonts w:ascii="Courier New"/>
                          <w:color w:val="000000"/>
                          <w:sz w:val="16"/>
                        </w:rPr>
                      </w:pPr>
                      <w:r>
                        <w:rPr>
                          <w:rFonts w:ascii="Courier New"/>
                          <w:color w:val="000000"/>
                          <w:sz w:val="16"/>
                        </w:rPr>
                        <w:t>AQI.Value</w:t>
                      </w:r>
                      <w:r>
                        <w:rPr>
                          <w:rFonts w:ascii="Courier New"/>
                          <w:color w:val="000000"/>
                          <w:spacing w:val="-8"/>
                          <w:sz w:val="16"/>
                        </w:rPr>
                        <w:t> </w:t>
                      </w:r>
                      <w:r>
                        <w:rPr>
                          <w:rFonts w:ascii="Courier New"/>
                          <w:color w:val="000000"/>
                          <w:sz w:val="16"/>
                        </w:rPr>
                        <w:t>~</w:t>
                      </w:r>
                      <w:r>
                        <w:rPr>
                          <w:rFonts w:ascii="Courier New"/>
                          <w:color w:val="000000"/>
                          <w:spacing w:val="-12"/>
                          <w:sz w:val="16"/>
                        </w:rPr>
                        <w:t> </w:t>
                      </w:r>
                      <w:r>
                        <w:rPr>
                          <w:rFonts w:ascii="Courier New"/>
                          <w:color w:val="000000"/>
                          <w:sz w:val="16"/>
                        </w:rPr>
                        <w:t>Year</w:t>
                      </w:r>
                      <w:r>
                        <w:rPr>
                          <w:rFonts w:ascii="Courier New"/>
                          <w:color w:val="000000"/>
                          <w:spacing w:val="-12"/>
                          <w:sz w:val="16"/>
                        </w:rPr>
                        <w:t> </w:t>
                      </w:r>
                      <w:r>
                        <w:rPr>
                          <w:rFonts w:ascii="Courier New"/>
                          <w:color w:val="000000"/>
                          <w:sz w:val="16"/>
                        </w:rPr>
                        <w:t>+</w:t>
                      </w:r>
                      <w:r>
                        <w:rPr>
                          <w:rFonts w:ascii="Courier New"/>
                          <w:color w:val="000000"/>
                          <w:spacing w:val="-12"/>
                          <w:sz w:val="16"/>
                        </w:rPr>
                        <w:t> </w:t>
                      </w:r>
                      <w:r>
                        <w:rPr>
                          <w:rFonts w:ascii="Courier New"/>
                          <w:color w:val="000000"/>
                          <w:sz w:val="16"/>
                        </w:rPr>
                        <w:t>Month, data = train_data</w:t>
                      </w:r>
                    </w:p>
                    <w:p>
                      <w:pPr>
                        <w:spacing w:before="0"/>
                        <w:ind w:left="30" w:right="0" w:firstLine="0"/>
                        <w:jc w:val="left"/>
                        <w:rPr>
                          <w:rFonts w:ascii="Courier New"/>
                          <w:color w:val="000000"/>
                          <w:sz w:val="16"/>
                        </w:rPr>
                      </w:pPr>
                      <w:r>
                        <w:rPr>
                          <w:rFonts w:ascii="Courier New"/>
                          <w:color w:val="000000"/>
                          <w:spacing w:val="-10"/>
                          <w:sz w:val="16"/>
                        </w:rPr>
                        <w:t>)</w:t>
                      </w:r>
                    </w:p>
                    <w:p>
                      <w:pPr>
                        <w:pStyle w:val="BodyText"/>
                        <w:spacing w:before="52"/>
                        <w:rPr>
                          <w:rFonts w:ascii="Courier New"/>
                          <w:color w:val="000000"/>
                          <w:sz w:val="16"/>
                        </w:rPr>
                      </w:pPr>
                    </w:p>
                    <w:p>
                      <w:pPr>
                        <w:spacing w:line="278" w:lineRule="auto" w:before="1"/>
                        <w:ind w:left="220" w:right="6784" w:hanging="190"/>
                        <w:jc w:val="left"/>
                        <w:rPr>
                          <w:rFonts w:ascii="Courier New"/>
                          <w:color w:val="000000"/>
                          <w:sz w:val="16"/>
                        </w:rPr>
                      </w:pPr>
                      <w:r>
                        <w:rPr>
                          <w:rFonts w:ascii="Courier New"/>
                          <w:color w:val="000000"/>
                          <w:sz w:val="16"/>
                        </w:rPr>
                        <w:t>test_predictions</w:t>
                      </w:r>
                      <w:r>
                        <w:rPr>
                          <w:rFonts w:ascii="Courier New"/>
                          <w:color w:val="000000"/>
                          <w:spacing w:val="-18"/>
                          <w:sz w:val="16"/>
                        </w:rPr>
                        <w:t> </w:t>
                      </w:r>
                      <w:r>
                        <w:rPr>
                          <w:rFonts w:ascii="Courier New"/>
                          <w:color w:val="000000"/>
                          <w:sz w:val="16"/>
                        </w:rPr>
                        <w:t>&lt;-</w:t>
                      </w:r>
                      <w:r>
                        <w:rPr>
                          <w:rFonts w:ascii="Courier New"/>
                          <w:color w:val="000000"/>
                          <w:spacing w:val="-22"/>
                          <w:sz w:val="16"/>
                        </w:rPr>
                        <w:t> </w:t>
                      </w:r>
                      <w:r>
                        <w:rPr>
                          <w:rFonts w:ascii="Courier New"/>
                          <w:color w:val="000000"/>
                          <w:sz w:val="16"/>
                        </w:rPr>
                        <w:t>predict( </w:t>
                      </w:r>
                      <w:r>
                        <w:rPr>
                          <w:rFonts w:ascii="Courier New"/>
                          <w:color w:val="000000"/>
                          <w:spacing w:val="-2"/>
                          <w:sz w:val="16"/>
                        </w:rPr>
                        <w:t>lm_model,</w:t>
                      </w:r>
                    </w:p>
                    <w:p>
                      <w:pPr>
                        <w:spacing w:line="176" w:lineRule="exact" w:before="0"/>
                        <w:ind w:left="220" w:right="0" w:firstLine="0"/>
                        <w:jc w:val="left"/>
                        <w:rPr>
                          <w:rFonts w:ascii="Courier New"/>
                          <w:color w:val="000000"/>
                          <w:sz w:val="16"/>
                        </w:rPr>
                      </w:pPr>
                      <w:r>
                        <w:rPr>
                          <w:rFonts w:ascii="Courier New"/>
                          <w:color w:val="000000"/>
                          <w:sz w:val="16"/>
                        </w:rPr>
                        <w:t>newdata</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pacing w:val="-2"/>
                          <w:sz w:val="16"/>
                        </w:rPr>
                        <w:t>test_data</w:t>
                      </w:r>
                    </w:p>
                    <w:p>
                      <w:pPr>
                        <w:spacing w:before="28"/>
                        <w:ind w:left="30" w:right="0" w:firstLine="0"/>
                        <w:jc w:val="left"/>
                        <w:rPr>
                          <w:rFonts w:ascii="Courier New"/>
                          <w:color w:val="000000"/>
                          <w:sz w:val="16"/>
                        </w:rPr>
                      </w:pPr>
                      <w:r>
                        <w:rPr>
                          <w:rFonts w:ascii="Courier New"/>
                          <w:color w:val="000000"/>
                          <w:spacing w:val="-10"/>
                          <w:sz w:val="16"/>
                        </w:rPr>
                        <w:t>)</w:t>
                      </w:r>
                    </w:p>
                  </w:txbxContent>
                </v:textbox>
                <v:fill type="solid"/>
                <w10:wrap type="topAndBottom"/>
              </v:shape>
            </w:pict>
          </mc:Fallback>
        </mc:AlternateContent>
      </w:r>
    </w:p>
    <w:p>
      <w:pPr>
        <w:pStyle w:val="BodyText"/>
        <w:spacing w:before="4"/>
        <w:rPr>
          <w:sz w:val="17"/>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17"/>
        <w:gridCol w:w="5112"/>
      </w:tblGrid>
      <w:tr>
        <w:trPr>
          <w:trHeight w:val="240" w:hRule="atLeast"/>
        </w:trPr>
        <w:tc>
          <w:tcPr>
            <w:tcW w:w="5117" w:type="dxa"/>
          </w:tcPr>
          <w:p>
            <w:pPr>
              <w:pStyle w:val="TableParagraph"/>
              <w:rPr>
                <w:sz w:val="21"/>
              </w:rPr>
            </w:pPr>
            <w:r>
              <w:rPr>
                <w:spacing w:val="-2"/>
                <w:sz w:val="21"/>
              </w:rPr>
              <w:t>Metric</w:t>
            </w:r>
          </w:p>
        </w:tc>
        <w:tc>
          <w:tcPr>
            <w:tcW w:w="5112" w:type="dxa"/>
          </w:tcPr>
          <w:p>
            <w:pPr>
              <w:pStyle w:val="TableParagraph"/>
              <w:ind w:left="105"/>
              <w:rPr>
                <w:sz w:val="21"/>
              </w:rPr>
            </w:pPr>
            <w:r>
              <w:rPr>
                <w:spacing w:val="-2"/>
                <w:sz w:val="21"/>
              </w:rPr>
              <w:t>Result</w:t>
            </w:r>
          </w:p>
        </w:tc>
      </w:tr>
      <w:tr>
        <w:trPr>
          <w:trHeight w:val="240" w:hRule="atLeast"/>
        </w:trPr>
        <w:tc>
          <w:tcPr>
            <w:tcW w:w="5117" w:type="dxa"/>
          </w:tcPr>
          <w:p>
            <w:pPr>
              <w:pStyle w:val="TableParagraph"/>
              <w:rPr>
                <w:sz w:val="21"/>
              </w:rPr>
            </w:pPr>
            <w:r>
              <w:rPr>
                <w:sz w:val="21"/>
              </w:rPr>
              <w:t>Test </w:t>
            </w:r>
            <w:r>
              <w:rPr>
                <w:spacing w:val="-5"/>
                <w:sz w:val="21"/>
              </w:rPr>
              <w:t>MAE</w:t>
            </w:r>
          </w:p>
        </w:tc>
        <w:tc>
          <w:tcPr>
            <w:tcW w:w="5112" w:type="dxa"/>
          </w:tcPr>
          <w:p>
            <w:pPr>
              <w:pStyle w:val="TableParagraph"/>
              <w:ind w:left="105"/>
              <w:rPr>
                <w:sz w:val="21"/>
              </w:rPr>
            </w:pPr>
            <w:r>
              <w:rPr>
                <w:spacing w:val="-2"/>
                <w:sz w:val="21"/>
              </w:rPr>
              <w:t>47.426</w:t>
            </w:r>
          </w:p>
        </w:tc>
      </w:tr>
      <w:tr>
        <w:trPr>
          <w:trHeight w:val="245" w:hRule="atLeast"/>
        </w:trPr>
        <w:tc>
          <w:tcPr>
            <w:tcW w:w="5117" w:type="dxa"/>
          </w:tcPr>
          <w:p>
            <w:pPr>
              <w:pStyle w:val="TableParagraph"/>
              <w:spacing w:line="225" w:lineRule="exact"/>
              <w:rPr>
                <w:sz w:val="21"/>
              </w:rPr>
            </w:pPr>
            <w:r>
              <w:rPr>
                <w:sz w:val="21"/>
              </w:rPr>
              <w:t>Test </w:t>
            </w:r>
            <w:r>
              <w:rPr>
                <w:spacing w:val="-4"/>
                <w:sz w:val="21"/>
              </w:rPr>
              <w:t>RMSE</w:t>
            </w:r>
          </w:p>
        </w:tc>
        <w:tc>
          <w:tcPr>
            <w:tcW w:w="5112" w:type="dxa"/>
          </w:tcPr>
          <w:p>
            <w:pPr>
              <w:pStyle w:val="TableParagraph"/>
              <w:spacing w:line="225" w:lineRule="exact"/>
              <w:ind w:left="105"/>
              <w:rPr>
                <w:sz w:val="21"/>
              </w:rPr>
            </w:pPr>
            <w:r>
              <w:rPr>
                <w:spacing w:val="-2"/>
                <w:sz w:val="21"/>
              </w:rPr>
              <w:t>64.395</w:t>
            </w:r>
          </w:p>
        </w:tc>
      </w:tr>
      <w:tr>
        <w:trPr>
          <w:trHeight w:val="240" w:hRule="atLeast"/>
        </w:trPr>
        <w:tc>
          <w:tcPr>
            <w:tcW w:w="5117" w:type="dxa"/>
          </w:tcPr>
          <w:p>
            <w:pPr>
              <w:pStyle w:val="TableParagraph"/>
              <w:rPr>
                <w:sz w:val="21"/>
              </w:rPr>
            </w:pPr>
            <w:r>
              <w:rPr>
                <w:sz w:val="21"/>
              </w:rPr>
              <w:t>Test </w:t>
            </w:r>
            <w:r>
              <w:rPr>
                <w:spacing w:val="-5"/>
                <w:sz w:val="21"/>
              </w:rPr>
              <w:t>R²</w:t>
            </w:r>
          </w:p>
        </w:tc>
        <w:tc>
          <w:tcPr>
            <w:tcW w:w="5112" w:type="dxa"/>
          </w:tcPr>
          <w:p>
            <w:pPr>
              <w:pStyle w:val="TableParagraph"/>
              <w:ind w:left="105"/>
              <w:rPr>
                <w:sz w:val="21"/>
              </w:rPr>
            </w:pPr>
            <w:r>
              <w:rPr>
                <w:spacing w:val="-2"/>
                <w:sz w:val="21"/>
              </w:rPr>
              <w:t>0.239</w:t>
            </w:r>
          </w:p>
        </w:tc>
      </w:tr>
      <w:tr>
        <w:trPr>
          <w:trHeight w:val="240" w:hRule="atLeast"/>
        </w:trPr>
        <w:tc>
          <w:tcPr>
            <w:tcW w:w="5117" w:type="dxa"/>
          </w:tcPr>
          <w:p>
            <w:pPr>
              <w:pStyle w:val="TableParagraph"/>
              <w:rPr>
                <w:sz w:val="21"/>
              </w:rPr>
            </w:pPr>
            <w:r>
              <w:rPr>
                <w:sz w:val="21"/>
              </w:rPr>
              <w:t>Average</w:t>
            </w:r>
            <w:r>
              <w:rPr>
                <w:spacing w:val="-7"/>
                <w:sz w:val="21"/>
              </w:rPr>
              <w:t> </w:t>
            </w:r>
            <w:r>
              <w:rPr>
                <w:sz w:val="21"/>
              </w:rPr>
              <w:t>CV</w:t>
            </w:r>
            <w:r>
              <w:rPr>
                <w:spacing w:val="-4"/>
                <w:sz w:val="21"/>
              </w:rPr>
              <w:t> </w:t>
            </w:r>
            <w:r>
              <w:rPr>
                <w:spacing w:val="-5"/>
                <w:sz w:val="21"/>
              </w:rPr>
              <w:t>MAE</w:t>
            </w:r>
          </w:p>
        </w:tc>
        <w:tc>
          <w:tcPr>
            <w:tcW w:w="5112" w:type="dxa"/>
          </w:tcPr>
          <w:p>
            <w:pPr>
              <w:pStyle w:val="TableParagraph"/>
              <w:ind w:left="105"/>
              <w:rPr>
                <w:sz w:val="21"/>
              </w:rPr>
            </w:pPr>
            <w:r>
              <w:rPr>
                <w:spacing w:val="-2"/>
                <w:sz w:val="21"/>
              </w:rPr>
              <w:t>47.695</w:t>
            </w:r>
          </w:p>
        </w:tc>
      </w:tr>
      <w:tr>
        <w:trPr>
          <w:trHeight w:val="245" w:hRule="atLeast"/>
        </w:trPr>
        <w:tc>
          <w:tcPr>
            <w:tcW w:w="5117" w:type="dxa"/>
          </w:tcPr>
          <w:p>
            <w:pPr>
              <w:pStyle w:val="TableParagraph"/>
              <w:spacing w:line="225" w:lineRule="exact"/>
              <w:rPr>
                <w:sz w:val="21"/>
              </w:rPr>
            </w:pPr>
            <w:r>
              <w:rPr>
                <w:sz w:val="21"/>
              </w:rPr>
              <w:t>Average</w:t>
            </w:r>
            <w:r>
              <w:rPr>
                <w:spacing w:val="-7"/>
                <w:sz w:val="21"/>
              </w:rPr>
              <w:t> </w:t>
            </w:r>
            <w:r>
              <w:rPr>
                <w:sz w:val="21"/>
              </w:rPr>
              <w:t>CV</w:t>
            </w:r>
            <w:r>
              <w:rPr>
                <w:spacing w:val="-4"/>
                <w:sz w:val="21"/>
              </w:rPr>
              <w:t> RMSE</w:t>
            </w:r>
          </w:p>
        </w:tc>
        <w:tc>
          <w:tcPr>
            <w:tcW w:w="5112" w:type="dxa"/>
          </w:tcPr>
          <w:p>
            <w:pPr>
              <w:pStyle w:val="TableParagraph"/>
              <w:spacing w:line="225" w:lineRule="exact"/>
              <w:ind w:left="105"/>
              <w:rPr>
                <w:sz w:val="21"/>
              </w:rPr>
            </w:pPr>
            <w:r>
              <w:rPr>
                <w:spacing w:val="-2"/>
                <w:sz w:val="21"/>
              </w:rPr>
              <w:t>64.690</w:t>
            </w:r>
          </w:p>
        </w:tc>
      </w:tr>
      <w:tr>
        <w:trPr>
          <w:trHeight w:val="240" w:hRule="atLeast"/>
        </w:trPr>
        <w:tc>
          <w:tcPr>
            <w:tcW w:w="5117" w:type="dxa"/>
          </w:tcPr>
          <w:p>
            <w:pPr>
              <w:pStyle w:val="TableParagraph"/>
              <w:spacing w:line="221" w:lineRule="exact"/>
              <w:rPr>
                <w:sz w:val="21"/>
              </w:rPr>
            </w:pPr>
            <w:r>
              <w:rPr>
                <w:sz w:val="21"/>
              </w:rPr>
              <w:t>Average</w:t>
            </w:r>
            <w:r>
              <w:rPr>
                <w:spacing w:val="-7"/>
                <w:sz w:val="21"/>
              </w:rPr>
              <w:t> </w:t>
            </w:r>
            <w:r>
              <w:rPr>
                <w:sz w:val="21"/>
              </w:rPr>
              <w:t>CV</w:t>
            </w:r>
            <w:r>
              <w:rPr>
                <w:spacing w:val="-4"/>
                <w:sz w:val="21"/>
              </w:rPr>
              <w:t> </w:t>
            </w:r>
            <w:r>
              <w:rPr>
                <w:spacing w:val="-5"/>
                <w:sz w:val="21"/>
              </w:rPr>
              <w:t>R²</w:t>
            </w:r>
          </w:p>
        </w:tc>
        <w:tc>
          <w:tcPr>
            <w:tcW w:w="5112" w:type="dxa"/>
          </w:tcPr>
          <w:p>
            <w:pPr>
              <w:pStyle w:val="TableParagraph"/>
              <w:spacing w:line="221" w:lineRule="exact"/>
              <w:ind w:left="105"/>
              <w:rPr>
                <w:sz w:val="21"/>
              </w:rPr>
            </w:pPr>
            <w:r>
              <w:rPr>
                <w:spacing w:val="-2"/>
                <w:sz w:val="21"/>
              </w:rPr>
              <w:t>0.237</w:t>
            </w:r>
          </w:p>
        </w:tc>
      </w:tr>
    </w:tbl>
    <w:p>
      <w:pPr>
        <w:pStyle w:val="BodyText"/>
        <w:spacing w:line="276" w:lineRule="auto" w:before="4"/>
        <w:ind w:left="290" w:right="407"/>
      </w:pPr>
      <w:r>
        <w:rPr/>
        <w:t>The</w:t>
      </w:r>
      <w:r>
        <w:rPr>
          <w:spacing w:val="-4"/>
        </w:rPr>
        <w:t> </w:t>
      </w:r>
      <w:r>
        <w:rPr/>
        <w:t>test</w:t>
      </w:r>
      <w:r>
        <w:rPr>
          <w:spacing w:val="-1"/>
        </w:rPr>
        <w:t> </w:t>
      </w:r>
      <w:r>
        <w:rPr/>
        <w:t>R²</w:t>
      </w:r>
      <w:r>
        <w:rPr>
          <w:spacing w:val="-2"/>
        </w:rPr>
        <w:t> </w:t>
      </w:r>
      <w:r>
        <w:rPr/>
        <w:t>of</w:t>
      </w:r>
      <w:r>
        <w:rPr>
          <w:spacing w:val="-1"/>
        </w:rPr>
        <w:t> </w:t>
      </w:r>
      <w:r>
        <w:rPr/>
        <w:t>0.239</w:t>
      </w:r>
      <w:r>
        <w:rPr>
          <w:spacing w:val="-4"/>
        </w:rPr>
        <w:t> </w:t>
      </w:r>
      <w:r>
        <w:rPr/>
        <w:t>means</w:t>
      </w:r>
      <w:r>
        <w:rPr>
          <w:spacing w:val="-2"/>
        </w:rPr>
        <w:t> </w:t>
      </w:r>
      <w:r>
        <w:rPr/>
        <w:t>that</w:t>
      </w:r>
      <w:r>
        <w:rPr>
          <w:spacing w:val="-1"/>
        </w:rPr>
        <w:t> </w:t>
      </w:r>
      <w:r>
        <w:rPr/>
        <w:t>the</w:t>
      </w:r>
      <w:r>
        <w:rPr>
          <w:spacing w:val="-4"/>
        </w:rPr>
        <w:t> </w:t>
      </w:r>
      <w:r>
        <w:rPr/>
        <w:t>baseline</w:t>
      </w:r>
      <w:r>
        <w:rPr>
          <w:spacing w:val="-4"/>
        </w:rPr>
        <w:t> </w:t>
      </w:r>
      <w:r>
        <w:rPr/>
        <w:t>model</w:t>
      </w:r>
      <w:r>
        <w:rPr>
          <w:spacing w:val="-4"/>
        </w:rPr>
        <w:t> </w:t>
      </w:r>
      <w:r>
        <w:rPr/>
        <w:t>explains</w:t>
      </w:r>
      <w:r>
        <w:rPr>
          <w:spacing w:val="-2"/>
        </w:rPr>
        <w:t> </w:t>
      </w:r>
      <w:r>
        <w:rPr/>
        <w:t>approximately</w:t>
      </w:r>
      <w:r>
        <w:rPr>
          <w:spacing w:val="-2"/>
        </w:rPr>
        <w:t> </w:t>
      </w:r>
      <w:r>
        <w:rPr/>
        <w:t>23.9%</w:t>
      </w:r>
      <w:r>
        <w:rPr>
          <w:spacing w:val="-4"/>
        </w:rPr>
        <w:t> </w:t>
      </w:r>
      <w:r>
        <w:rPr/>
        <w:t>of</w:t>
      </w:r>
      <w:r>
        <w:rPr>
          <w:spacing w:val="-1"/>
        </w:rPr>
        <w:t> </w:t>
      </w:r>
      <w:r>
        <w:rPr/>
        <w:t>the</w:t>
      </w:r>
      <w:r>
        <w:rPr>
          <w:spacing w:val="-4"/>
        </w:rPr>
        <w:t> </w:t>
      </w:r>
      <w:r>
        <w:rPr/>
        <w:t>variation</w:t>
      </w:r>
      <w:r>
        <w:rPr>
          <w:spacing w:val="-4"/>
        </w:rPr>
        <w:t> </w:t>
      </w:r>
      <w:r>
        <w:rPr/>
        <w:t>in</w:t>
      </w:r>
      <w:r>
        <w:rPr>
          <w:spacing w:val="-4"/>
        </w:rPr>
        <w:t> </w:t>
      </w:r>
      <w:r>
        <w:rPr/>
        <w:t>unseen AQI observations. The average absolute error was about 47.4 AQI points. The five-fold cross-validation results were close to the test results, indicating reasonably stable performance but limited predictive power.</w:t>
      </w:r>
    </w:p>
    <w:p>
      <w:pPr>
        <w:pStyle w:val="BodyText"/>
        <w:spacing w:after="0" w:line="276" w:lineRule="auto"/>
        <w:sectPr>
          <w:pgSz w:w="12240" w:h="15840"/>
          <w:pgMar w:top="860" w:bottom="280" w:left="720" w:right="720"/>
        </w:sectPr>
      </w:pPr>
    </w:p>
    <w:p>
      <w:pPr>
        <w:pStyle w:val="Heading4"/>
        <w:numPr>
          <w:ilvl w:val="0"/>
          <w:numId w:val="1"/>
        </w:numPr>
        <w:tabs>
          <w:tab w:pos="708" w:val="left" w:leader="none"/>
        </w:tabs>
        <w:spacing w:line="240" w:lineRule="auto" w:before="79" w:after="0"/>
        <w:ind w:left="708" w:right="0" w:hanging="418"/>
        <w:jc w:val="left"/>
      </w:pPr>
      <w:bookmarkStart w:name="10. Model Diagnostics" w:id="18"/>
      <w:bookmarkEnd w:id="18"/>
      <w:r>
        <w:rPr>
          <w:b w:val="0"/>
        </w:rPr>
      </w:r>
      <w:r>
        <w:rPr>
          <w:color w:val="365F91"/>
        </w:rPr>
        <w:t>Model</w:t>
      </w:r>
      <w:r>
        <w:rPr>
          <w:color w:val="365F91"/>
          <w:spacing w:val="-3"/>
        </w:rPr>
        <w:t> </w:t>
      </w:r>
      <w:r>
        <w:rPr>
          <w:color w:val="365F91"/>
          <w:spacing w:val="-2"/>
        </w:rPr>
        <w:t>Diagnostics</w:t>
      </w:r>
    </w:p>
    <w:p>
      <w:pPr>
        <w:pStyle w:val="BodyText"/>
        <w:spacing w:before="3"/>
        <w:rPr>
          <w:rFonts w:ascii="Calibri"/>
          <w:b/>
          <w:sz w:val="10"/>
        </w:rPr>
      </w:pPr>
      <w:r>
        <w:rPr>
          <w:rFonts w:ascii="Calibri"/>
          <w:b/>
          <w:sz w:val="10"/>
        </w:rPr>
        <w:drawing>
          <wp:anchor distT="0" distB="0" distL="0" distR="0" allowOverlap="1" layoutInCell="1" locked="0" behindDoc="1" simplePos="0" relativeHeight="487588864">
            <wp:simplePos x="0" y="0"/>
            <wp:positionH relativeFrom="page">
              <wp:posOffset>703914</wp:posOffset>
            </wp:positionH>
            <wp:positionV relativeFrom="paragraph">
              <wp:posOffset>95065</wp:posOffset>
            </wp:positionV>
            <wp:extent cx="5823068" cy="282959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5823068" cy="2829591"/>
                    </a:xfrm>
                    <a:prstGeom prst="rect">
                      <a:avLst/>
                    </a:prstGeom>
                  </pic:spPr>
                </pic:pic>
              </a:graphicData>
            </a:graphic>
          </wp:anchor>
        </w:drawing>
      </w:r>
    </w:p>
    <w:p>
      <w:pPr>
        <w:pStyle w:val="BodyText"/>
        <w:spacing w:before="131"/>
        <w:rPr>
          <w:rFonts w:ascii="Calibri"/>
          <w:b/>
          <w:sz w:val="18"/>
        </w:rPr>
      </w:pPr>
    </w:p>
    <w:p>
      <w:pPr>
        <w:spacing w:before="1"/>
        <w:ind w:left="253" w:right="250" w:firstLine="0"/>
        <w:jc w:val="center"/>
        <w:rPr>
          <w:i/>
          <w:sz w:val="18"/>
        </w:rPr>
      </w:pPr>
      <w:r>
        <w:rPr>
          <w:i/>
          <w:sz w:val="18"/>
        </w:rPr>
        <w:t>Figure</w:t>
      </w:r>
      <w:r>
        <w:rPr>
          <w:i/>
          <w:spacing w:val="-2"/>
          <w:sz w:val="18"/>
        </w:rPr>
        <w:t> </w:t>
      </w:r>
      <w:r>
        <w:rPr>
          <w:i/>
          <w:sz w:val="18"/>
        </w:rPr>
        <w:t>1:</w:t>
      </w:r>
      <w:r>
        <w:rPr>
          <w:i/>
          <w:spacing w:val="-1"/>
          <w:sz w:val="18"/>
        </w:rPr>
        <w:t> </w:t>
      </w:r>
      <w:r>
        <w:rPr>
          <w:i/>
          <w:sz w:val="18"/>
        </w:rPr>
        <w:t>Actual</w:t>
      </w:r>
      <w:r>
        <w:rPr>
          <w:i/>
          <w:spacing w:val="-1"/>
          <w:sz w:val="18"/>
        </w:rPr>
        <w:t> </w:t>
      </w:r>
      <w:r>
        <w:rPr>
          <w:i/>
          <w:sz w:val="18"/>
        </w:rPr>
        <w:t>vs</w:t>
      </w:r>
      <w:r>
        <w:rPr>
          <w:i/>
          <w:spacing w:val="-1"/>
          <w:sz w:val="18"/>
        </w:rPr>
        <w:t> </w:t>
      </w:r>
      <w:r>
        <w:rPr>
          <w:i/>
          <w:sz w:val="18"/>
        </w:rPr>
        <w:t>Predicted</w:t>
      </w:r>
      <w:r>
        <w:rPr>
          <w:i/>
          <w:spacing w:val="-1"/>
          <w:sz w:val="18"/>
        </w:rPr>
        <w:t> </w:t>
      </w:r>
      <w:r>
        <w:rPr>
          <w:i/>
          <w:spacing w:val="-5"/>
          <w:sz w:val="18"/>
        </w:rPr>
        <w:t>AQI</w:t>
      </w:r>
    </w:p>
    <w:p>
      <w:pPr>
        <w:pStyle w:val="BodyText"/>
        <w:spacing w:before="27"/>
        <w:rPr>
          <w:i/>
          <w:sz w:val="18"/>
        </w:rPr>
      </w:pPr>
    </w:p>
    <w:p>
      <w:pPr>
        <w:pStyle w:val="BodyText"/>
        <w:spacing w:line="273" w:lineRule="auto"/>
        <w:ind w:left="290" w:right="407"/>
      </w:pPr>
      <w:r>
        <w:rPr/>
        <w:t>The</w:t>
      </w:r>
      <w:r>
        <w:rPr>
          <w:spacing w:val="-5"/>
        </w:rPr>
        <w:t> </w:t>
      </w:r>
      <w:r>
        <w:rPr/>
        <w:t>actual-versus-predicted</w:t>
      </w:r>
      <w:r>
        <w:rPr>
          <w:spacing w:val="-5"/>
        </w:rPr>
        <w:t> </w:t>
      </w:r>
      <w:r>
        <w:rPr/>
        <w:t>plot</w:t>
      </w:r>
      <w:r>
        <w:rPr>
          <w:spacing w:val="-1"/>
        </w:rPr>
        <w:t> </w:t>
      </w:r>
      <w:r>
        <w:rPr/>
        <w:t>shows</w:t>
      </w:r>
      <w:r>
        <w:rPr>
          <w:spacing w:val="-3"/>
        </w:rPr>
        <w:t> </w:t>
      </w:r>
      <w:r>
        <w:rPr/>
        <w:t>substantial</w:t>
      </w:r>
      <w:r>
        <w:rPr>
          <w:spacing w:val="-5"/>
        </w:rPr>
        <w:t> </w:t>
      </w:r>
      <w:r>
        <w:rPr/>
        <w:t>scatter</w:t>
      </w:r>
      <w:r>
        <w:rPr>
          <w:spacing w:val="-3"/>
        </w:rPr>
        <w:t> </w:t>
      </w:r>
      <w:r>
        <w:rPr/>
        <w:t>around</w:t>
      </w:r>
      <w:r>
        <w:rPr>
          <w:spacing w:val="-5"/>
        </w:rPr>
        <w:t> </w:t>
      </w:r>
      <w:r>
        <w:rPr/>
        <w:t>the</w:t>
      </w:r>
      <w:r>
        <w:rPr>
          <w:spacing w:val="-5"/>
        </w:rPr>
        <w:t> </w:t>
      </w:r>
      <w:r>
        <w:rPr/>
        <w:t>ideal</w:t>
      </w:r>
      <w:r>
        <w:rPr>
          <w:spacing w:val="-5"/>
        </w:rPr>
        <w:t> </w:t>
      </w:r>
      <w:r>
        <w:rPr/>
        <w:t>reference</w:t>
      </w:r>
      <w:r>
        <w:rPr>
          <w:spacing w:val="-5"/>
        </w:rPr>
        <w:t> </w:t>
      </w:r>
      <w:r>
        <w:rPr/>
        <w:t>line.</w:t>
      </w:r>
      <w:r>
        <w:rPr>
          <w:spacing w:val="-1"/>
        </w:rPr>
        <w:t> </w:t>
      </w:r>
      <w:r>
        <w:rPr/>
        <w:t>The</w:t>
      </w:r>
      <w:r>
        <w:rPr>
          <w:spacing w:val="-5"/>
        </w:rPr>
        <w:t> </w:t>
      </w:r>
      <w:r>
        <w:rPr/>
        <w:t>model captures broad patterns but does not predict many high-AQI observations closely.</w:t>
      </w:r>
    </w:p>
    <w:p>
      <w:pPr>
        <w:pStyle w:val="BodyText"/>
        <w:spacing w:before="46"/>
        <w:rPr>
          <w:sz w:val="20"/>
        </w:rPr>
      </w:pPr>
      <w:r>
        <w:rPr>
          <w:sz w:val="20"/>
        </w:rPr>
        <w:drawing>
          <wp:anchor distT="0" distB="0" distL="0" distR="0" allowOverlap="1" layoutInCell="1" locked="0" behindDoc="1" simplePos="0" relativeHeight="487589376">
            <wp:simplePos x="0" y="0"/>
            <wp:positionH relativeFrom="page">
              <wp:posOffset>703914</wp:posOffset>
            </wp:positionH>
            <wp:positionV relativeFrom="paragraph">
              <wp:posOffset>190932</wp:posOffset>
            </wp:positionV>
            <wp:extent cx="5823318" cy="2829591"/>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823318" cy="2829591"/>
                    </a:xfrm>
                    <a:prstGeom prst="rect">
                      <a:avLst/>
                    </a:prstGeom>
                  </pic:spPr>
                </pic:pic>
              </a:graphicData>
            </a:graphic>
          </wp:anchor>
        </w:drawing>
      </w:r>
    </w:p>
    <w:p>
      <w:pPr>
        <w:pStyle w:val="BodyText"/>
        <w:spacing w:before="112"/>
      </w:pPr>
    </w:p>
    <w:p>
      <w:pPr>
        <w:spacing w:before="0"/>
        <w:ind w:left="254" w:right="250" w:firstLine="0"/>
        <w:jc w:val="center"/>
        <w:rPr>
          <w:i/>
          <w:sz w:val="18"/>
        </w:rPr>
      </w:pPr>
      <w:r>
        <w:rPr>
          <w:i/>
          <w:sz w:val="18"/>
        </w:rPr>
        <w:t>Figure</w:t>
      </w:r>
      <w:r>
        <w:rPr>
          <w:i/>
          <w:spacing w:val="-1"/>
          <w:sz w:val="18"/>
        </w:rPr>
        <w:t> </w:t>
      </w:r>
      <w:r>
        <w:rPr>
          <w:i/>
          <w:sz w:val="18"/>
        </w:rPr>
        <w:t>2: Residuals</w:t>
      </w:r>
      <w:r>
        <w:rPr>
          <w:i/>
          <w:spacing w:val="-1"/>
          <w:sz w:val="18"/>
        </w:rPr>
        <w:t> </w:t>
      </w:r>
      <w:r>
        <w:rPr>
          <w:i/>
          <w:sz w:val="18"/>
        </w:rPr>
        <w:t>vs Fitted </w:t>
      </w:r>
      <w:r>
        <w:rPr>
          <w:i/>
          <w:spacing w:val="-2"/>
          <w:sz w:val="18"/>
        </w:rPr>
        <w:t>Values</w:t>
      </w:r>
    </w:p>
    <w:p>
      <w:pPr>
        <w:pStyle w:val="BodyText"/>
        <w:spacing w:before="28"/>
        <w:rPr>
          <w:i/>
          <w:sz w:val="18"/>
        </w:rPr>
      </w:pPr>
    </w:p>
    <w:p>
      <w:pPr>
        <w:pStyle w:val="BodyText"/>
        <w:spacing w:line="276" w:lineRule="auto"/>
        <w:ind w:left="290" w:right="315"/>
      </w:pPr>
      <w:r>
        <w:rPr/>
        <w:t>The</w:t>
      </w:r>
      <w:r>
        <w:rPr>
          <w:spacing w:val="-5"/>
        </w:rPr>
        <w:t> </w:t>
      </w:r>
      <w:r>
        <w:rPr/>
        <w:t>residual</w:t>
      </w:r>
      <w:r>
        <w:rPr>
          <w:spacing w:val="-5"/>
        </w:rPr>
        <w:t> </w:t>
      </w:r>
      <w:r>
        <w:rPr/>
        <w:t>plot</w:t>
      </w:r>
      <w:r>
        <w:rPr>
          <w:spacing w:val="-1"/>
        </w:rPr>
        <w:t> </w:t>
      </w:r>
      <w:r>
        <w:rPr/>
        <w:t>shows</w:t>
      </w:r>
      <w:r>
        <w:rPr>
          <w:spacing w:val="-3"/>
        </w:rPr>
        <w:t> </w:t>
      </w:r>
      <w:r>
        <w:rPr/>
        <w:t>a</w:t>
      </w:r>
      <w:r>
        <w:rPr>
          <w:spacing w:val="-5"/>
        </w:rPr>
        <w:t> </w:t>
      </w:r>
      <w:r>
        <w:rPr/>
        <w:t>structured</w:t>
      </w:r>
      <w:r>
        <w:rPr>
          <w:spacing w:val="-5"/>
        </w:rPr>
        <w:t> </w:t>
      </w:r>
      <w:r>
        <w:rPr/>
        <w:t>pattern</w:t>
      </w:r>
      <w:r>
        <w:rPr>
          <w:spacing w:val="-5"/>
        </w:rPr>
        <w:t> </w:t>
      </w:r>
      <w:r>
        <w:rPr/>
        <w:t>and</w:t>
      </w:r>
      <w:r>
        <w:rPr>
          <w:spacing w:val="-5"/>
        </w:rPr>
        <w:t> </w:t>
      </w:r>
      <w:r>
        <w:rPr/>
        <w:t>changing</w:t>
      </w:r>
      <w:r>
        <w:rPr>
          <w:spacing w:val="-5"/>
        </w:rPr>
        <w:t> </w:t>
      </w:r>
      <w:r>
        <w:rPr/>
        <w:t>spread around</w:t>
      </w:r>
      <w:r>
        <w:rPr>
          <w:spacing w:val="-5"/>
        </w:rPr>
        <w:t> </w:t>
      </w:r>
      <w:r>
        <w:rPr/>
        <w:t>zero.</w:t>
      </w:r>
      <w:r>
        <w:rPr>
          <w:spacing w:val="-1"/>
        </w:rPr>
        <w:t> </w:t>
      </w:r>
      <w:r>
        <w:rPr/>
        <w:t>This</w:t>
      </w:r>
      <w:r>
        <w:rPr>
          <w:spacing w:val="-3"/>
        </w:rPr>
        <w:t> </w:t>
      </w:r>
      <w:r>
        <w:rPr/>
        <w:t>indicates</w:t>
      </w:r>
      <w:r>
        <w:rPr>
          <w:spacing w:val="-3"/>
        </w:rPr>
        <w:t> </w:t>
      </w:r>
      <w:r>
        <w:rPr/>
        <w:t>that</w:t>
      </w:r>
      <w:r>
        <w:rPr>
          <w:spacing w:val="-1"/>
        </w:rPr>
        <w:t> </w:t>
      </w:r>
      <w:r>
        <w:rPr/>
        <w:t>the</w:t>
      </w:r>
      <w:r>
        <w:rPr>
          <w:spacing w:val="-5"/>
        </w:rPr>
        <w:t> </w:t>
      </w:r>
      <w:r>
        <w:rPr/>
        <w:t>simple Year + Month specification does not capture all factors influencing AQI and that model assumptions are not fully satisfied.</w:t>
      </w:r>
    </w:p>
    <w:p>
      <w:pPr>
        <w:pStyle w:val="BodyText"/>
        <w:spacing w:after="0" w:line="276" w:lineRule="auto"/>
        <w:sectPr>
          <w:pgSz w:w="12240" w:h="15840"/>
          <w:pgMar w:top="860" w:bottom="280" w:left="720" w:right="720"/>
        </w:sectPr>
      </w:pPr>
    </w:p>
    <w:p>
      <w:pPr>
        <w:pStyle w:val="Heading4"/>
        <w:numPr>
          <w:ilvl w:val="0"/>
          <w:numId w:val="1"/>
        </w:numPr>
        <w:tabs>
          <w:tab w:pos="708" w:val="left" w:leader="none"/>
        </w:tabs>
        <w:spacing w:line="240" w:lineRule="auto" w:before="79" w:after="0"/>
        <w:ind w:left="708" w:right="0" w:hanging="418"/>
        <w:jc w:val="left"/>
      </w:pPr>
      <w:bookmarkStart w:name="11. Integrated Discussion and Impact" w:id="19"/>
      <w:bookmarkEnd w:id="19"/>
      <w:r>
        <w:rPr>
          <w:b w:val="0"/>
        </w:rPr>
      </w:r>
      <w:r>
        <w:rPr>
          <w:color w:val="365F91"/>
        </w:rPr>
        <w:t>Integrated</w:t>
      </w:r>
      <w:r>
        <w:rPr>
          <w:color w:val="365F91"/>
          <w:spacing w:val="-3"/>
        </w:rPr>
        <w:t> </w:t>
      </w:r>
      <w:r>
        <w:rPr>
          <w:color w:val="365F91"/>
        </w:rPr>
        <w:t>Discussion</w:t>
      </w:r>
      <w:r>
        <w:rPr>
          <w:color w:val="365F91"/>
          <w:spacing w:val="-4"/>
        </w:rPr>
        <w:t> </w:t>
      </w:r>
      <w:r>
        <w:rPr>
          <w:color w:val="365F91"/>
        </w:rPr>
        <w:t>and</w:t>
      </w:r>
      <w:r>
        <w:rPr>
          <w:color w:val="365F91"/>
          <w:spacing w:val="-3"/>
        </w:rPr>
        <w:t> </w:t>
      </w:r>
      <w:r>
        <w:rPr>
          <w:color w:val="365F91"/>
          <w:spacing w:val="-2"/>
        </w:rPr>
        <w:t>Impact</w:t>
      </w:r>
    </w:p>
    <w:p>
      <w:pPr>
        <w:pStyle w:val="BodyText"/>
        <w:spacing w:line="276" w:lineRule="auto" w:before="53"/>
        <w:ind w:left="290" w:right="407"/>
      </w:pPr>
      <w:r>
        <w:rPr/>
        <w:t>Taken</w:t>
      </w:r>
      <w:r>
        <w:rPr>
          <w:spacing w:val="-1"/>
        </w:rPr>
        <w:t> </w:t>
      </w:r>
      <w:r>
        <w:rPr/>
        <w:t>together, the</w:t>
      </w:r>
      <w:r>
        <w:rPr>
          <w:spacing w:val="-1"/>
        </w:rPr>
        <w:t> </w:t>
      </w:r>
      <w:r>
        <w:rPr/>
        <w:t>analysis demonstrates that AQI is influenced</w:t>
      </w:r>
      <w:r>
        <w:rPr>
          <w:spacing w:val="-1"/>
        </w:rPr>
        <w:t> </w:t>
      </w:r>
      <w:r>
        <w:rPr/>
        <w:t>by temporal</w:t>
      </w:r>
      <w:r>
        <w:rPr>
          <w:spacing w:val="-1"/>
        </w:rPr>
        <w:t> </w:t>
      </w:r>
      <w:r>
        <w:rPr/>
        <w:t>and</w:t>
      </w:r>
      <w:r>
        <w:rPr>
          <w:spacing w:val="-1"/>
        </w:rPr>
        <w:t> </w:t>
      </w:r>
      <w:r>
        <w:rPr/>
        <w:t>geographic variation. The visualization results show clear differences by month, year and city, while the ANOVA confirms that monthly differences</w:t>
      </w:r>
      <w:r>
        <w:rPr>
          <w:spacing w:val="-2"/>
        </w:rPr>
        <w:t> </w:t>
      </w:r>
      <w:r>
        <w:rPr/>
        <w:t>are</w:t>
      </w:r>
      <w:r>
        <w:rPr>
          <w:spacing w:val="-4"/>
        </w:rPr>
        <w:t> </w:t>
      </w:r>
      <w:r>
        <w:rPr/>
        <w:t>statistically</w:t>
      </w:r>
      <w:r>
        <w:rPr>
          <w:spacing w:val="-2"/>
        </w:rPr>
        <w:t> </w:t>
      </w:r>
      <w:r>
        <w:rPr/>
        <w:t>significant. The</w:t>
      </w:r>
      <w:r>
        <w:rPr>
          <w:spacing w:val="-4"/>
        </w:rPr>
        <w:t> </w:t>
      </w:r>
      <w:r>
        <w:rPr/>
        <w:t>decline</w:t>
      </w:r>
      <w:r>
        <w:rPr>
          <w:spacing w:val="-4"/>
        </w:rPr>
        <w:t> </w:t>
      </w:r>
      <w:r>
        <w:rPr/>
        <w:t>in</w:t>
      </w:r>
      <w:r>
        <w:rPr>
          <w:spacing w:val="-4"/>
        </w:rPr>
        <w:t> </w:t>
      </w:r>
      <w:r>
        <w:rPr/>
        <w:t>average</w:t>
      </w:r>
      <w:r>
        <w:rPr>
          <w:spacing w:val="-4"/>
        </w:rPr>
        <w:t> </w:t>
      </w:r>
      <w:r>
        <w:rPr/>
        <w:t>AQI from</w:t>
      </w:r>
      <w:r>
        <w:rPr>
          <w:spacing w:val="-2"/>
        </w:rPr>
        <w:t> </w:t>
      </w:r>
      <w:r>
        <w:rPr/>
        <w:t>2022</w:t>
      </w:r>
      <w:r>
        <w:rPr>
          <w:spacing w:val="-4"/>
        </w:rPr>
        <w:t> </w:t>
      </w:r>
      <w:r>
        <w:rPr/>
        <w:t>to</w:t>
      </w:r>
      <w:r>
        <w:rPr>
          <w:spacing w:val="-4"/>
        </w:rPr>
        <w:t> </w:t>
      </w:r>
      <w:r>
        <w:rPr/>
        <w:t>2025</w:t>
      </w:r>
      <w:r>
        <w:rPr>
          <w:spacing w:val="-4"/>
        </w:rPr>
        <w:t> </w:t>
      </w:r>
      <w:r>
        <w:rPr/>
        <w:t>in</w:t>
      </w:r>
      <w:r>
        <w:rPr>
          <w:spacing w:val="-4"/>
        </w:rPr>
        <w:t> </w:t>
      </w:r>
      <w:r>
        <w:rPr/>
        <w:t>the</w:t>
      </w:r>
      <w:r>
        <w:rPr>
          <w:spacing w:val="-4"/>
        </w:rPr>
        <w:t> </w:t>
      </w:r>
      <w:r>
        <w:rPr/>
        <w:t>available</w:t>
      </w:r>
      <w:r>
        <w:rPr>
          <w:spacing w:val="-4"/>
        </w:rPr>
        <w:t> </w:t>
      </w:r>
      <w:r>
        <w:rPr/>
        <w:t>dataset is an important descriptive pattern, although it should not be interpreted as a causal claim because the dataset ends in October 2025 and the analysis does not control for meteorological, policy or measurement </w:t>
      </w:r>
      <w:r>
        <w:rPr>
          <w:spacing w:val="-2"/>
        </w:rPr>
        <w:t>factors.</w:t>
      </w:r>
    </w:p>
    <w:p>
      <w:pPr>
        <w:pStyle w:val="BodyText"/>
        <w:spacing w:line="276" w:lineRule="auto" w:before="199"/>
        <w:ind w:left="290" w:right="490"/>
        <w:jc w:val="both"/>
      </w:pPr>
      <w:r>
        <w:rPr/>
        <w:t>From</w:t>
      </w:r>
      <w:r>
        <w:rPr>
          <w:spacing w:val="-2"/>
        </w:rPr>
        <w:t> </w:t>
      </w:r>
      <w:r>
        <w:rPr/>
        <w:t>a</w:t>
      </w:r>
      <w:r>
        <w:rPr>
          <w:spacing w:val="-4"/>
        </w:rPr>
        <w:t> </w:t>
      </w:r>
      <w:r>
        <w:rPr/>
        <w:t>practical</w:t>
      </w:r>
      <w:r>
        <w:rPr>
          <w:spacing w:val="-4"/>
        </w:rPr>
        <w:t> </w:t>
      </w:r>
      <w:r>
        <w:rPr/>
        <w:t>perspective,</w:t>
      </w:r>
      <w:r>
        <w:rPr>
          <w:spacing w:val="-1"/>
        </w:rPr>
        <w:t> </w:t>
      </w:r>
      <w:r>
        <w:rPr/>
        <w:t>this</w:t>
      </w:r>
      <w:r>
        <w:rPr>
          <w:spacing w:val="-2"/>
        </w:rPr>
        <w:t> </w:t>
      </w:r>
      <w:r>
        <w:rPr/>
        <w:t>type</w:t>
      </w:r>
      <w:r>
        <w:rPr>
          <w:spacing w:val="-4"/>
        </w:rPr>
        <w:t> </w:t>
      </w:r>
      <w:r>
        <w:rPr/>
        <w:t>of</w:t>
      </w:r>
      <w:r>
        <w:rPr>
          <w:spacing w:val="-1"/>
        </w:rPr>
        <w:t> </w:t>
      </w:r>
      <w:r>
        <w:rPr/>
        <w:t>analysis</w:t>
      </w:r>
      <w:r>
        <w:rPr>
          <w:spacing w:val="-2"/>
        </w:rPr>
        <w:t> </w:t>
      </w:r>
      <w:r>
        <w:rPr/>
        <w:t>can</w:t>
      </w:r>
      <w:r>
        <w:rPr>
          <w:spacing w:val="-4"/>
        </w:rPr>
        <w:t> </w:t>
      </w:r>
      <w:r>
        <w:rPr/>
        <w:t>help</w:t>
      </w:r>
      <w:r>
        <w:rPr>
          <w:spacing w:val="-4"/>
        </w:rPr>
        <w:t> </w:t>
      </w:r>
      <w:r>
        <w:rPr/>
        <w:t>analysts</w:t>
      </w:r>
      <w:r>
        <w:rPr>
          <w:spacing w:val="-2"/>
        </w:rPr>
        <w:t> </w:t>
      </w:r>
      <w:r>
        <w:rPr/>
        <w:t>communicate</w:t>
      </w:r>
      <w:r>
        <w:rPr>
          <w:spacing w:val="-4"/>
        </w:rPr>
        <w:t> </w:t>
      </w:r>
      <w:r>
        <w:rPr/>
        <w:t>pollution</w:t>
      </w:r>
      <w:r>
        <w:rPr>
          <w:spacing w:val="-4"/>
        </w:rPr>
        <w:t> </w:t>
      </w:r>
      <w:r>
        <w:rPr/>
        <w:t>patterns,</w:t>
      </w:r>
      <w:r>
        <w:rPr>
          <w:spacing w:val="-1"/>
        </w:rPr>
        <w:t> </w:t>
      </w:r>
      <w:r>
        <w:rPr/>
        <w:t>identify periods requiring closer monitoring, compare locations, and establish a baseline for future forecasting work. The</w:t>
      </w:r>
      <w:r>
        <w:rPr>
          <w:spacing w:val="-5"/>
        </w:rPr>
        <w:t> </w:t>
      </w:r>
      <w:r>
        <w:rPr/>
        <w:t>relatively</w:t>
      </w:r>
      <w:r>
        <w:rPr>
          <w:spacing w:val="-3"/>
        </w:rPr>
        <w:t> </w:t>
      </w:r>
      <w:r>
        <w:rPr/>
        <w:t>weak predictive</w:t>
      </w:r>
      <w:r>
        <w:rPr>
          <w:spacing w:val="-5"/>
        </w:rPr>
        <w:t> </w:t>
      </w:r>
      <w:r>
        <w:rPr/>
        <w:t>performance</w:t>
      </w:r>
      <w:r>
        <w:rPr>
          <w:spacing w:val="-5"/>
        </w:rPr>
        <w:t> </w:t>
      </w:r>
      <w:r>
        <w:rPr/>
        <w:t>also</w:t>
      </w:r>
      <w:r>
        <w:rPr>
          <w:spacing w:val="-5"/>
        </w:rPr>
        <w:t> </w:t>
      </w:r>
      <w:r>
        <w:rPr/>
        <w:t>provides</w:t>
      </w:r>
      <w:r>
        <w:rPr>
          <w:spacing w:val="-3"/>
        </w:rPr>
        <w:t> </w:t>
      </w:r>
      <w:r>
        <w:rPr/>
        <w:t>a</w:t>
      </w:r>
      <w:r>
        <w:rPr>
          <w:spacing w:val="-5"/>
        </w:rPr>
        <w:t> </w:t>
      </w:r>
      <w:r>
        <w:rPr/>
        <w:t>useful</w:t>
      </w:r>
      <w:r>
        <w:rPr>
          <w:spacing w:val="-5"/>
        </w:rPr>
        <w:t> </w:t>
      </w:r>
      <w:r>
        <w:rPr/>
        <w:t>analytical</w:t>
      </w:r>
      <w:r>
        <w:rPr>
          <w:spacing w:val="-5"/>
        </w:rPr>
        <w:t> </w:t>
      </w:r>
      <w:r>
        <w:rPr/>
        <w:t>lesson:</w:t>
      </w:r>
      <w:r>
        <w:rPr>
          <w:spacing w:val="-1"/>
        </w:rPr>
        <w:t> </w:t>
      </w:r>
      <w:r>
        <w:rPr/>
        <w:t>time</w:t>
      </w:r>
      <w:r>
        <w:rPr>
          <w:spacing w:val="-5"/>
        </w:rPr>
        <w:t> </w:t>
      </w:r>
      <w:r>
        <w:rPr/>
        <w:t>variables</w:t>
      </w:r>
      <w:r>
        <w:rPr>
          <w:spacing w:val="-3"/>
        </w:rPr>
        <w:t> </w:t>
      </w:r>
      <w:r>
        <w:rPr/>
        <w:t>alone</w:t>
      </w:r>
      <w:r>
        <w:rPr>
          <w:spacing w:val="-5"/>
        </w:rPr>
        <w:t> </w:t>
      </w:r>
      <w:r>
        <w:rPr/>
        <w:t>are insufficient to explain all AQI variation.</w:t>
      </w:r>
    </w:p>
    <w:p>
      <w:pPr>
        <w:pStyle w:val="BodyText"/>
        <w:spacing w:before="238"/>
      </w:pPr>
    </w:p>
    <w:p>
      <w:pPr>
        <w:pStyle w:val="Heading4"/>
        <w:numPr>
          <w:ilvl w:val="0"/>
          <w:numId w:val="1"/>
        </w:numPr>
        <w:tabs>
          <w:tab w:pos="708" w:val="left" w:leader="none"/>
        </w:tabs>
        <w:spacing w:line="240" w:lineRule="auto" w:before="0" w:after="0"/>
        <w:ind w:left="708" w:right="0" w:hanging="418"/>
        <w:jc w:val="left"/>
      </w:pPr>
      <w:bookmarkStart w:name="12. Challenges Encountered" w:id="20"/>
      <w:bookmarkEnd w:id="20"/>
      <w:r>
        <w:rPr>
          <w:b w:val="0"/>
        </w:rPr>
      </w:r>
      <w:r>
        <w:rPr>
          <w:color w:val="365F91"/>
        </w:rPr>
        <w:t>Challenges</w:t>
      </w:r>
      <w:r>
        <w:rPr>
          <w:color w:val="365F91"/>
          <w:spacing w:val="-1"/>
        </w:rPr>
        <w:t> </w:t>
      </w:r>
      <w:r>
        <w:rPr>
          <w:color w:val="365F91"/>
          <w:spacing w:val="-2"/>
        </w:rPr>
        <w:t>Encountered</w:t>
      </w:r>
    </w:p>
    <w:p>
      <w:pPr>
        <w:pStyle w:val="ListParagraph"/>
        <w:numPr>
          <w:ilvl w:val="0"/>
          <w:numId w:val="3"/>
        </w:numPr>
        <w:tabs>
          <w:tab w:pos="650" w:val="left" w:leader="none"/>
        </w:tabs>
        <w:spacing w:line="273" w:lineRule="auto" w:before="49" w:after="0"/>
        <w:ind w:left="650" w:right="931" w:hanging="360"/>
        <w:jc w:val="left"/>
        <w:rPr>
          <w:sz w:val="21"/>
        </w:rPr>
      </w:pPr>
      <w:r>
        <w:rPr>
          <w:sz w:val="21"/>
        </w:rPr>
        <w:t>The</w:t>
      </w:r>
      <w:r>
        <w:rPr>
          <w:spacing w:val="-5"/>
          <w:sz w:val="21"/>
        </w:rPr>
        <w:t> </w:t>
      </w:r>
      <w:r>
        <w:rPr>
          <w:sz w:val="21"/>
        </w:rPr>
        <w:t>dataset</w:t>
      </w:r>
      <w:r>
        <w:rPr>
          <w:spacing w:val="-2"/>
          <w:sz w:val="21"/>
        </w:rPr>
        <w:t> </w:t>
      </w:r>
      <w:r>
        <w:rPr>
          <w:sz w:val="21"/>
        </w:rPr>
        <w:t>was</w:t>
      </w:r>
      <w:r>
        <w:rPr>
          <w:spacing w:val="-4"/>
          <w:sz w:val="21"/>
        </w:rPr>
        <w:t> </w:t>
      </w:r>
      <w:r>
        <w:rPr>
          <w:sz w:val="21"/>
        </w:rPr>
        <w:t>large,</w:t>
      </w:r>
      <w:r>
        <w:rPr>
          <w:spacing w:val="-2"/>
          <w:sz w:val="21"/>
        </w:rPr>
        <w:t> </w:t>
      </w:r>
      <w:r>
        <w:rPr>
          <w:sz w:val="21"/>
        </w:rPr>
        <w:t>with</w:t>
      </w:r>
      <w:r>
        <w:rPr>
          <w:spacing w:val="-5"/>
          <w:sz w:val="21"/>
        </w:rPr>
        <w:t> </w:t>
      </w:r>
      <w:r>
        <w:rPr>
          <w:sz w:val="21"/>
        </w:rPr>
        <w:t>378,328</w:t>
      </w:r>
      <w:r>
        <w:rPr>
          <w:spacing w:val="-5"/>
          <w:sz w:val="21"/>
        </w:rPr>
        <w:t> </w:t>
      </w:r>
      <w:r>
        <w:rPr>
          <w:sz w:val="21"/>
        </w:rPr>
        <w:t>observations,</w:t>
      </w:r>
      <w:r>
        <w:rPr>
          <w:spacing w:val="-2"/>
          <w:sz w:val="21"/>
        </w:rPr>
        <w:t> </w:t>
      </w:r>
      <w:r>
        <w:rPr>
          <w:sz w:val="21"/>
        </w:rPr>
        <w:t>requiring</w:t>
      </w:r>
      <w:r>
        <w:rPr>
          <w:spacing w:val="-5"/>
          <w:sz w:val="21"/>
        </w:rPr>
        <w:t> </w:t>
      </w:r>
      <w:r>
        <w:rPr>
          <w:sz w:val="21"/>
        </w:rPr>
        <w:t>careful</w:t>
      </w:r>
      <w:r>
        <w:rPr>
          <w:spacing w:val="-5"/>
          <w:sz w:val="21"/>
        </w:rPr>
        <w:t> </w:t>
      </w:r>
      <w:r>
        <w:rPr>
          <w:sz w:val="21"/>
        </w:rPr>
        <w:t>handling</w:t>
      </w:r>
      <w:r>
        <w:rPr>
          <w:spacing w:val="-5"/>
          <w:sz w:val="21"/>
        </w:rPr>
        <w:t> </w:t>
      </w:r>
      <w:r>
        <w:rPr>
          <w:sz w:val="21"/>
        </w:rPr>
        <w:t>and</w:t>
      </w:r>
      <w:r>
        <w:rPr>
          <w:spacing w:val="-5"/>
          <w:sz w:val="21"/>
        </w:rPr>
        <w:t> </w:t>
      </w:r>
      <w:r>
        <w:rPr>
          <w:sz w:val="21"/>
        </w:rPr>
        <w:t>simple,</w:t>
      </w:r>
      <w:r>
        <w:rPr>
          <w:spacing w:val="-2"/>
          <w:sz w:val="21"/>
        </w:rPr>
        <w:t> </w:t>
      </w:r>
      <w:r>
        <w:rPr>
          <w:sz w:val="21"/>
        </w:rPr>
        <w:t>efficient</w:t>
      </w:r>
      <w:r>
        <w:rPr>
          <w:spacing w:val="-2"/>
          <w:sz w:val="21"/>
        </w:rPr>
        <w:t> </w:t>
      </w:r>
      <w:r>
        <w:rPr>
          <w:sz w:val="21"/>
        </w:rPr>
        <w:t>R </w:t>
      </w:r>
      <w:r>
        <w:rPr>
          <w:spacing w:val="-2"/>
          <w:sz w:val="21"/>
        </w:rPr>
        <w:t>operations.</w:t>
      </w:r>
    </w:p>
    <w:p>
      <w:pPr>
        <w:pStyle w:val="ListParagraph"/>
        <w:numPr>
          <w:ilvl w:val="0"/>
          <w:numId w:val="3"/>
        </w:numPr>
        <w:tabs>
          <w:tab w:pos="650" w:val="left" w:leader="none"/>
        </w:tabs>
        <w:spacing w:line="273" w:lineRule="auto" w:before="2" w:after="0"/>
        <w:ind w:left="650" w:right="747" w:hanging="360"/>
        <w:jc w:val="left"/>
        <w:rPr>
          <w:sz w:val="21"/>
        </w:rPr>
      </w:pPr>
      <w:r>
        <w:rPr>
          <w:sz w:val="21"/>
        </w:rPr>
        <w:t>The</w:t>
      </w:r>
      <w:r>
        <w:rPr>
          <w:spacing w:val="-4"/>
          <w:sz w:val="21"/>
        </w:rPr>
        <w:t> </w:t>
      </w:r>
      <w:r>
        <w:rPr>
          <w:sz w:val="21"/>
        </w:rPr>
        <w:t>source</w:t>
      </w:r>
      <w:r>
        <w:rPr>
          <w:spacing w:val="-4"/>
          <w:sz w:val="21"/>
        </w:rPr>
        <w:t> </w:t>
      </w:r>
      <w:r>
        <w:rPr>
          <w:sz w:val="21"/>
        </w:rPr>
        <w:t>data</w:t>
      </w:r>
      <w:r>
        <w:rPr>
          <w:spacing w:val="-4"/>
          <w:sz w:val="21"/>
        </w:rPr>
        <w:t> </w:t>
      </w:r>
      <w:r>
        <w:rPr>
          <w:sz w:val="21"/>
        </w:rPr>
        <w:t>contained</w:t>
      </w:r>
      <w:r>
        <w:rPr>
          <w:spacing w:val="-4"/>
          <w:sz w:val="21"/>
        </w:rPr>
        <w:t> </w:t>
      </w:r>
      <w:r>
        <w:rPr>
          <w:sz w:val="21"/>
        </w:rPr>
        <w:t>a</w:t>
      </w:r>
      <w:r>
        <w:rPr>
          <w:spacing w:val="-4"/>
          <w:sz w:val="21"/>
        </w:rPr>
        <w:t> </w:t>
      </w:r>
      <w:r>
        <w:rPr>
          <w:sz w:val="21"/>
        </w:rPr>
        <w:t>month</w:t>
      </w:r>
      <w:r>
        <w:rPr>
          <w:spacing w:val="-4"/>
          <w:sz w:val="21"/>
        </w:rPr>
        <w:t> </w:t>
      </w:r>
      <w:r>
        <w:rPr>
          <w:sz w:val="21"/>
        </w:rPr>
        <w:t>field</w:t>
      </w:r>
      <w:r>
        <w:rPr>
          <w:spacing w:val="-4"/>
          <w:sz w:val="21"/>
        </w:rPr>
        <w:t> </w:t>
      </w:r>
      <w:r>
        <w:rPr>
          <w:sz w:val="21"/>
        </w:rPr>
        <w:t>that duplicated</w:t>
      </w:r>
      <w:r>
        <w:rPr>
          <w:spacing w:val="-4"/>
          <w:sz w:val="21"/>
        </w:rPr>
        <w:t> </w:t>
      </w:r>
      <w:r>
        <w:rPr>
          <w:sz w:val="21"/>
        </w:rPr>
        <w:t>information</w:t>
      </w:r>
      <w:r>
        <w:rPr>
          <w:spacing w:val="-4"/>
          <w:sz w:val="21"/>
        </w:rPr>
        <w:t> </w:t>
      </w:r>
      <w:r>
        <w:rPr>
          <w:sz w:val="21"/>
        </w:rPr>
        <w:t>available</w:t>
      </w:r>
      <w:r>
        <w:rPr>
          <w:spacing w:val="-4"/>
          <w:sz w:val="21"/>
        </w:rPr>
        <w:t> </w:t>
      </w:r>
      <w:r>
        <w:rPr>
          <w:sz w:val="21"/>
        </w:rPr>
        <w:t>from</w:t>
      </w:r>
      <w:r>
        <w:rPr>
          <w:spacing w:val="-2"/>
          <w:sz w:val="21"/>
        </w:rPr>
        <w:t> </w:t>
      </w:r>
      <w:r>
        <w:rPr>
          <w:sz w:val="21"/>
        </w:rPr>
        <w:t>Date, so</w:t>
      </w:r>
      <w:r>
        <w:rPr>
          <w:spacing w:val="-4"/>
          <w:sz w:val="21"/>
        </w:rPr>
        <w:t> </w:t>
      </w:r>
      <w:r>
        <w:rPr>
          <w:sz w:val="21"/>
        </w:rPr>
        <w:t>Date</w:t>
      </w:r>
      <w:r>
        <w:rPr>
          <w:spacing w:val="-4"/>
          <w:sz w:val="21"/>
        </w:rPr>
        <w:t> </w:t>
      </w:r>
      <w:r>
        <w:rPr>
          <w:sz w:val="21"/>
        </w:rPr>
        <w:t>was used as the reliable basis for deriving Month and Year.</w:t>
      </w:r>
    </w:p>
    <w:p>
      <w:pPr>
        <w:pStyle w:val="ListParagraph"/>
        <w:numPr>
          <w:ilvl w:val="0"/>
          <w:numId w:val="3"/>
        </w:numPr>
        <w:tabs>
          <w:tab w:pos="650" w:val="left" w:leader="none"/>
        </w:tabs>
        <w:spacing w:line="273" w:lineRule="auto" w:before="1" w:after="0"/>
        <w:ind w:left="650" w:right="443" w:hanging="360"/>
        <w:jc w:val="left"/>
        <w:rPr>
          <w:sz w:val="21"/>
        </w:rPr>
      </w:pPr>
      <w:r>
        <w:rPr>
          <w:sz w:val="21"/>
        </w:rPr>
        <w:t>The</w:t>
      </w:r>
      <w:r>
        <w:rPr>
          <w:spacing w:val="-5"/>
          <w:sz w:val="21"/>
        </w:rPr>
        <w:t> </w:t>
      </w:r>
      <w:r>
        <w:rPr>
          <w:sz w:val="21"/>
        </w:rPr>
        <w:t>AQI</w:t>
      </w:r>
      <w:r>
        <w:rPr>
          <w:spacing w:val="-2"/>
          <w:sz w:val="21"/>
        </w:rPr>
        <w:t> </w:t>
      </w:r>
      <w:r>
        <w:rPr>
          <w:sz w:val="21"/>
        </w:rPr>
        <w:t>distribution</w:t>
      </w:r>
      <w:r>
        <w:rPr>
          <w:spacing w:val="-5"/>
          <w:sz w:val="21"/>
        </w:rPr>
        <w:t> </w:t>
      </w:r>
      <w:r>
        <w:rPr>
          <w:sz w:val="21"/>
        </w:rPr>
        <w:t>was</w:t>
      </w:r>
      <w:r>
        <w:rPr>
          <w:spacing w:val="-3"/>
          <w:sz w:val="21"/>
        </w:rPr>
        <w:t> </w:t>
      </w:r>
      <w:r>
        <w:rPr>
          <w:sz w:val="21"/>
        </w:rPr>
        <w:t>non-normal</w:t>
      </w:r>
      <w:r>
        <w:rPr>
          <w:spacing w:val="-5"/>
          <w:sz w:val="21"/>
        </w:rPr>
        <w:t> </w:t>
      </w:r>
      <w:r>
        <w:rPr>
          <w:sz w:val="21"/>
        </w:rPr>
        <w:t>and</w:t>
      </w:r>
      <w:r>
        <w:rPr>
          <w:spacing w:val="-5"/>
          <w:sz w:val="21"/>
        </w:rPr>
        <w:t> </w:t>
      </w:r>
      <w:r>
        <w:rPr>
          <w:sz w:val="21"/>
        </w:rPr>
        <w:t>strongly</w:t>
      </w:r>
      <w:r>
        <w:rPr>
          <w:spacing w:val="-3"/>
          <w:sz w:val="21"/>
        </w:rPr>
        <w:t> </w:t>
      </w:r>
      <w:r>
        <w:rPr>
          <w:sz w:val="21"/>
        </w:rPr>
        <w:t>right-skewed,</w:t>
      </w:r>
      <w:r>
        <w:rPr>
          <w:spacing w:val="-2"/>
          <w:sz w:val="21"/>
        </w:rPr>
        <w:t> </w:t>
      </w:r>
      <w:r>
        <w:rPr>
          <w:sz w:val="21"/>
        </w:rPr>
        <w:t>making</w:t>
      </w:r>
      <w:r>
        <w:rPr>
          <w:spacing w:val="-5"/>
          <w:sz w:val="21"/>
        </w:rPr>
        <w:t> </w:t>
      </w:r>
      <w:r>
        <w:rPr>
          <w:sz w:val="21"/>
        </w:rPr>
        <w:t>the</w:t>
      </w:r>
      <w:r>
        <w:rPr>
          <w:spacing w:val="-5"/>
          <w:sz w:val="21"/>
        </w:rPr>
        <w:t> </w:t>
      </w:r>
      <w:r>
        <w:rPr>
          <w:sz w:val="21"/>
        </w:rPr>
        <w:t>distributional</w:t>
      </w:r>
      <w:r>
        <w:rPr>
          <w:spacing w:val="-5"/>
          <w:sz w:val="21"/>
        </w:rPr>
        <w:t> </w:t>
      </w:r>
      <w:r>
        <w:rPr>
          <w:sz w:val="21"/>
        </w:rPr>
        <w:t>assumptions</w:t>
      </w:r>
      <w:r>
        <w:rPr>
          <w:spacing w:val="-3"/>
          <w:sz w:val="21"/>
        </w:rPr>
        <w:t> </w:t>
      </w:r>
      <w:r>
        <w:rPr>
          <w:sz w:val="21"/>
        </w:rPr>
        <w:t>of simple statistical models less ideal.</w:t>
      </w:r>
    </w:p>
    <w:p>
      <w:pPr>
        <w:pStyle w:val="ListParagraph"/>
        <w:numPr>
          <w:ilvl w:val="0"/>
          <w:numId w:val="3"/>
        </w:numPr>
        <w:tabs>
          <w:tab w:pos="650" w:val="left" w:leader="none"/>
        </w:tabs>
        <w:spacing w:line="273" w:lineRule="auto" w:before="2" w:after="0"/>
        <w:ind w:left="650" w:right="619" w:hanging="360"/>
        <w:jc w:val="left"/>
        <w:rPr>
          <w:sz w:val="21"/>
        </w:rPr>
      </w:pPr>
      <w:r>
        <w:rPr>
          <w:sz w:val="21"/>
        </w:rPr>
        <w:t>IQR-based</w:t>
      </w:r>
      <w:r>
        <w:rPr>
          <w:spacing w:val="-6"/>
          <w:sz w:val="21"/>
        </w:rPr>
        <w:t> </w:t>
      </w:r>
      <w:r>
        <w:rPr>
          <w:sz w:val="21"/>
        </w:rPr>
        <w:t>outlier</w:t>
      </w:r>
      <w:r>
        <w:rPr>
          <w:spacing w:val="-4"/>
          <w:sz w:val="21"/>
        </w:rPr>
        <w:t> </w:t>
      </w:r>
      <w:r>
        <w:rPr>
          <w:sz w:val="21"/>
        </w:rPr>
        <w:t>detection</w:t>
      </w:r>
      <w:r>
        <w:rPr>
          <w:spacing w:val="-6"/>
          <w:sz w:val="21"/>
        </w:rPr>
        <w:t> </w:t>
      </w:r>
      <w:r>
        <w:rPr>
          <w:sz w:val="21"/>
        </w:rPr>
        <w:t>identified</w:t>
      </w:r>
      <w:r>
        <w:rPr>
          <w:spacing w:val="-6"/>
          <w:sz w:val="21"/>
        </w:rPr>
        <w:t> </w:t>
      </w:r>
      <w:r>
        <w:rPr>
          <w:sz w:val="21"/>
        </w:rPr>
        <w:t>19,567</w:t>
      </w:r>
      <w:r>
        <w:rPr>
          <w:spacing w:val="-6"/>
          <w:sz w:val="21"/>
        </w:rPr>
        <w:t> </w:t>
      </w:r>
      <w:r>
        <w:rPr>
          <w:sz w:val="21"/>
        </w:rPr>
        <w:t>observations</w:t>
      </w:r>
      <w:r>
        <w:rPr>
          <w:spacing w:val="-4"/>
          <w:sz w:val="21"/>
        </w:rPr>
        <w:t> </w:t>
      </w:r>
      <w:r>
        <w:rPr>
          <w:sz w:val="21"/>
        </w:rPr>
        <w:t>above</w:t>
      </w:r>
      <w:r>
        <w:rPr>
          <w:spacing w:val="-6"/>
          <w:sz w:val="21"/>
        </w:rPr>
        <w:t> </w:t>
      </w:r>
      <w:r>
        <w:rPr>
          <w:sz w:val="21"/>
        </w:rPr>
        <w:t>the</w:t>
      </w:r>
      <w:r>
        <w:rPr>
          <w:spacing w:val="-6"/>
          <w:sz w:val="21"/>
        </w:rPr>
        <w:t> </w:t>
      </w:r>
      <w:r>
        <w:rPr>
          <w:sz w:val="21"/>
        </w:rPr>
        <w:t>statistical</w:t>
      </w:r>
      <w:r>
        <w:rPr>
          <w:spacing w:val="-6"/>
          <w:sz w:val="21"/>
        </w:rPr>
        <w:t> </w:t>
      </w:r>
      <w:r>
        <w:rPr>
          <w:sz w:val="21"/>
        </w:rPr>
        <w:t>upper</w:t>
      </w:r>
      <w:r>
        <w:rPr>
          <w:spacing w:val="-4"/>
          <w:sz w:val="21"/>
        </w:rPr>
        <w:t> </w:t>
      </w:r>
      <w:r>
        <w:rPr>
          <w:sz w:val="21"/>
        </w:rPr>
        <w:t>boundary.</w:t>
      </w:r>
      <w:r>
        <w:rPr>
          <w:spacing w:val="-2"/>
          <w:sz w:val="21"/>
        </w:rPr>
        <w:t> </w:t>
      </w:r>
      <w:r>
        <w:rPr>
          <w:sz w:val="21"/>
        </w:rPr>
        <w:t>These were retained because they can represent genuine severe-pollution events.</w:t>
      </w:r>
    </w:p>
    <w:p>
      <w:pPr>
        <w:pStyle w:val="ListParagraph"/>
        <w:numPr>
          <w:ilvl w:val="0"/>
          <w:numId w:val="3"/>
        </w:numPr>
        <w:tabs>
          <w:tab w:pos="650" w:val="left" w:leader="none"/>
        </w:tabs>
        <w:spacing w:line="278" w:lineRule="auto" w:before="0" w:after="0"/>
        <w:ind w:left="650" w:right="632" w:hanging="360"/>
        <w:jc w:val="left"/>
        <w:rPr>
          <w:sz w:val="21"/>
        </w:rPr>
      </w:pPr>
      <w:r>
        <w:rPr>
          <w:sz w:val="21"/>
        </w:rPr>
        <w:t>The</w:t>
      </w:r>
      <w:r>
        <w:rPr>
          <w:spacing w:val="-5"/>
          <w:sz w:val="21"/>
        </w:rPr>
        <w:t> </w:t>
      </w:r>
      <w:r>
        <w:rPr>
          <w:sz w:val="21"/>
        </w:rPr>
        <w:t>baseline</w:t>
      </w:r>
      <w:r>
        <w:rPr>
          <w:spacing w:val="-5"/>
          <w:sz w:val="21"/>
        </w:rPr>
        <w:t> </w:t>
      </w:r>
      <w:r>
        <w:rPr>
          <w:sz w:val="21"/>
        </w:rPr>
        <w:t>regression</w:t>
      </w:r>
      <w:r>
        <w:rPr>
          <w:spacing w:val="-5"/>
          <w:sz w:val="21"/>
        </w:rPr>
        <w:t> </w:t>
      </w:r>
      <w:r>
        <w:rPr>
          <w:sz w:val="21"/>
        </w:rPr>
        <w:t>had</w:t>
      </w:r>
      <w:r>
        <w:rPr>
          <w:spacing w:val="-5"/>
          <w:sz w:val="21"/>
        </w:rPr>
        <w:t> </w:t>
      </w:r>
      <w:r>
        <w:rPr>
          <w:sz w:val="21"/>
        </w:rPr>
        <w:t>limited</w:t>
      </w:r>
      <w:r>
        <w:rPr>
          <w:spacing w:val="-5"/>
          <w:sz w:val="21"/>
        </w:rPr>
        <w:t> </w:t>
      </w:r>
      <w:r>
        <w:rPr>
          <w:sz w:val="21"/>
        </w:rPr>
        <w:t>predictive</w:t>
      </w:r>
      <w:r>
        <w:rPr>
          <w:spacing w:val="-5"/>
          <w:sz w:val="21"/>
        </w:rPr>
        <w:t> </w:t>
      </w:r>
      <w:r>
        <w:rPr>
          <w:sz w:val="21"/>
        </w:rPr>
        <w:t>power,</w:t>
      </w:r>
      <w:r>
        <w:rPr>
          <w:spacing w:val="-1"/>
          <w:sz w:val="21"/>
        </w:rPr>
        <w:t> </w:t>
      </w:r>
      <w:r>
        <w:rPr>
          <w:sz w:val="21"/>
        </w:rPr>
        <w:t>which</w:t>
      </w:r>
      <w:r>
        <w:rPr>
          <w:spacing w:val="-5"/>
          <w:sz w:val="21"/>
        </w:rPr>
        <w:t> </w:t>
      </w:r>
      <w:r>
        <w:rPr>
          <w:sz w:val="21"/>
        </w:rPr>
        <w:t>required</w:t>
      </w:r>
      <w:r>
        <w:rPr>
          <w:spacing w:val="-5"/>
          <w:sz w:val="21"/>
        </w:rPr>
        <w:t> </w:t>
      </w:r>
      <w:r>
        <w:rPr>
          <w:sz w:val="21"/>
        </w:rPr>
        <w:t>interpretation</w:t>
      </w:r>
      <w:r>
        <w:rPr>
          <w:spacing w:val="-5"/>
          <w:sz w:val="21"/>
        </w:rPr>
        <w:t> </w:t>
      </w:r>
      <w:r>
        <w:rPr>
          <w:sz w:val="21"/>
        </w:rPr>
        <w:t>of</w:t>
      </w:r>
      <w:r>
        <w:rPr>
          <w:spacing w:val="-1"/>
          <w:sz w:val="21"/>
        </w:rPr>
        <w:t> </w:t>
      </w:r>
      <w:r>
        <w:rPr>
          <w:sz w:val="21"/>
        </w:rPr>
        <w:t>model</w:t>
      </w:r>
      <w:r>
        <w:rPr>
          <w:spacing w:val="-5"/>
          <w:sz w:val="21"/>
        </w:rPr>
        <w:t> </w:t>
      </w:r>
      <w:r>
        <w:rPr>
          <w:sz w:val="21"/>
        </w:rPr>
        <w:t>limitations rather than presenting the model as highly accurate.</w:t>
      </w:r>
    </w:p>
    <w:p>
      <w:pPr>
        <w:pStyle w:val="BodyText"/>
        <w:spacing w:before="231"/>
      </w:pPr>
    </w:p>
    <w:p>
      <w:pPr>
        <w:pStyle w:val="Heading4"/>
        <w:numPr>
          <w:ilvl w:val="0"/>
          <w:numId w:val="1"/>
        </w:numPr>
        <w:tabs>
          <w:tab w:pos="708" w:val="left" w:leader="none"/>
        </w:tabs>
        <w:spacing w:line="240" w:lineRule="auto" w:before="1" w:after="0"/>
        <w:ind w:left="708" w:right="0" w:hanging="418"/>
        <w:jc w:val="left"/>
      </w:pPr>
      <w:bookmarkStart w:name="13. Recommendations and Future Direction" w:id="21"/>
      <w:bookmarkEnd w:id="21"/>
      <w:r>
        <w:rPr>
          <w:b w:val="0"/>
        </w:rPr>
      </w:r>
      <w:r>
        <w:rPr>
          <w:color w:val="365F91"/>
        </w:rPr>
        <w:t>Recommendations</w:t>
      </w:r>
      <w:r>
        <w:rPr>
          <w:color w:val="365F91"/>
          <w:spacing w:val="-5"/>
        </w:rPr>
        <w:t> </w:t>
      </w:r>
      <w:r>
        <w:rPr>
          <w:color w:val="365F91"/>
        </w:rPr>
        <w:t>and</w:t>
      </w:r>
      <w:r>
        <w:rPr>
          <w:color w:val="365F91"/>
          <w:spacing w:val="-4"/>
        </w:rPr>
        <w:t> </w:t>
      </w:r>
      <w:r>
        <w:rPr>
          <w:color w:val="365F91"/>
        </w:rPr>
        <w:t>Future</w:t>
      </w:r>
      <w:r>
        <w:rPr>
          <w:color w:val="365F91"/>
          <w:spacing w:val="-3"/>
        </w:rPr>
        <w:t> </w:t>
      </w:r>
      <w:r>
        <w:rPr>
          <w:color w:val="365F91"/>
          <w:spacing w:val="-2"/>
        </w:rPr>
        <w:t>Directions</w:t>
      </w:r>
    </w:p>
    <w:p>
      <w:pPr>
        <w:pStyle w:val="ListParagraph"/>
        <w:numPr>
          <w:ilvl w:val="0"/>
          <w:numId w:val="4"/>
        </w:numPr>
        <w:tabs>
          <w:tab w:pos="650" w:val="left" w:leader="none"/>
        </w:tabs>
        <w:spacing w:line="240" w:lineRule="auto" w:before="48" w:after="0"/>
        <w:ind w:left="650" w:right="0" w:hanging="360"/>
        <w:jc w:val="left"/>
        <w:rPr>
          <w:sz w:val="21"/>
        </w:rPr>
      </w:pPr>
      <w:r>
        <w:rPr>
          <w:sz w:val="21"/>
        </w:rPr>
        <w:t>Add</w:t>
      </w:r>
      <w:r>
        <w:rPr>
          <w:spacing w:val="-5"/>
          <w:sz w:val="21"/>
        </w:rPr>
        <w:t> </w:t>
      </w:r>
      <w:r>
        <w:rPr>
          <w:sz w:val="21"/>
        </w:rPr>
        <w:t>city-level</w:t>
      </w:r>
      <w:r>
        <w:rPr>
          <w:spacing w:val="-5"/>
          <w:sz w:val="21"/>
        </w:rPr>
        <w:t> </w:t>
      </w:r>
      <w:r>
        <w:rPr>
          <w:sz w:val="21"/>
        </w:rPr>
        <w:t>predictors</w:t>
      </w:r>
      <w:r>
        <w:rPr>
          <w:spacing w:val="-2"/>
          <w:sz w:val="21"/>
        </w:rPr>
        <w:t> </w:t>
      </w:r>
      <w:r>
        <w:rPr>
          <w:sz w:val="21"/>
        </w:rPr>
        <w:t>to</w:t>
      </w:r>
      <w:r>
        <w:rPr>
          <w:spacing w:val="-5"/>
          <w:sz w:val="21"/>
        </w:rPr>
        <w:t> </w:t>
      </w:r>
      <w:r>
        <w:rPr>
          <w:sz w:val="21"/>
        </w:rPr>
        <w:t>capture</w:t>
      </w:r>
      <w:r>
        <w:rPr>
          <w:spacing w:val="-5"/>
          <w:sz w:val="21"/>
        </w:rPr>
        <w:t> </w:t>
      </w:r>
      <w:r>
        <w:rPr>
          <w:sz w:val="21"/>
        </w:rPr>
        <w:t>geographic</w:t>
      </w:r>
      <w:r>
        <w:rPr>
          <w:spacing w:val="-2"/>
          <w:sz w:val="21"/>
        </w:rPr>
        <w:t> </w:t>
      </w:r>
      <w:r>
        <w:rPr>
          <w:sz w:val="21"/>
        </w:rPr>
        <w:t>differences</w:t>
      </w:r>
      <w:r>
        <w:rPr>
          <w:spacing w:val="-3"/>
          <w:sz w:val="21"/>
        </w:rPr>
        <w:t> </w:t>
      </w:r>
      <w:r>
        <w:rPr>
          <w:sz w:val="21"/>
        </w:rPr>
        <w:t>in</w:t>
      </w:r>
      <w:r>
        <w:rPr>
          <w:spacing w:val="-4"/>
          <w:sz w:val="21"/>
        </w:rPr>
        <w:t> AQI.</w:t>
      </w:r>
    </w:p>
    <w:p>
      <w:pPr>
        <w:pStyle w:val="ListParagraph"/>
        <w:numPr>
          <w:ilvl w:val="0"/>
          <w:numId w:val="4"/>
        </w:numPr>
        <w:tabs>
          <w:tab w:pos="650" w:val="left" w:leader="none"/>
        </w:tabs>
        <w:spacing w:line="278" w:lineRule="auto" w:before="33" w:after="0"/>
        <w:ind w:left="650" w:right="1679" w:hanging="360"/>
        <w:jc w:val="left"/>
        <w:rPr>
          <w:sz w:val="21"/>
        </w:rPr>
      </w:pPr>
      <w:r>
        <w:rPr>
          <w:sz w:val="21"/>
        </w:rPr>
        <w:t>Use</w:t>
      </w:r>
      <w:r>
        <w:rPr>
          <w:spacing w:val="-6"/>
          <w:sz w:val="21"/>
        </w:rPr>
        <w:t> </w:t>
      </w:r>
      <w:r>
        <w:rPr>
          <w:sz w:val="21"/>
        </w:rPr>
        <w:t>pollutant</w:t>
      </w:r>
      <w:r>
        <w:rPr>
          <w:spacing w:val="-3"/>
          <w:sz w:val="21"/>
        </w:rPr>
        <w:t> </w:t>
      </w:r>
      <w:r>
        <w:rPr>
          <w:sz w:val="21"/>
        </w:rPr>
        <w:t>concentration</w:t>
      </w:r>
      <w:r>
        <w:rPr>
          <w:spacing w:val="-6"/>
          <w:sz w:val="21"/>
        </w:rPr>
        <w:t> </w:t>
      </w:r>
      <w:r>
        <w:rPr>
          <w:sz w:val="21"/>
        </w:rPr>
        <w:t>variables</w:t>
      </w:r>
      <w:r>
        <w:rPr>
          <w:spacing w:val="-4"/>
          <w:sz w:val="21"/>
        </w:rPr>
        <w:t> </w:t>
      </w:r>
      <w:r>
        <w:rPr>
          <w:sz w:val="21"/>
        </w:rPr>
        <w:t>such</w:t>
      </w:r>
      <w:r>
        <w:rPr>
          <w:spacing w:val="-6"/>
          <w:sz w:val="21"/>
        </w:rPr>
        <w:t> </w:t>
      </w:r>
      <w:r>
        <w:rPr>
          <w:sz w:val="21"/>
        </w:rPr>
        <w:t>as</w:t>
      </w:r>
      <w:r>
        <w:rPr>
          <w:spacing w:val="-4"/>
          <w:sz w:val="21"/>
        </w:rPr>
        <w:t> </w:t>
      </w:r>
      <w:r>
        <w:rPr>
          <w:sz w:val="21"/>
        </w:rPr>
        <w:t>PM2.5, PM10,</w:t>
      </w:r>
      <w:r>
        <w:rPr>
          <w:spacing w:val="-3"/>
          <w:sz w:val="21"/>
        </w:rPr>
        <w:t> </w:t>
      </w:r>
      <w:r>
        <w:rPr>
          <w:sz w:val="21"/>
        </w:rPr>
        <w:t>NO2,</w:t>
      </w:r>
      <w:r>
        <w:rPr>
          <w:spacing w:val="-3"/>
          <w:sz w:val="21"/>
        </w:rPr>
        <w:t> </w:t>
      </w:r>
      <w:r>
        <w:rPr>
          <w:sz w:val="21"/>
        </w:rPr>
        <w:t>SO2</w:t>
      </w:r>
      <w:r>
        <w:rPr>
          <w:spacing w:val="-6"/>
          <w:sz w:val="21"/>
        </w:rPr>
        <w:t> </w:t>
      </w:r>
      <w:r>
        <w:rPr>
          <w:sz w:val="21"/>
        </w:rPr>
        <w:t>and</w:t>
      </w:r>
      <w:r>
        <w:rPr>
          <w:spacing w:val="-6"/>
          <w:sz w:val="21"/>
        </w:rPr>
        <w:t> </w:t>
      </w:r>
      <w:r>
        <w:rPr>
          <w:sz w:val="21"/>
        </w:rPr>
        <w:t>other</w:t>
      </w:r>
      <w:r>
        <w:rPr>
          <w:spacing w:val="-4"/>
          <w:sz w:val="21"/>
        </w:rPr>
        <w:t> </w:t>
      </w:r>
      <w:r>
        <w:rPr>
          <w:sz w:val="21"/>
        </w:rPr>
        <w:t>available measurements when present in a richer dataset.</w:t>
      </w:r>
    </w:p>
    <w:p>
      <w:pPr>
        <w:pStyle w:val="ListParagraph"/>
        <w:numPr>
          <w:ilvl w:val="0"/>
          <w:numId w:val="4"/>
        </w:numPr>
        <w:tabs>
          <w:tab w:pos="650" w:val="left" w:leader="none"/>
        </w:tabs>
        <w:spacing w:line="249" w:lineRule="exact" w:before="0" w:after="0"/>
        <w:ind w:left="650" w:right="0" w:hanging="360"/>
        <w:jc w:val="left"/>
        <w:rPr>
          <w:sz w:val="21"/>
        </w:rPr>
      </w:pPr>
      <w:r>
        <w:rPr>
          <w:sz w:val="21"/>
        </w:rPr>
        <w:t>Add</w:t>
      </w:r>
      <w:r>
        <w:rPr>
          <w:spacing w:val="-8"/>
          <w:sz w:val="21"/>
        </w:rPr>
        <w:t> </w:t>
      </w:r>
      <w:r>
        <w:rPr>
          <w:sz w:val="21"/>
        </w:rPr>
        <w:t>meteorological</w:t>
      </w:r>
      <w:r>
        <w:rPr>
          <w:spacing w:val="-6"/>
          <w:sz w:val="21"/>
        </w:rPr>
        <w:t> </w:t>
      </w:r>
      <w:r>
        <w:rPr>
          <w:sz w:val="21"/>
        </w:rPr>
        <w:t>variables</w:t>
      </w:r>
      <w:r>
        <w:rPr>
          <w:spacing w:val="-4"/>
          <w:sz w:val="21"/>
        </w:rPr>
        <w:t> </w:t>
      </w:r>
      <w:r>
        <w:rPr>
          <w:sz w:val="21"/>
        </w:rPr>
        <w:t>such</w:t>
      </w:r>
      <w:r>
        <w:rPr>
          <w:spacing w:val="-5"/>
          <w:sz w:val="21"/>
        </w:rPr>
        <w:t> </w:t>
      </w:r>
      <w:r>
        <w:rPr>
          <w:sz w:val="21"/>
        </w:rPr>
        <w:t>as</w:t>
      </w:r>
      <w:r>
        <w:rPr>
          <w:spacing w:val="-4"/>
          <w:sz w:val="21"/>
        </w:rPr>
        <w:t> </w:t>
      </w:r>
      <w:r>
        <w:rPr>
          <w:sz w:val="21"/>
        </w:rPr>
        <w:t>temperature,</w:t>
      </w:r>
      <w:r>
        <w:rPr>
          <w:spacing w:val="-2"/>
          <w:sz w:val="21"/>
        </w:rPr>
        <w:t> </w:t>
      </w:r>
      <w:r>
        <w:rPr>
          <w:sz w:val="21"/>
        </w:rPr>
        <w:t>humidity,</w:t>
      </w:r>
      <w:r>
        <w:rPr>
          <w:spacing w:val="-2"/>
          <w:sz w:val="21"/>
        </w:rPr>
        <w:t> </w:t>
      </w:r>
      <w:r>
        <w:rPr>
          <w:sz w:val="21"/>
        </w:rPr>
        <w:t>wind</w:t>
      </w:r>
      <w:r>
        <w:rPr>
          <w:spacing w:val="-6"/>
          <w:sz w:val="21"/>
        </w:rPr>
        <w:t> </w:t>
      </w:r>
      <w:r>
        <w:rPr>
          <w:sz w:val="21"/>
        </w:rPr>
        <w:t>speed</w:t>
      </w:r>
      <w:r>
        <w:rPr>
          <w:spacing w:val="-1"/>
          <w:sz w:val="21"/>
        </w:rPr>
        <w:t> </w:t>
      </w:r>
      <w:r>
        <w:rPr>
          <w:sz w:val="21"/>
        </w:rPr>
        <w:t>and</w:t>
      </w:r>
      <w:r>
        <w:rPr>
          <w:spacing w:val="-5"/>
          <w:sz w:val="21"/>
        </w:rPr>
        <w:t> </w:t>
      </w:r>
      <w:r>
        <w:rPr>
          <w:spacing w:val="-2"/>
          <w:sz w:val="21"/>
        </w:rPr>
        <w:t>rainfall.</w:t>
      </w:r>
    </w:p>
    <w:p>
      <w:pPr>
        <w:pStyle w:val="ListParagraph"/>
        <w:numPr>
          <w:ilvl w:val="0"/>
          <w:numId w:val="4"/>
        </w:numPr>
        <w:tabs>
          <w:tab w:pos="650" w:val="left" w:leader="none"/>
        </w:tabs>
        <w:spacing w:line="240" w:lineRule="auto" w:before="38" w:after="0"/>
        <w:ind w:left="650" w:right="0" w:hanging="360"/>
        <w:jc w:val="left"/>
        <w:rPr>
          <w:sz w:val="21"/>
        </w:rPr>
      </w:pPr>
      <w:r>
        <w:rPr>
          <w:sz w:val="21"/>
        </w:rPr>
        <w:t>Compare</w:t>
      </w:r>
      <w:r>
        <w:rPr>
          <w:spacing w:val="-7"/>
          <w:sz w:val="21"/>
        </w:rPr>
        <w:t> </w:t>
      </w:r>
      <w:r>
        <w:rPr>
          <w:sz w:val="21"/>
        </w:rPr>
        <w:t>linear</w:t>
      </w:r>
      <w:r>
        <w:rPr>
          <w:spacing w:val="-3"/>
          <w:sz w:val="21"/>
        </w:rPr>
        <w:t> </w:t>
      </w:r>
      <w:r>
        <w:rPr>
          <w:sz w:val="21"/>
        </w:rPr>
        <w:t>regression</w:t>
      </w:r>
      <w:r>
        <w:rPr>
          <w:spacing w:val="-5"/>
          <w:sz w:val="21"/>
        </w:rPr>
        <w:t> </w:t>
      </w:r>
      <w:r>
        <w:rPr>
          <w:sz w:val="21"/>
        </w:rPr>
        <w:t>with</w:t>
      </w:r>
      <w:r>
        <w:rPr>
          <w:spacing w:val="-4"/>
          <w:sz w:val="21"/>
        </w:rPr>
        <w:t> </w:t>
      </w:r>
      <w:r>
        <w:rPr>
          <w:sz w:val="21"/>
        </w:rPr>
        <w:t>tree-based</w:t>
      </w:r>
      <w:r>
        <w:rPr>
          <w:spacing w:val="-5"/>
          <w:sz w:val="21"/>
        </w:rPr>
        <w:t> </w:t>
      </w:r>
      <w:r>
        <w:rPr>
          <w:sz w:val="21"/>
        </w:rPr>
        <w:t>methods</w:t>
      </w:r>
      <w:r>
        <w:rPr>
          <w:spacing w:val="-3"/>
          <w:sz w:val="21"/>
        </w:rPr>
        <w:t> </w:t>
      </w:r>
      <w:r>
        <w:rPr>
          <w:sz w:val="21"/>
        </w:rPr>
        <w:t>such</w:t>
      </w:r>
      <w:r>
        <w:rPr>
          <w:spacing w:val="-4"/>
          <w:sz w:val="21"/>
        </w:rPr>
        <w:t> </w:t>
      </w:r>
      <w:r>
        <w:rPr>
          <w:sz w:val="21"/>
        </w:rPr>
        <w:t>as</w:t>
      </w:r>
      <w:r>
        <w:rPr>
          <w:spacing w:val="-3"/>
          <w:sz w:val="21"/>
        </w:rPr>
        <w:t> </w:t>
      </w:r>
      <w:r>
        <w:rPr>
          <w:sz w:val="21"/>
        </w:rPr>
        <w:t>Random</w:t>
      </w:r>
      <w:r>
        <w:rPr>
          <w:spacing w:val="-3"/>
          <w:sz w:val="21"/>
        </w:rPr>
        <w:t> </w:t>
      </w:r>
      <w:r>
        <w:rPr>
          <w:sz w:val="21"/>
        </w:rPr>
        <w:t>Forest</w:t>
      </w:r>
      <w:r>
        <w:rPr>
          <w:spacing w:val="-1"/>
          <w:sz w:val="21"/>
        </w:rPr>
        <w:t> </w:t>
      </w:r>
      <w:r>
        <w:rPr>
          <w:sz w:val="21"/>
        </w:rPr>
        <w:t>or</w:t>
      </w:r>
      <w:r>
        <w:rPr>
          <w:spacing w:val="-3"/>
          <w:sz w:val="21"/>
        </w:rPr>
        <w:t> </w:t>
      </w:r>
      <w:r>
        <w:rPr>
          <w:sz w:val="21"/>
        </w:rPr>
        <w:t>Gradient </w:t>
      </w:r>
      <w:r>
        <w:rPr>
          <w:spacing w:val="-2"/>
          <w:sz w:val="21"/>
        </w:rPr>
        <w:t>Boosting.</w:t>
      </w:r>
    </w:p>
    <w:p>
      <w:pPr>
        <w:pStyle w:val="ListParagraph"/>
        <w:numPr>
          <w:ilvl w:val="0"/>
          <w:numId w:val="4"/>
        </w:numPr>
        <w:tabs>
          <w:tab w:pos="650" w:val="left" w:leader="none"/>
        </w:tabs>
        <w:spacing w:line="240" w:lineRule="auto" w:before="33" w:after="0"/>
        <w:ind w:left="650" w:right="0" w:hanging="360"/>
        <w:jc w:val="left"/>
        <w:rPr>
          <w:sz w:val="21"/>
        </w:rPr>
      </w:pPr>
      <w:r>
        <w:rPr>
          <w:sz w:val="21"/>
        </w:rPr>
        <w:t>For</w:t>
      </w:r>
      <w:r>
        <w:rPr>
          <w:spacing w:val="-6"/>
          <w:sz w:val="21"/>
        </w:rPr>
        <w:t> </w:t>
      </w:r>
      <w:r>
        <w:rPr>
          <w:sz w:val="21"/>
        </w:rPr>
        <w:t>future</w:t>
      </w:r>
      <w:r>
        <w:rPr>
          <w:spacing w:val="-5"/>
          <w:sz w:val="21"/>
        </w:rPr>
        <w:t> </w:t>
      </w:r>
      <w:r>
        <w:rPr>
          <w:sz w:val="21"/>
        </w:rPr>
        <w:t>forecasting,</w:t>
      </w:r>
      <w:r>
        <w:rPr>
          <w:spacing w:val="-1"/>
          <w:sz w:val="21"/>
        </w:rPr>
        <w:t> </w:t>
      </w:r>
      <w:r>
        <w:rPr>
          <w:sz w:val="21"/>
        </w:rPr>
        <w:t>use</w:t>
      </w:r>
      <w:r>
        <w:rPr>
          <w:spacing w:val="-6"/>
          <w:sz w:val="21"/>
        </w:rPr>
        <w:t> </w:t>
      </w:r>
      <w:r>
        <w:rPr>
          <w:sz w:val="21"/>
        </w:rPr>
        <w:t>time-aware</w:t>
      </w:r>
      <w:r>
        <w:rPr>
          <w:spacing w:val="-5"/>
          <w:sz w:val="21"/>
        </w:rPr>
        <w:t> </w:t>
      </w:r>
      <w:r>
        <w:rPr>
          <w:sz w:val="21"/>
        </w:rPr>
        <w:t>train/test</w:t>
      </w:r>
      <w:r>
        <w:rPr>
          <w:spacing w:val="-1"/>
          <w:sz w:val="21"/>
        </w:rPr>
        <w:t> </w:t>
      </w:r>
      <w:r>
        <w:rPr>
          <w:sz w:val="21"/>
        </w:rPr>
        <w:t>validation</w:t>
      </w:r>
      <w:r>
        <w:rPr>
          <w:spacing w:val="-6"/>
          <w:sz w:val="21"/>
        </w:rPr>
        <w:t> </w:t>
      </w:r>
      <w:r>
        <w:rPr>
          <w:sz w:val="21"/>
        </w:rPr>
        <w:t>instead</w:t>
      </w:r>
      <w:r>
        <w:rPr>
          <w:spacing w:val="-5"/>
          <w:sz w:val="21"/>
        </w:rPr>
        <w:t> </w:t>
      </w:r>
      <w:r>
        <w:rPr>
          <w:sz w:val="21"/>
        </w:rPr>
        <w:t>of</w:t>
      </w:r>
      <w:r>
        <w:rPr>
          <w:spacing w:val="-1"/>
          <w:sz w:val="21"/>
        </w:rPr>
        <w:t> </w:t>
      </w:r>
      <w:r>
        <w:rPr>
          <w:sz w:val="21"/>
        </w:rPr>
        <w:t>random</w:t>
      </w:r>
      <w:r>
        <w:rPr>
          <w:spacing w:val="-3"/>
          <w:sz w:val="21"/>
        </w:rPr>
        <w:t> </w:t>
      </w:r>
      <w:r>
        <w:rPr>
          <w:spacing w:val="-2"/>
          <w:sz w:val="21"/>
        </w:rPr>
        <w:t>splitting.</w:t>
      </w:r>
    </w:p>
    <w:p>
      <w:pPr>
        <w:pStyle w:val="ListParagraph"/>
        <w:numPr>
          <w:ilvl w:val="0"/>
          <w:numId w:val="4"/>
        </w:numPr>
        <w:tabs>
          <w:tab w:pos="650" w:val="left" w:leader="none"/>
        </w:tabs>
        <w:spacing w:line="278" w:lineRule="auto" w:before="33" w:after="0"/>
        <w:ind w:left="650" w:right="1739" w:hanging="360"/>
        <w:jc w:val="left"/>
        <w:rPr>
          <w:sz w:val="21"/>
        </w:rPr>
      </w:pPr>
      <w:r>
        <w:rPr>
          <w:sz w:val="21"/>
        </w:rPr>
        <w:t>Investigate</w:t>
      </w:r>
      <w:r>
        <w:rPr>
          <w:spacing w:val="-7"/>
          <w:sz w:val="21"/>
        </w:rPr>
        <w:t> </w:t>
      </w:r>
      <w:r>
        <w:rPr>
          <w:sz w:val="21"/>
        </w:rPr>
        <w:t>transformations</w:t>
      </w:r>
      <w:r>
        <w:rPr>
          <w:spacing w:val="-5"/>
          <w:sz w:val="21"/>
        </w:rPr>
        <w:t> </w:t>
      </w:r>
      <w:r>
        <w:rPr>
          <w:sz w:val="21"/>
        </w:rPr>
        <w:t>or</w:t>
      </w:r>
      <w:r>
        <w:rPr>
          <w:spacing w:val="-5"/>
          <w:sz w:val="21"/>
        </w:rPr>
        <w:t> </w:t>
      </w:r>
      <w:r>
        <w:rPr>
          <w:sz w:val="21"/>
        </w:rPr>
        <w:t>robust/nonlinear</w:t>
      </w:r>
      <w:r>
        <w:rPr>
          <w:spacing w:val="-5"/>
          <w:sz w:val="21"/>
        </w:rPr>
        <w:t> </w:t>
      </w:r>
      <w:r>
        <w:rPr>
          <w:sz w:val="21"/>
        </w:rPr>
        <w:t>methods</w:t>
      </w:r>
      <w:r>
        <w:rPr>
          <w:spacing w:val="-5"/>
          <w:sz w:val="21"/>
        </w:rPr>
        <w:t> </w:t>
      </w:r>
      <w:r>
        <w:rPr>
          <w:sz w:val="21"/>
        </w:rPr>
        <w:t>to</w:t>
      </w:r>
      <w:r>
        <w:rPr>
          <w:spacing w:val="-7"/>
          <w:sz w:val="21"/>
        </w:rPr>
        <w:t> </w:t>
      </w:r>
      <w:r>
        <w:rPr>
          <w:sz w:val="21"/>
        </w:rPr>
        <w:t>address</w:t>
      </w:r>
      <w:r>
        <w:rPr>
          <w:spacing w:val="-5"/>
          <w:sz w:val="21"/>
        </w:rPr>
        <w:t> </w:t>
      </w:r>
      <w:r>
        <w:rPr>
          <w:sz w:val="21"/>
        </w:rPr>
        <w:t>skewness</w:t>
      </w:r>
      <w:r>
        <w:rPr>
          <w:spacing w:val="-5"/>
          <w:sz w:val="21"/>
        </w:rPr>
        <w:t> </w:t>
      </w:r>
      <w:r>
        <w:rPr>
          <w:sz w:val="21"/>
        </w:rPr>
        <w:t>and</w:t>
      </w:r>
      <w:r>
        <w:rPr>
          <w:spacing w:val="-7"/>
          <w:sz w:val="21"/>
        </w:rPr>
        <w:t> </w:t>
      </w:r>
      <w:r>
        <w:rPr>
          <w:sz w:val="21"/>
        </w:rPr>
        <w:t>residual </w:t>
      </w:r>
      <w:r>
        <w:rPr>
          <w:spacing w:val="-2"/>
          <w:sz w:val="21"/>
        </w:rPr>
        <w:t>heteroscedasticity.</w:t>
      </w:r>
    </w:p>
    <w:p>
      <w:pPr>
        <w:pStyle w:val="ListParagraph"/>
        <w:numPr>
          <w:ilvl w:val="0"/>
          <w:numId w:val="4"/>
        </w:numPr>
        <w:tabs>
          <w:tab w:pos="650" w:val="left" w:leader="none"/>
        </w:tabs>
        <w:spacing w:line="249" w:lineRule="exact" w:before="0" w:after="0"/>
        <w:ind w:left="650" w:right="0" w:hanging="360"/>
        <w:jc w:val="left"/>
        <w:rPr>
          <w:sz w:val="21"/>
        </w:rPr>
      </w:pPr>
      <w:r>
        <w:rPr>
          <w:sz w:val="21"/>
        </w:rPr>
        <w:t>Extend</w:t>
      </w:r>
      <w:r>
        <w:rPr>
          <w:spacing w:val="-6"/>
          <w:sz w:val="21"/>
        </w:rPr>
        <w:t> </w:t>
      </w:r>
      <w:r>
        <w:rPr>
          <w:sz w:val="21"/>
        </w:rPr>
        <w:t>the</w:t>
      </w:r>
      <w:r>
        <w:rPr>
          <w:spacing w:val="-4"/>
          <w:sz w:val="21"/>
        </w:rPr>
        <w:t> </w:t>
      </w:r>
      <w:r>
        <w:rPr>
          <w:sz w:val="21"/>
        </w:rPr>
        <w:t>dataset beyond</w:t>
      </w:r>
      <w:r>
        <w:rPr>
          <w:spacing w:val="-3"/>
          <w:sz w:val="21"/>
        </w:rPr>
        <w:t> </w:t>
      </w:r>
      <w:r>
        <w:rPr>
          <w:sz w:val="21"/>
        </w:rPr>
        <w:t>October</w:t>
      </w:r>
      <w:r>
        <w:rPr>
          <w:spacing w:val="-2"/>
          <w:sz w:val="21"/>
        </w:rPr>
        <w:t> </w:t>
      </w:r>
      <w:r>
        <w:rPr>
          <w:sz w:val="21"/>
        </w:rPr>
        <w:t>2025</w:t>
      </w:r>
      <w:r>
        <w:rPr>
          <w:spacing w:val="-4"/>
          <w:sz w:val="21"/>
        </w:rPr>
        <w:t> </w:t>
      </w:r>
      <w:r>
        <w:rPr>
          <w:sz w:val="21"/>
        </w:rPr>
        <w:t>when</w:t>
      </w:r>
      <w:r>
        <w:rPr>
          <w:spacing w:val="-3"/>
          <w:sz w:val="21"/>
        </w:rPr>
        <w:t> </w:t>
      </w:r>
      <w:r>
        <w:rPr>
          <w:sz w:val="21"/>
        </w:rPr>
        <w:t>reliable</w:t>
      </w:r>
      <w:r>
        <w:rPr>
          <w:spacing w:val="-4"/>
          <w:sz w:val="21"/>
        </w:rPr>
        <w:t> </w:t>
      </w:r>
      <w:r>
        <w:rPr>
          <w:sz w:val="21"/>
        </w:rPr>
        <w:t>data</w:t>
      </w:r>
      <w:r>
        <w:rPr>
          <w:spacing w:val="-4"/>
          <w:sz w:val="21"/>
        </w:rPr>
        <w:t> </w:t>
      </w:r>
      <w:r>
        <w:rPr>
          <w:sz w:val="21"/>
        </w:rPr>
        <w:t>becomes</w:t>
      </w:r>
      <w:r>
        <w:rPr>
          <w:spacing w:val="-1"/>
          <w:sz w:val="21"/>
        </w:rPr>
        <w:t> </w:t>
      </w:r>
      <w:r>
        <w:rPr>
          <w:spacing w:val="-2"/>
          <w:sz w:val="21"/>
        </w:rPr>
        <w:t>available.</w:t>
      </w:r>
    </w:p>
    <w:p>
      <w:pPr>
        <w:pStyle w:val="BodyText"/>
      </w:pPr>
    </w:p>
    <w:p>
      <w:pPr>
        <w:pStyle w:val="BodyText"/>
        <w:spacing w:before="39"/>
      </w:pPr>
    </w:p>
    <w:p>
      <w:pPr>
        <w:pStyle w:val="Heading4"/>
        <w:numPr>
          <w:ilvl w:val="0"/>
          <w:numId w:val="1"/>
        </w:numPr>
        <w:tabs>
          <w:tab w:pos="708" w:val="left" w:leader="none"/>
        </w:tabs>
        <w:spacing w:line="240" w:lineRule="auto" w:before="1" w:after="0"/>
        <w:ind w:left="708" w:right="0" w:hanging="418"/>
        <w:jc w:val="left"/>
      </w:pPr>
      <w:bookmarkStart w:name="14. Conclusion" w:id="22"/>
      <w:bookmarkEnd w:id="22"/>
      <w:r>
        <w:rPr>
          <w:b w:val="0"/>
        </w:rPr>
      </w:r>
      <w:r>
        <w:rPr>
          <w:color w:val="365F91"/>
          <w:spacing w:val="-2"/>
        </w:rPr>
        <w:t>Conclusion</w:t>
      </w:r>
    </w:p>
    <w:p>
      <w:pPr>
        <w:pStyle w:val="BodyText"/>
        <w:spacing w:line="276" w:lineRule="auto" w:before="47"/>
        <w:ind w:left="290" w:right="315"/>
      </w:pPr>
      <w:r>
        <w:rPr/>
        <w:t>The four-week project completed a full practical data-analysis workflow using R. The work began with data cleaning and preliminary analysis, continued with visual exploration, and progressed to statistical hypothesis testing</w:t>
      </w:r>
      <w:r>
        <w:rPr>
          <w:spacing w:val="-6"/>
        </w:rPr>
        <w:t> </w:t>
      </w:r>
      <w:r>
        <w:rPr/>
        <w:t>and</w:t>
      </w:r>
      <w:r>
        <w:rPr>
          <w:spacing w:val="-1"/>
        </w:rPr>
        <w:t> </w:t>
      </w:r>
      <w:r>
        <w:rPr/>
        <w:t>predictive</w:t>
      </w:r>
      <w:r>
        <w:rPr>
          <w:spacing w:val="-6"/>
        </w:rPr>
        <w:t> </w:t>
      </w:r>
      <w:r>
        <w:rPr/>
        <w:t>modeling.</w:t>
      </w:r>
      <w:r>
        <w:rPr>
          <w:spacing w:val="-2"/>
        </w:rPr>
        <w:t> </w:t>
      </w:r>
      <w:r>
        <w:rPr/>
        <w:t>The</w:t>
      </w:r>
      <w:r>
        <w:rPr>
          <w:spacing w:val="-6"/>
        </w:rPr>
        <w:t> </w:t>
      </w:r>
      <w:r>
        <w:rPr/>
        <w:t>dataset</w:t>
      </w:r>
      <w:r>
        <w:rPr>
          <w:spacing w:val="-2"/>
        </w:rPr>
        <w:t> </w:t>
      </w:r>
      <w:r>
        <w:rPr/>
        <w:t>contained</w:t>
      </w:r>
      <w:r>
        <w:rPr>
          <w:spacing w:val="-1"/>
        </w:rPr>
        <w:t> </w:t>
      </w:r>
      <w:r>
        <w:rPr/>
        <w:t>378,328</w:t>
      </w:r>
      <w:r>
        <w:rPr>
          <w:spacing w:val="-1"/>
        </w:rPr>
        <w:t> </w:t>
      </w:r>
      <w:r>
        <w:rPr/>
        <w:t>observations</w:t>
      </w:r>
      <w:r>
        <w:rPr>
          <w:spacing w:val="-4"/>
        </w:rPr>
        <w:t> </w:t>
      </w:r>
      <w:r>
        <w:rPr/>
        <w:t>with</w:t>
      </w:r>
      <w:r>
        <w:rPr>
          <w:spacing w:val="-6"/>
        </w:rPr>
        <w:t> </w:t>
      </w:r>
      <w:r>
        <w:rPr/>
        <w:t>no</w:t>
      </w:r>
      <w:r>
        <w:rPr>
          <w:spacing w:val="-6"/>
        </w:rPr>
        <w:t> </w:t>
      </w:r>
      <w:r>
        <w:rPr/>
        <w:t>missing</w:t>
      </w:r>
      <w:r>
        <w:rPr>
          <w:spacing w:val="-6"/>
        </w:rPr>
        <w:t> </w:t>
      </w:r>
      <w:r>
        <w:rPr/>
        <w:t>values</w:t>
      </w:r>
      <w:r>
        <w:rPr>
          <w:spacing w:val="-4"/>
        </w:rPr>
        <w:t> </w:t>
      </w:r>
      <w:r>
        <w:rPr/>
        <w:t>or</w:t>
      </w:r>
      <w:r>
        <w:rPr>
          <w:spacing w:val="-4"/>
        </w:rPr>
        <w:t> </w:t>
      </w:r>
      <w:r>
        <w:rPr/>
        <w:t>exact duplicate rows. AQI showed substantial variation, a right-skewed distribution and clear differences across months and cities.</w:t>
      </w:r>
    </w:p>
    <w:p>
      <w:pPr>
        <w:pStyle w:val="BodyText"/>
        <w:spacing w:line="276" w:lineRule="auto" w:before="202"/>
        <w:ind w:left="290" w:right="407"/>
      </w:pPr>
      <w:r>
        <w:rPr/>
        <w:t>The statistical analysis confirmed significant monthly differences in average AQI. The baseline regression model using Year and Month achieved test MAE 47.426, RMSE 64.395 and R² 0.239, with similar five-fold cross-validation</w:t>
      </w:r>
      <w:r>
        <w:rPr>
          <w:spacing w:val="-5"/>
        </w:rPr>
        <w:t> </w:t>
      </w:r>
      <w:r>
        <w:rPr/>
        <w:t>results.</w:t>
      </w:r>
      <w:r>
        <w:rPr>
          <w:spacing w:val="-1"/>
        </w:rPr>
        <w:t> </w:t>
      </w:r>
      <w:r>
        <w:rPr/>
        <w:t>Therefore,</w:t>
      </w:r>
      <w:r>
        <w:rPr>
          <w:spacing w:val="-1"/>
        </w:rPr>
        <w:t> </w:t>
      </w:r>
      <w:r>
        <w:rPr/>
        <w:t>the</w:t>
      </w:r>
      <w:r>
        <w:rPr>
          <w:spacing w:val="-5"/>
        </w:rPr>
        <w:t> </w:t>
      </w:r>
      <w:r>
        <w:rPr/>
        <w:t>model</w:t>
      </w:r>
      <w:r>
        <w:rPr>
          <w:spacing w:val="-5"/>
        </w:rPr>
        <w:t> </w:t>
      </w:r>
      <w:r>
        <w:rPr/>
        <w:t>is</w:t>
      </w:r>
      <w:r>
        <w:rPr>
          <w:spacing w:val="-3"/>
        </w:rPr>
        <w:t> </w:t>
      </w:r>
      <w:r>
        <w:rPr/>
        <w:t>useful as</w:t>
      </w:r>
      <w:r>
        <w:rPr>
          <w:spacing w:val="-3"/>
        </w:rPr>
        <w:t> </w:t>
      </w:r>
      <w:r>
        <w:rPr/>
        <w:t>a</w:t>
      </w:r>
      <w:r>
        <w:rPr>
          <w:spacing w:val="-5"/>
        </w:rPr>
        <w:t> </w:t>
      </w:r>
      <w:r>
        <w:rPr/>
        <w:t>transparent</w:t>
      </w:r>
      <w:r>
        <w:rPr>
          <w:spacing w:val="-1"/>
        </w:rPr>
        <w:t> </w:t>
      </w:r>
      <w:r>
        <w:rPr/>
        <w:t>baseline</w:t>
      </w:r>
      <w:r>
        <w:rPr>
          <w:spacing w:val="-5"/>
        </w:rPr>
        <w:t> </w:t>
      </w:r>
      <w:r>
        <w:rPr/>
        <w:t>but</w:t>
      </w:r>
      <w:r>
        <w:rPr>
          <w:spacing w:val="-1"/>
        </w:rPr>
        <w:t> </w:t>
      </w:r>
      <w:r>
        <w:rPr/>
        <w:t>should</w:t>
      </w:r>
      <w:r>
        <w:rPr>
          <w:spacing w:val="-5"/>
        </w:rPr>
        <w:t> </w:t>
      </w:r>
      <w:r>
        <w:rPr/>
        <w:t>not</w:t>
      </w:r>
      <w:r>
        <w:rPr>
          <w:spacing w:val="-1"/>
        </w:rPr>
        <w:t> </w:t>
      </w:r>
      <w:r>
        <w:rPr/>
        <w:t>be</w:t>
      </w:r>
      <w:r>
        <w:rPr>
          <w:spacing w:val="-5"/>
        </w:rPr>
        <w:t> </w:t>
      </w:r>
      <w:r>
        <w:rPr/>
        <w:t>treated</w:t>
      </w:r>
      <w:r>
        <w:rPr>
          <w:spacing w:val="-5"/>
        </w:rPr>
        <w:t> </w:t>
      </w:r>
      <w:r>
        <w:rPr/>
        <w:t>as</w:t>
      </w:r>
    </w:p>
    <w:p>
      <w:pPr>
        <w:pStyle w:val="BodyText"/>
        <w:spacing w:after="0" w:line="276" w:lineRule="auto"/>
        <w:sectPr>
          <w:pgSz w:w="12240" w:h="15840"/>
          <w:pgMar w:top="860" w:bottom="280" w:left="720" w:right="720"/>
        </w:sectPr>
      </w:pPr>
    </w:p>
    <w:p>
      <w:pPr>
        <w:pStyle w:val="BodyText"/>
        <w:spacing w:line="278" w:lineRule="auto" w:before="78"/>
        <w:ind w:left="290" w:right="315"/>
      </w:pPr>
      <w:r>
        <w:rPr/>
        <w:t>a</w:t>
      </w:r>
      <w:r>
        <w:rPr>
          <w:spacing w:val="-6"/>
        </w:rPr>
        <w:t> </w:t>
      </w:r>
      <w:r>
        <w:rPr/>
        <w:t>high-accuracy predictive</w:t>
      </w:r>
      <w:r>
        <w:rPr>
          <w:spacing w:val="-6"/>
        </w:rPr>
        <w:t> </w:t>
      </w:r>
      <w:r>
        <w:rPr/>
        <w:t>system.</w:t>
      </w:r>
      <w:r>
        <w:rPr>
          <w:spacing w:val="-2"/>
        </w:rPr>
        <w:t> </w:t>
      </w:r>
      <w:r>
        <w:rPr/>
        <w:t>The</w:t>
      </w:r>
      <w:r>
        <w:rPr>
          <w:spacing w:val="-6"/>
        </w:rPr>
        <w:t> </w:t>
      </w:r>
      <w:r>
        <w:rPr/>
        <w:t>most</w:t>
      </w:r>
      <w:r>
        <w:rPr>
          <w:spacing w:val="-2"/>
        </w:rPr>
        <w:t> </w:t>
      </w:r>
      <w:r>
        <w:rPr/>
        <w:t>important lesson</w:t>
      </w:r>
      <w:r>
        <w:rPr>
          <w:spacing w:val="-6"/>
        </w:rPr>
        <w:t> </w:t>
      </w:r>
      <w:r>
        <w:rPr/>
        <w:t>is</w:t>
      </w:r>
      <w:r>
        <w:rPr>
          <w:spacing w:val="-4"/>
        </w:rPr>
        <w:t> </w:t>
      </w:r>
      <w:r>
        <w:rPr/>
        <w:t>that</w:t>
      </w:r>
      <w:r>
        <w:rPr>
          <w:spacing w:val="-2"/>
        </w:rPr>
        <w:t> </w:t>
      </w:r>
      <w:r>
        <w:rPr/>
        <w:t>good</w:t>
      </w:r>
      <w:r>
        <w:rPr>
          <w:spacing w:val="-6"/>
        </w:rPr>
        <w:t> </w:t>
      </w:r>
      <w:r>
        <w:rPr/>
        <w:t>data</w:t>
      </w:r>
      <w:r>
        <w:rPr>
          <w:spacing w:val="-6"/>
        </w:rPr>
        <w:t> </w:t>
      </w:r>
      <w:r>
        <w:rPr/>
        <w:t>analysis</w:t>
      </w:r>
      <w:r>
        <w:rPr>
          <w:spacing w:val="-4"/>
        </w:rPr>
        <w:t> </w:t>
      </w:r>
      <w:r>
        <w:rPr/>
        <w:t>combines</w:t>
      </w:r>
      <w:r>
        <w:rPr>
          <w:spacing w:val="-4"/>
        </w:rPr>
        <w:t> </w:t>
      </w:r>
      <w:r>
        <w:rPr/>
        <w:t>cleaning, visual evidence, statistical significance, predictive evaluation and honest interpretation of limitations.</w:t>
      </w:r>
    </w:p>
    <w:p>
      <w:pPr>
        <w:pStyle w:val="BodyText"/>
        <w:spacing w:before="234"/>
      </w:pPr>
    </w:p>
    <w:p>
      <w:pPr>
        <w:pStyle w:val="Heading4"/>
        <w:numPr>
          <w:ilvl w:val="0"/>
          <w:numId w:val="1"/>
        </w:numPr>
        <w:tabs>
          <w:tab w:pos="708" w:val="left" w:leader="none"/>
        </w:tabs>
        <w:spacing w:line="240" w:lineRule="auto" w:before="0" w:after="0"/>
        <w:ind w:left="708" w:right="0" w:hanging="418"/>
        <w:jc w:val="left"/>
      </w:pPr>
      <w:bookmarkStart w:name="15. Key R Code Used Across the Project" w:id="23"/>
      <w:bookmarkEnd w:id="23"/>
      <w:r>
        <w:rPr>
          <w:b w:val="0"/>
        </w:rPr>
      </w:r>
      <w:r>
        <w:rPr>
          <w:color w:val="365F91"/>
        </w:rPr>
        <w:t>Key</w:t>
      </w:r>
      <w:r>
        <w:rPr>
          <w:color w:val="365F91"/>
          <w:spacing w:val="1"/>
        </w:rPr>
        <w:t> </w:t>
      </w:r>
      <w:r>
        <w:rPr>
          <w:color w:val="365F91"/>
        </w:rPr>
        <w:t>R</w:t>
      </w:r>
      <w:r>
        <w:rPr>
          <w:color w:val="365F91"/>
          <w:spacing w:val="-4"/>
        </w:rPr>
        <w:t> </w:t>
      </w:r>
      <w:r>
        <w:rPr>
          <w:color w:val="365F91"/>
        </w:rPr>
        <w:t>Code</w:t>
      </w:r>
      <w:r>
        <w:rPr>
          <w:color w:val="365F91"/>
          <w:spacing w:val="-2"/>
        </w:rPr>
        <w:t> </w:t>
      </w:r>
      <w:r>
        <w:rPr>
          <w:color w:val="365F91"/>
        </w:rPr>
        <w:t>Used</w:t>
      </w:r>
      <w:r>
        <w:rPr>
          <w:color w:val="365F91"/>
          <w:spacing w:val="-1"/>
        </w:rPr>
        <w:t> </w:t>
      </w:r>
      <w:r>
        <w:rPr>
          <w:color w:val="365F91"/>
        </w:rPr>
        <w:t>Across</w:t>
      </w:r>
      <w:r>
        <w:rPr>
          <w:color w:val="365F91"/>
          <w:spacing w:val="-3"/>
        </w:rPr>
        <w:t> </w:t>
      </w:r>
      <w:r>
        <w:rPr>
          <w:color w:val="365F91"/>
        </w:rPr>
        <w:t>the</w:t>
      </w:r>
      <w:r>
        <w:rPr>
          <w:color w:val="365F91"/>
          <w:spacing w:val="-1"/>
        </w:rPr>
        <w:t> </w:t>
      </w:r>
      <w:r>
        <w:rPr>
          <w:color w:val="365F91"/>
          <w:spacing w:val="-2"/>
        </w:rPr>
        <w:t>Project</w:t>
      </w:r>
    </w:p>
    <w:p>
      <w:pPr>
        <w:spacing w:before="52"/>
        <w:ind w:left="290" w:right="0" w:firstLine="0"/>
        <w:jc w:val="left"/>
        <w:rPr>
          <w:rFonts w:ascii="Courier New"/>
          <w:sz w:val="16"/>
        </w:rPr>
      </w:pPr>
      <w:r>
        <w:rPr>
          <w:rFonts w:ascii="Courier New"/>
          <w:sz w:val="16"/>
        </w:rPr>
        <mc:AlternateContent>
          <mc:Choice Requires="wps">
            <w:drawing>
              <wp:anchor distT="0" distB="0" distL="0" distR="0" allowOverlap="1" layoutInCell="1" locked="0" behindDoc="1" simplePos="0" relativeHeight="487319552">
                <wp:simplePos x="0" y="0"/>
                <wp:positionH relativeFrom="page">
                  <wp:posOffset>622617</wp:posOffset>
                </wp:positionH>
                <wp:positionV relativeFrom="paragraph">
                  <wp:posOffset>32061</wp:posOffset>
                </wp:positionV>
                <wp:extent cx="6533515" cy="79432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533515" cy="7943215"/>
                        </a:xfrm>
                        <a:custGeom>
                          <a:avLst/>
                          <a:gdLst/>
                          <a:ahLst/>
                          <a:cxnLst/>
                          <a:rect l="l" t="t" r="r" b="b"/>
                          <a:pathLst>
                            <a:path w="6533515" h="7943215">
                              <a:moveTo>
                                <a:pt x="6533515" y="6926656"/>
                              </a:moveTo>
                              <a:lnTo>
                                <a:pt x="0" y="6926656"/>
                              </a:lnTo>
                              <a:lnTo>
                                <a:pt x="0" y="7060311"/>
                              </a:lnTo>
                              <a:lnTo>
                                <a:pt x="0" y="7190422"/>
                              </a:lnTo>
                              <a:lnTo>
                                <a:pt x="0" y="7942897"/>
                              </a:lnTo>
                              <a:lnTo>
                                <a:pt x="6533515" y="7942897"/>
                              </a:lnTo>
                              <a:lnTo>
                                <a:pt x="6533515" y="7060311"/>
                              </a:lnTo>
                              <a:lnTo>
                                <a:pt x="6533515" y="6926656"/>
                              </a:lnTo>
                              <a:close/>
                            </a:path>
                            <a:path w="6533515" h="7943215">
                              <a:moveTo>
                                <a:pt x="6533515" y="5913437"/>
                              </a:moveTo>
                              <a:lnTo>
                                <a:pt x="0" y="5913437"/>
                              </a:lnTo>
                              <a:lnTo>
                                <a:pt x="0" y="6043930"/>
                              </a:lnTo>
                              <a:lnTo>
                                <a:pt x="0" y="6177280"/>
                              </a:lnTo>
                              <a:lnTo>
                                <a:pt x="0" y="6926580"/>
                              </a:lnTo>
                              <a:lnTo>
                                <a:pt x="6533515" y="6926580"/>
                              </a:lnTo>
                              <a:lnTo>
                                <a:pt x="6533515" y="6043930"/>
                              </a:lnTo>
                              <a:lnTo>
                                <a:pt x="6533515" y="5913437"/>
                              </a:lnTo>
                              <a:close/>
                            </a:path>
                            <a:path w="6533515" h="7943215">
                              <a:moveTo>
                                <a:pt x="6533515" y="3883977"/>
                              </a:moveTo>
                              <a:lnTo>
                                <a:pt x="0" y="3883977"/>
                              </a:lnTo>
                              <a:lnTo>
                                <a:pt x="0" y="4014470"/>
                              </a:lnTo>
                              <a:lnTo>
                                <a:pt x="0" y="4147820"/>
                              </a:lnTo>
                              <a:lnTo>
                                <a:pt x="0" y="5913374"/>
                              </a:lnTo>
                              <a:lnTo>
                                <a:pt x="6533515" y="5913374"/>
                              </a:lnTo>
                              <a:lnTo>
                                <a:pt x="6533515" y="4014470"/>
                              </a:lnTo>
                              <a:lnTo>
                                <a:pt x="6533515" y="3883977"/>
                              </a:lnTo>
                              <a:close/>
                            </a:path>
                            <a:path w="6533515" h="7943215">
                              <a:moveTo>
                                <a:pt x="6533515" y="1102106"/>
                              </a:moveTo>
                              <a:lnTo>
                                <a:pt x="0" y="1102106"/>
                              </a:lnTo>
                              <a:lnTo>
                                <a:pt x="0" y="1235456"/>
                              </a:lnTo>
                              <a:lnTo>
                                <a:pt x="0" y="1368806"/>
                              </a:lnTo>
                              <a:lnTo>
                                <a:pt x="0" y="3883914"/>
                              </a:lnTo>
                              <a:lnTo>
                                <a:pt x="6533515" y="3883914"/>
                              </a:lnTo>
                              <a:lnTo>
                                <a:pt x="6533515" y="1235456"/>
                              </a:lnTo>
                              <a:lnTo>
                                <a:pt x="6533515" y="1102106"/>
                              </a:lnTo>
                              <a:close/>
                            </a:path>
                            <a:path w="6533515" h="7943215">
                              <a:moveTo>
                                <a:pt x="6533515" y="0"/>
                              </a:moveTo>
                              <a:lnTo>
                                <a:pt x="0" y="0"/>
                              </a:lnTo>
                              <a:lnTo>
                                <a:pt x="0" y="133350"/>
                              </a:lnTo>
                              <a:lnTo>
                                <a:pt x="0" y="263525"/>
                              </a:lnTo>
                              <a:lnTo>
                                <a:pt x="0" y="1101979"/>
                              </a:lnTo>
                              <a:lnTo>
                                <a:pt x="6533515" y="1101979"/>
                              </a:lnTo>
                              <a:lnTo>
                                <a:pt x="6533515" y="133350"/>
                              </a:lnTo>
                              <a:lnTo>
                                <a:pt x="6533515"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style="position:absolute;margin-left:49.025002pt;margin-top:2.524529pt;width:514.4500pt;height:625.450pt;mso-position-horizontal-relative:page;mso-position-vertical-relative:paragraph;z-index:-15996928" id="docshape3" coordorigin="981,50" coordsize="10289,12509" path="m11270,10959l981,10959,981,11169,981,11374,981,11374,981,11654,981,11864,981,12069,981,12349,981,12559,11270,12559,11270,12349,11270,12069,11270,11864,11270,11654,11270,11374,11270,11374,11270,11169,11270,10959xm11270,9363l981,9363,981,9568,981,9778,981,10058,981,10263,981,10473,981,10683,981,10958,11270,10958,11270,10683,11270,10473,11270,10263,11270,10058,11270,9778,11270,9568,11270,9363xm11270,6167l981,6167,981,6372,981,6582,981,6857,981,7067,981,7277,981,7552,981,7762,981,7762,981,7973,981,8178,981,8458,981,8668,981,8873,981,9083,981,9363,11270,9363,11270,9083,11270,8873,11270,8668,11270,8458,11270,8178,11270,7973,11270,7762,11270,7762,11270,7552,11270,7277,11270,7067,11270,6857,11270,6582,11270,6372,11270,6167xm11270,1786l981,1786,981,1996,981,2206,981,2481,981,2691,981,2901,981,3106,981,3106,981,3316,981,3526,981,3731,981,3941,981,4221,981,4426,981,4636,981,4636,981,4847,981,5052,981,5262,981,5537,981,5747,981,5957,981,6167,11270,6167,11270,5957,11270,5747,11270,5537,11270,5262,11270,5052,11270,4847,11270,4636,11270,4636,11270,4426,11270,4221,11270,3941,11270,3731,11270,3526,11270,3316,11270,3106,11270,3106,11270,2901,11270,2691,11270,2481,11270,2206,11270,1996,11270,1786xm11270,50l981,50,981,260,981,465,981,675,981,885,981,1090,981,1370,981,1580,981,1580,981,1786,11270,1786,11270,1580,11270,1580,11270,1370,11270,1090,11270,885,11270,675,11270,465,11270,260,11270,50xe" filled="true" fillcolor="#f1f1f1" stroked="false">
                <v:path arrowok="t"/>
                <v:fill type="solid"/>
                <w10:wrap type="none"/>
              </v:shape>
            </w:pict>
          </mc:Fallback>
        </mc:AlternateContent>
      </w:r>
      <w:r>
        <w:rPr>
          <w:rFonts w:ascii="Courier New"/>
          <w:sz w:val="16"/>
        </w:rPr>
        <w:t>#</w:t>
      </w:r>
      <w:r>
        <w:rPr>
          <w:rFonts w:ascii="Courier New"/>
          <w:spacing w:val="-4"/>
          <w:sz w:val="16"/>
        </w:rPr>
        <w:t> </w:t>
      </w:r>
      <w:r>
        <w:rPr>
          <w:rFonts w:ascii="Courier New"/>
          <w:sz w:val="16"/>
        </w:rPr>
        <w:t>DATA</w:t>
      </w:r>
      <w:r>
        <w:rPr>
          <w:rFonts w:ascii="Courier New"/>
          <w:spacing w:val="1"/>
          <w:sz w:val="16"/>
        </w:rPr>
        <w:t> </w:t>
      </w:r>
      <w:r>
        <w:rPr>
          <w:rFonts w:ascii="Courier New"/>
          <w:spacing w:val="-2"/>
          <w:sz w:val="16"/>
        </w:rPr>
        <w:t>LOADING</w:t>
      </w:r>
    </w:p>
    <w:p>
      <w:pPr>
        <w:spacing w:line="273" w:lineRule="auto" w:before="29"/>
        <w:ind w:left="480" w:right="814" w:hanging="190"/>
        <w:jc w:val="left"/>
        <w:rPr>
          <w:rFonts w:ascii="Courier New"/>
          <w:sz w:val="16"/>
        </w:rPr>
      </w:pPr>
      <w:r>
        <w:rPr>
          <w:rFonts w:ascii="Courier New"/>
          <w:sz w:val="16"/>
        </w:rPr>
        <w:t>aqi &lt;- read.csv( </w:t>
      </w:r>
      <w:r>
        <w:rPr>
          <w:rFonts w:ascii="Courier New"/>
          <w:spacing w:val="-2"/>
          <w:sz w:val="16"/>
        </w:rPr>
        <w:t>"C:/Users/PRIYA/OneDrive/Desktop/YuvaIntern_AQI_Analysis/AQI_2020_to_2025_October.csv", </w:t>
      </w:r>
      <w:r>
        <w:rPr>
          <w:rFonts w:ascii="Courier New"/>
          <w:sz w:val="16"/>
        </w:rPr>
        <w:t>stringsAsFactors = FALSE</w:t>
      </w:r>
    </w:p>
    <w:p>
      <w:pPr>
        <w:spacing w:before="5"/>
        <w:ind w:left="290" w:right="0" w:firstLine="0"/>
        <w:jc w:val="left"/>
        <w:rPr>
          <w:rFonts w:ascii="Courier New"/>
          <w:sz w:val="16"/>
        </w:rPr>
      </w:pPr>
      <w:r>
        <w:rPr>
          <w:rFonts w:ascii="Courier New"/>
          <w:spacing w:val="-10"/>
          <w:sz w:val="16"/>
        </w:rPr>
        <w:t>)</w:t>
      </w:r>
    </w:p>
    <w:p>
      <w:pPr>
        <w:pStyle w:val="BodyText"/>
        <w:spacing w:before="122"/>
        <w:rPr>
          <w:rFonts w:ascii="Courier New"/>
          <w:sz w:val="16"/>
        </w:rPr>
      </w:pPr>
    </w:p>
    <w:p>
      <w:pPr>
        <w:spacing w:before="0"/>
        <w:ind w:left="290" w:right="0" w:firstLine="0"/>
        <w:jc w:val="left"/>
        <w:rPr>
          <w:rFonts w:ascii="Courier New"/>
          <w:sz w:val="16"/>
        </w:rPr>
      </w:pPr>
      <w:r>
        <w:rPr>
          <w:rFonts w:ascii="Courier New"/>
          <w:sz w:val="16"/>
        </w:rPr>
        <w:t>#</w:t>
      </w:r>
      <w:r>
        <w:rPr>
          <w:rFonts w:ascii="Courier New"/>
          <w:spacing w:val="-3"/>
          <w:sz w:val="16"/>
        </w:rPr>
        <w:t> </w:t>
      </w:r>
      <w:r>
        <w:rPr>
          <w:rFonts w:ascii="Courier New"/>
          <w:sz w:val="16"/>
        </w:rPr>
        <w:t>CLEANING</w:t>
      </w:r>
      <w:r>
        <w:rPr>
          <w:rFonts w:ascii="Courier New"/>
          <w:spacing w:val="-3"/>
          <w:sz w:val="16"/>
        </w:rPr>
        <w:t> </w:t>
      </w:r>
      <w:r>
        <w:rPr>
          <w:rFonts w:ascii="Courier New"/>
          <w:sz w:val="16"/>
        </w:rPr>
        <w:t>/</w:t>
      </w:r>
      <w:r>
        <w:rPr>
          <w:rFonts w:ascii="Courier New"/>
          <w:spacing w:val="1"/>
          <w:sz w:val="16"/>
        </w:rPr>
        <w:t> </w:t>
      </w:r>
      <w:r>
        <w:rPr>
          <w:rFonts w:ascii="Courier New"/>
          <w:spacing w:val="-2"/>
          <w:sz w:val="16"/>
        </w:rPr>
        <w:t>TRANSFORMATION</w:t>
      </w:r>
    </w:p>
    <w:p>
      <w:pPr>
        <w:spacing w:before="30"/>
        <w:ind w:left="290" w:right="0" w:firstLine="0"/>
        <w:jc w:val="left"/>
        <w:rPr>
          <w:rFonts w:ascii="Courier New"/>
          <w:sz w:val="16"/>
        </w:rPr>
      </w:pPr>
      <w:r>
        <w:rPr>
          <w:rFonts w:ascii="Courier New"/>
          <w:sz w:val="16"/>
        </w:rPr>
        <w:t>aqi$Date</w:t>
      </w:r>
      <w:r>
        <w:rPr>
          <w:rFonts w:ascii="Courier New"/>
          <w:spacing w:val="-4"/>
          <w:sz w:val="16"/>
        </w:rPr>
        <w:t> </w:t>
      </w:r>
      <w:r>
        <w:rPr>
          <w:rFonts w:ascii="Courier New"/>
          <w:sz w:val="16"/>
        </w:rPr>
        <w:t>&lt;- as.Date(aqi$Date,</w:t>
      </w:r>
      <w:r>
        <w:rPr>
          <w:rFonts w:ascii="Courier New"/>
          <w:spacing w:val="-4"/>
          <w:sz w:val="16"/>
        </w:rPr>
        <w:t> </w:t>
      </w:r>
      <w:r>
        <w:rPr>
          <w:rFonts w:ascii="Courier New"/>
          <w:sz w:val="16"/>
        </w:rPr>
        <w:t>format =</w:t>
      </w:r>
      <w:r>
        <w:rPr>
          <w:rFonts w:ascii="Courier New"/>
          <w:spacing w:val="-3"/>
          <w:sz w:val="16"/>
        </w:rPr>
        <w:t> </w:t>
      </w:r>
      <w:r>
        <w:rPr>
          <w:rFonts w:ascii="Courier New"/>
          <w:sz w:val="16"/>
        </w:rPr>
        <w:t>"%d-%m-</w:t>
      </w:r>
      <w:r>
        <w:rPr>
          <w:rFonts w:ascii="Courier New"/>
          <w:spacing w:val="-4"/>
          <w:sz w:val="16"/>
        </w:rPr>
        <w:t>%Y")</w:t>
      </w:r>
    </w:p>
    <w:p>
      <w:pPr>
        <w:spacing w:line="278" w:lineRule="auto" w:before="23"/>
        <w:ind w:left="290" w:right="3986" w:firstLine="0"/>
        <w:jc w:val="left"/>
        <w:rPr>
          <w:rFonts w:ascii="Courier New"/>
          <w:sz w:val="16"/>
        </w:rPr>
      </w:pPr>
      <w:r>
        <w:rPr>
          <w:rFonts w:ascii="Courier New"/>
          <w:sz w:val="16"/>
        </w:rPr>
        <w:t>aqi$Month</w:t>
      </w:r>
      <w:r>
        <w:rPr>
          <w:rFonts w:ascii="Courier New"/>
          <w:spacing w:val="-10"/>
          <w:sz w:val="16"/>
        </w:rPr>
        <w:t> </w:t>
      </w:r>
      <w:r>
        <w:rPr>
          <w:rFonts w:ascii="Courier New"/>
          <w:sz w:val="16"/>
        </w:rPr>
        <w:t>&lt;-</w:t>
      </w:r>
      <w:r>
        <w:rPr>
          <w:rFonts w:ascii="Courier New"/>
          <w:spacing w:val="-6"/>
          <w:sz w:val="16"/>
        </w:rPr>
        <w:t> </w:t>
      </w:r>
      <w:r>
        <w:rPr>
          <w:rFonts w:ascii="Courier New"/>
          <w:sz w:val="16"/>
        </w:rPr>
        <w:t>factor(format(aqi$Date,</w:t>
      </w:r>
      <w:r>
        <w:rPr>
          <w:rFonts w:ascii="Courier New"/>
          <w:spacing w:val="-6"/>
          <w:sz w:val="16"/>
        </w:rPr>
        <w:t> </w:t>
      </w:r>
      <w:r>
        <w:rPr>
          <w:rFonts w:ascii="Courier New"/>
          <w:sz w:val="16"/>
        </w:rPr>
        <w:t>"%B"),</w:t>
      </w:r>
      <w:r>
        <w:rPr>
          <w:rFonts w:ascii="Courier New"/>
          <w:spacing w:val="-10"/>
          <w:sz w:val="16"/>
        </w:rPr>
        <w:t> </w:t>
      </w:r>
      <w:r>
        <w:rPr>
          <w:rFonts w:ascii="Courier New"/>
          <w:sz w:val="16"/>
        </w:rPr>
        <w:t>levels</w:t>
      </w:r>
      <w:r>
        <w:rPr>
          <w:rFonts w:ascii="Courier New"/>
          <w:spacing w:val="-6"/>
          <w:sz w:val="16"/>
        </w:rPr>
        <w:t> </w:t>
      </w:r>
      <w:r>
        <w:rPr>
          <w:rFonts w:ascii="Courier New"/>
          <w:sz w:val="16"/>
        </w:rPr>
        <w:t>=</w:t>
      </w:r>
      <w:r>
        <w:rPr>
          <w:rFonts w:ascii="Courier New"/>
          <w:spacing w:val="-6"/>
          <w:sz w:val="16"/>
        </w:rPr>
        <w:t> </w:t>
      </w:r>
      <w:r>
        <w:rPr>
          <w:rFonts w:ascii="Courier New"/>
          <w:sz w:val="16"/>
        </w:rPr>
        <w:t>month.name) aqi$Year &lt;- as.numeric(format(aqi$Date, "%Y"))</w:t>
      </w:r>
    </w:p>
    <w:p>
      <w:pPr>
        <w:pStyle w:val="BodyText"/>
        <w:spacing w:before="94"/>
        <w:rPr>
          <w:rFonts w:ascii="Courier New"/>
          <w:sz w:val="16"/>
        </w:rPr>
      </w:pPr>
    </w:p>
    <w:p>
      <w:pPr>
        <w:spacing w:before="0"/>
        <w:ind w:left="290" w:right="0" w:firstLine="0"/>
        <w:jc w:val="left"/>
        <w:rPr>
          <w:rFonts w:ascii="Courier New"/>
          <w:sz w:val="16"/>
        </w:rPr>
      </w:pPr>
      <w:r>
        <w:rPr>
          <w:rFonts w:ascii="Courier New"/>
          <w:sz w:val="16"/>
        </w:rPr>
        <w:t>#</w:t>
      </w:r>
      <w:r>
        <w:rPr>
          <w:rFonts w:ascii="Courier New"/>
          <w:spacing w:val="-4"/>
          <w:sz w:val="16"/>
        </w:rPr>
        <w:t> </w:t>
      </w:r>
      <w:r>
        <w:rPr>
          <w:rFonts w:ascii="Courier New"/>
          <w:sz w:val="16"/>
        </w:rPr>
        <w:t>BASIC </w:t>
      </w:r>
      <w:r>
        <w:rPr>
          <w:rFonts w:ascii="Courier New"/>
          <w:spacing w:val="-2"/>
          <w:sz w:val="16"/>
        </w:rPr>
        <w:t>CHECKS</w:t>
      </w:r>
    </w:p>
    <w:p>
      <w:pPr>
        <w:spacing w:line="276" w:lineRule="auto" w:before="28"/>
        <w:ind w:left="290" w:right="8837" w:firstLine="0"/>
        <w:jc w:val="left"/>
        <w:rPr>
          <w:rFonts w:ascii="Courier New"/>
          <w:sz w:val="16"/>
        </w:rPr>
      </w:pPr>
      <w:r>
        <w:rPr>
          <w:rFonts w:ascii="Courier New"/>
          <w:spacing w:val="-2"/>
          <w:sz w:val="16"/>
        </w:rPr>
        <w:t>dim(aqi) names(aqi) str(aqi) summary(aqi)</w:t>
      </w:r>
    </w:p>
    <w:p>
      <w:pPr>
        <w:spacing w:line="271" w:lineRule="auto" w:before="2"/>
        <w:ind w:left="290" w:right="7051" w:firstLine="0"/>
        <w:jc w:val="left"/>
        <w:rPr>
          <w:rFonts w:ascii="Courier New"/>
          <w:sz w:val="16"/>
        </w:rPr>
      </w:pPr>
      <w:r>
        <w:rPr>
          <w:rFonts w:ascii="Courier New"/>
          <w:spacing w:val="-2"/>
          <w:sz w:val="16"/>
        </w:rPr>
        <w:t>colSums(is.na(aqi)) sum(duplicated(aqi))</w:t>
      </w:r>
    </w:p>
    <w:p>
      <w:pPr>
        <w:pStyle w:val="BodyText"/>
        <w:spacing w:before="104"/>
        <w:rPr>
          <w:rFonts w:ascii="Courier New"/>
          <w:sz w:val="16"/>
        </w:rPr>
      </w:pPr>
    </w:p>
    <w:p>
      <w:pPr>
        <w:spacing w:before="0"/>
        <w:ind w:left="290" w:right="0" w:firstLine="0"/>
        <w:jc w:val="left"/>
        <w:rPr>
          <w:rFonts w:ascii="Courier New"/>
          <w:sz w:val="16"/>
        </w:rPr>
      </w:pPr>
      <w:r>
        <w:rPr>
          <w:rFonts w:ascii="Courier New"/>
          <w:sz w:val="16"/>
        </w:rPr>
        <w:t>#</w:t>
      </w:r>
      <w:r>
        <w:rPr>
          <w:rFonts w:ascii="Courier New"/>
          <w:spacing w:val="-3"/>
          <w:sz w:val="16"/>
        </w:rPr>
        <w:t> </w:t>
      </w:r>
      <w:r>
        <w:rPr>
          <w:rFonts w:ascii="Courier New"/>
          <w:sz w:val="16"/>
        </w:rPr>
        <w:t>DESCRIPTIVE</w:t>
      </w:r>
      <w:r>
        <w:rPr>
          <w:rFonts w:ascii="Courier New"/>
          <w:spacing w:val="-3"/>
          <w:sz w:val="16"/>
        </w:rPr>
        <w:t> </w:t>
      </w:r>
      <w:r>
        <w:rPr>
          <w:rFonts w:ascii="Courier New"/>
          <w:spacing w:val="-2"/>
          <w:sz w:val="16"/>
        </w:rPr>
        <w:t>STATISTICS</w:t>
      </w:r>
    </w:p>
    <w:p>
      <w:pPr>
        <w:spacing w:line="276" w:lineRule="auto" w:before="24"/>
        <w:ind w:left="290" w:right="7051" w:firstLine="0"/>
        <w:jc w:val="left"/>
        <w:rPr>
          <w:rFonts w:ascii="Courier New"/>
          <w:sz w:val="16"/>
        </w:rPr>
      </w:pPr>
      <w:r>
        <w:rPr>
          <w:rFonts w:ascii="Courier New"/>
          <w:spacing w:val="-2"/>
          <w:sz w:val="16"/>
        </w:rPr>
        <w:t>mean(aqi$AQI.Value) median(aqi$AQI.Value) sd(aqi$AQI.Value) range(aqi$AQI.Value)</w:t>
      </w:r>
    </w:p>
    <w:p>
      <w:pPr>
        <w:pStyle w:val="BodyText"/>
        <w:spacing w:before="95"/>
        <w:rPr>
          <w:rFonts w:ascii="Courier New"/>
          <w:sz w:val="16"/>
        </w:rPr>
      </w:pPr>
    </w:p>
    <w:p>
      <w:pPr>
        <w:spacing w:before="0"/>
        <w:ind w:left="290" w:right="0" w:firstLine="0"/>
        <w:jc w:val="left"/>
        <w:rPr>
          <w:rFonts w:ascii="Courier New"/>
          <w:sz w:val="16"/>
        </w:rPr>
      </w:pPr>
      <w:r>
        <w:rPr>
          <w:rFonts w:ascii="Courier New"/>
          <w:sz w:val="16"/>
        </w:rPr>
        <w:t>#</w:t>
      </w:r>
      <w:r>
        <w:rPr>
          <w:rFonts w:ascii="Courier New"/>
          <w:spacing w:val="-2"/>
          <w:sz w:val="16"/>
        </w:rPr>
        <w:t> OUTLIERS</w:t>
      </w:r>
    </w:p>
    <w:p>
      <w:pPr>
        <w:spacing w:line="278" w:lineRule="auto" w:before="29"/>
        <w:ind w:left="290" w:right="7051" w:firstLine="0"/>
        <w:jc w:val="left"/>
        <w:rPr>
          <w:rFonts w:ascii="Courier New"/>
          <w:sz w:val="16"/>
        </w:rPr>
      </w:pPr>
      <w:r>
        <w:rPr>
          <w:rFonts w:ascii="Courier New"/>
          <w:sz w:val="16"/>
        </w:rPr>
        <w:t>Q1</w:t>
      </w:r>
      <w:r>
        <w:rPr>
          <w:rFonts w:ascii="Courier New"/>
          <w:spacing w:val="-15"/>
          <w:sz w:val="16"/>
        </w:rPr>
        <w:t> </w:t>
      </w:r>
      <w:r>
        <w:rPr>
          <w:rFonts w:ascii="Courier New"/>
          <w:sz w:val="16"/>
        </w:rPr>
        <w:t>&lt;-</w:t>
      </w:r>
      <w:r>
        <w:rPr>
          <w:rFonts w:ascii="Courier New"/>
          <w:spacing w:val="-15"/>
          <w:sz w:val="16"/>
        </w:rPr>
        <w:t> </w:t>
      </w:r>
      <w:r>
        <w:rPr>
          <w:rFonts w:ascii="Courier New"/>
          <w:sz w:val="16"/>
        </w:rPr>
        <w:t>quantile(aqi$AQI.Value,</w:t>
      </w:r>
      <w:r>
        <w:rPr>
          <w:rFonts w:ascii="Courier New"/>
          <w:spacing w:val="-14"/>
          <w:sz w:val="16"/>
        </w:rPr>
        <w:t> </w:t>
      </w:r>
      <w:r>
        <w:rPr>
          <w:rFonts w:ascii="Courier New"/>
          <w:sz w:val="16"/>
        </w:rPr>
        <w:t>0.25) Q3</w:t>
      </w:r>
      <w:r>
        <w:rPr>
          <w:rFonts w:ascii="Courier New"/>
          <w:spacing w:val="-5"/>
          <w:sz w:val="16"/>
        </w:rPr>
        <w:t> </w:t>
      </w:r>
      <w:r>
        <w:rPr>
          <w:rFonts w:ascii="Courier New"/>
          <w:sz w:val="16"/>
        </w:rPr>
        <w:t>&lt;-</w:t>
      </w:r>
      <w:r>
        <w:rPr>
          <w:rFonts w:ascii="Courier New"/>
          <w:spacing w:val="-5"/>
          <w:sz w:val="16"/>
        </w:rPr>
        <w:t> </w:t>
      </w:r>
      <w:r>
        <w:rPr>
          <w:rFonts w:ascii="Courier New"/>
          <w:sz w:val="16"/>
        </w:rPr>
        <w:t>quantile(aqi$AQI.Value,</w:t>
      </w:r>
      <w:r>
        <w:rPr>
          <w:rFonts w:ascii="Courier New"/>
          <w:spacing w:val="-4"/>
          <w:sz w:val="16"/>
        </w:rPr>
        <w:t> </w:t>
      </w:r>
      <w:r>
        <w:rPr>
          <w:rFonts w:ascii="Courier New"/>
          <w:spacing w:val="-2"/>
          <w:sz w:val="16"/>
        </w:rPr>
        <w:t>0.75)</w:t>
      </w:r>
    </w:p>
    <w:p>
      <w:pPr>
        <w:spacing w:line="181" w:lineRule="exact" w:before="0"/>
        <w:ind w:left="290" w:right="0" w:firstLine="0"/>
        <w:jc w:val="left"/>
        <w:rPr>
          <w:rFonts w:ascii="Courier New"/>
          <w:sz w:val="16"/>
        </w:rPr>
      </w:pPr>
      <w:r>
        <w:rPr>
          <w:rFonts w:ascii="Courier New"/>
          <w:sz w:val="16"/>
        </w:rPr>
        <w:t>IQR_AQI &lt;-</w:t>
      </w:r>
      <w:r>
        <w:rPr>
          <w:rFonts w:ascii="Courier New"/>
          <w:spacing w:val="-4"/>
          <w:sz w:val="16"/>
        </w:rPr>
        <w:t> </w:t>
      </w:r>
      <w:r>
        <w:rPr>
          <w:rFonts w:ascii="Courier New"/>
          <w:sz w:val="16"/>
        </w:rPr>
        <w:t>Q3</w:t>
      </w:r>
      <w:r>
        <w:rPr>
          <w:rFonts w:ascii="Courier New"/>
          <w:spacing w:val="-3"/>
          <w:sz w:val="16"/>
        </w:rPr>
        <w:t> </w:t>
      </w:r>
      <w:r>
        <w:rPr>
          <w:rFonts w:ascii="Courier New"/>
          <w:sz w:val="16"/>
        </w:rPr>
        <w:t>-</w:t>
      </w:r>
      <w:r>
        <w:rPr>
          <w:rFonts w:ascii="Courier New"/>
          <w:spacing w:val="-3"/>
          <w:sz w:val="16"/>
        </w:rPr>
        <w:t> </w:t>
      </w:r>
      <w:r>
        <w:rPr>
          <w:rFonts w:ascii="Courier New"/>
          <w:spacing w:val="-5"/>
          <w:sz w:val="16"/>
        </w:rPr>
        <w:t>Q1</w:t>
      </w:r>
    </w:p>
    <w:p>
      <w:pPr>
        <w:spacing w:before="24"/>
        <w:ind w:left="290" w:right="0" w:firstLine="0"/>
        <w:jc w:val="left"/>
        <w:rPr>
          <w:rFonts w:ascii="Courier New"/>
          <w:sz w:val="16"/>
        </w:rPr>
      </w:pPr>
      <w:r>
        <w:rPr>
          <w:rFonts w:ascii="Courier New"/>
          <w:sz w:val="16"/>
        </w:rPr>
        <w:t>upper_bound &lt;-</w:t>
      </w:r>
      <w:r>
        <w:rPr>
          <w:rFonts w:ascii="Courier New"/>
          <w:spacing w:val="-3"/>
          <w:sz w:val="16"/>
        </w:rPr>
        <w:t> </w:t>
      </w:r>
      <w:r>
        <w:rPr>
          <w:rFonts w:ascii="Courier New"/>
          <w:sz w:val="16"/>
        </w:rPr>
        <w:t>Q3 +</w:t>
      </w:r>
      <w:r>
        <w:rPr>
          <w:rFonts w:ascii="Courier New"/>
          <w:spacing w:val="-3"/>
          <w:sz w:val="16"/>
        </w:rPr>
        <w:t> </w:t>
      </w:r>
      <w:r>
        <w:rPr>
          <w:rFonts w:ascii="Courier New"/>
          <w:sz w:val="16"/>
        </w:rPr>
        <w:t>1.5</w:t>
      </w:r>
      <w:r>
        <w:rPr>
          <w:rFonts w:ascii="Courier New"/>
          <w:spacing w:val="-3"/>
          <w:sz w:val="16"/>
        </w:rPr>
        <w:t> </w:t>
      </w:r>
      <w:r>
        <w:rPr>
          <w:rFonts w:ascii="Courier New"/>
          <w:sz w:val="16"/>
        </w:rPr>
        <w:t>*</w:t>
      </w:r>
      <w:r>
        <w:rPr>
          <w:rFonts w:ascii="Courier New"/>
          <w:spacing w:val="-2"/>
          <w:sz w:val="16"/>
        </w:rPr>
        <w:t> IQR_AQI</w:t>
      </w:r>
    </w:p>
    <w:p>
      <w:pPr>
        <w:pStyle w:val="BodyText"/>
        <w:spacing w:before="123"/>
        <w:rPr>
          <w:rFonts w:ascii="Courier New"/>
          <w:sz w:val="16"/>
        </w:rPr>
      </w:pPr>
    </w:p>
    <w:p>
      <w:pPr>
        <w:spacing w:before="0"/>
        <w:ind w:left="290" w:right="0" w:firstLine="0"/>
        <w:jc w:val="left"/>
        <w:rPr>
          <w:rFonts w:ascii="Courier New"/>
          <w:sz w:val="16"/>
        </w:rPr>
      </w:pPr>
      <w:r>
        <w:rPr>
          <w:rFonts w:ascii="Courier New"/>
          <w:sz w:val="16"/>
        </w:rPr>
        <w:t>#</w:t>
      </w:r>
      <w:r>
        <w:rPr>
          <w:rFonts w:ascii="Courier New"/>
          <w:spacing w:val="-2"/>
          <w:sz w:val="16"/>
        </w:rPr>
        <w:t> VISUALIZATION</w:t>
      </w:r>
    </w:p>
    <w:p>
      <w:pPr>
        <w:spacing w:before="29"/>
        <w:ind w:left="290" w:right="0" w:firstLine="0"/>
        <w:jc w:val="left"/>
        <w:rPr>
          <w:rFonts w:ascii="Courier New"/>
          <w:sz w:val="16"/>
        </w:rPr>
      </w:pPr>
      <w:r>
        <w:rPr>
          <w:rFonts w:ascii="Courier New"/>
          <w:spacing w:val="-2"/>
          <w:sz w:val="16"/>
        </w:rPr>
        <w:t>library(ggplot2)</w:t>
      </w:r>
    </w:p>
    <w:p>
      <w:pPr>
        <w:pStyle w:val="BodyText"/>
        <w:spacing w:before="122"/>
        <w:rPr>
          <w:rFonts w:ascii="Courier New"/>
          <w:sz w:val="16"/>
        </w:rPr>
      </w:pPr>
    </w:p>
    <w:p>
      <w:pPr>
        <w:spacing w:line="278" w:lineRule="auto" w:before="0"/>
        <w:ind w:left="480" w:right="7051" w:hanging="190"/>
        <w:jc w:val="left"/>
        <w:rPr>
          <w:rFonts w:ascii="Courier New"/>
          <w:sz w:val="16"/>
        </w:rPr>
      </w:pPr>
      <w:r>
        <w:rPr>
          <w:rFonts w:ascii="Courier New"/>
          <w:sz w:val="16"/>
        </w:rPr>
        <w:t>ggplot(aqi,</w:t>
      </w:r>
      <w:r>
        <w:rPr>
          <w:rFonts w:ascii="Courier New"/>
          <w:spacing w:val="-10"/>
          <w:sz w:val="16"/>
        </w:rPr>
        <w:t> </w:t>
      </w:r>
      <w:r>
        <w:rPr>
          <w:rFonts w:ascii="Courier New"/>
          <w:sz w:val="16"/>
        </w:rPr>
        <w:t>aes(x</w:t>
      </w:r>
      <w:r>
        <w:rPr>
          <w:rFonts w:ascii="Courier New"/>
          <w:spacing w:val="-10"/>
          <w:sz w:val="16"/>
        </w:rPr>
        <w:t> </w:t>
      </w:r>
      <w:r>
        <w:rPr>
          <w:rFonts w:ascii="Courier New"/>
          <w:sz w:val="16"/>
        </w:rPr>
        <w:t>=</w:t>
      </w:r>
      <w:r>
        <w:rPr>
          <w:rFonts w:ascii="Courier New"/>
          <w:spacing w:val="-13"/>
          <w:sz w:val="16"/>
        </w:rPr>
        <w:t> </w:t>
      </w:r>
      <w:r>
        <w:rPr>
          <w:rFonts w:ascii="Courier New"/>
          <w:sz w:val="16"/>
        </w:rPr>
        <w:t>AQI.Value))</w:t>
      </w:r>
      <w:r>
        <w:rPr>
          <w:rFonts w:ascii="Courier New"/>
          <w:spacing w:val="-10"/>
          <w:sz w:val="16"/>
        </w:rPr>
        <w:t> </w:t>
      </w:r>
      <w:r>
        <w:rPr>
          <w:rFonts w:ascii="Courier New"/>
          <w:sz w:val="16"/>
        </w:rPr>
        <w:t>+ geom_histogram(bins = 50) + </w:t>
      </w:r>
      <w:r>
        <w:rPr>
          <w:rFonts w:ascii="Courier New"/>
          <w:spacing w:val="-2"/>
          <w:sz w:val="16"/>
        </w:rPr>
        <w:t>theme_minimal()</w:t>
      </w:r>
    </w:p>
    <w:p>
      <w:pPr>
        <w:pStyle w:val="BodyText"/>
        <w:spacing w:before="93"/>
        <w:rPr>
          <w:rFonts w:ascii="Courier New"/>
          <w:sz w:val="16"/>
        </w:rPr>
      </w:pPr>
    </w:p>
    <w:p>
      <w:pPr>
        <w:spacing w:line="278" w:lineRule="auto" w:before="1"/>
        <w:ind w:left="480" w:right="5005" w:hanging="190"/>
        <w:jc w:val="left"/>
        <w:rPr>
          <w:rFonts w:ascii="Courier New"/>
          <w:sz w:val="16"/>
        </w:rPr>
      </w:pPr>
      <w:r>
        <w:rPr>
          <w:rFonts w:ascii="Courier New"/>
          <w:sz w:val="16"/>
        </w:rPr>
        <w:t>ggplot(aqi,</w:t>
      </w:r>
      <w:r>
        <w:rPr>
          <w:rFonts w:ascii="Courier New"/>
          <w:spacing w:val="-5"/>
          <w:sz w:val="16"/>
        </w:rPr>
        <w:t> </w:t>
      </w:r>
      <w:r>
        <w:rPr>
          <w:rFonts w:ascii="Courier New"/>
          <w:sz w:val="16"/>
        </w:rPr>
        <w:t>aes(x</w:t>
      </w:r>
      <w:r>
        <w:rPr>
          <w:rFonts w:ascii="Courier New"/>
          <w:spacing w:val="-5"/>
          <w:sz w:val="16"/>
        </w:rPr>
        <w:t> </w:t>
      </w:r>
      <w:r>
        <w:rPr>
          <w:rFonts w:ascii="Courier New"/>
          <w:sz w:val="16"/>
        </w:rPr>
        <w:t>=</w:t>
      </w:r>
      <w:r>
        <w:rPr>
          <w:rFonts w:ascii="Courier New"/>
          <w:spacing w:val="-8"/>
          <w:sz w:val="16"/>
        </w:rPr>
        <w:t> </w:t>
      </w:r>
      <w:r>
        <w:rPr>
          <w:rFonts w:ascii="Courier New"/>
          <w:sz w:val="16"/>
        </w:rPr>
        <w:t>Month,</w:t>
      </w:r>
      <w:r>
        <w:rPr>
          <w:rFonts w:ascii="Courier New"/>
          <w:spacing w:val="-5"/>
          <w:sz w:val="16"/>
        </w:rPr>
        <w:t> </w:t>
      </w:r>
      <w:r>
        <w:rPr>
          <w:rFonts w:ascii="Courier New"/>
          <w:sz w:val="16"/>
        </w:rPr>
        <w:t>y</w:t>
      </w:r>
      <w:r>
        <w:rPr>
          <w:rFonts w:ascii="Courier New"/>
          <w:spacing w:val="-8"/>
          <w:sz w:val="16"/>
        </w:rPr>
        <w:t> </w:t>
      </w:r>
      <w:r>
        <w:rPr>
          <w:rFonts w:ascii="Courier New"/>
          <w:sz w:val="16"/>
        </w:rPr>
        <w:t>=</w:t>
      </w:r>
      <w:r>
        <w:rPr>
          <w:rFonts w:ascii="Courier New"/>
          <w:spacing w:val="-5"/>
          <w:sz w:val="16"/>
        </w:rPr>
        <w:t> </w:t>
      </w:r>
      <w:r>
        <w:rPr>
          <w:rFonts w:ascii="Courier New"/>
          <w:sz w:val="16"/>
        </w:rPr>
        <w:t>AQI.Value))</w:t>
      </w:r>
      <w:r>
        <w:rPr>
          <w:rFonts w:ascii="Courier New"/>
          <w:spacing w:val="-8"/>
          <w:sz w:val="16"/>
        </w:rPr>
        <w:t> </w:t>
      </w:r>
      <w:r>
        <w:rPr>
          <w:rFonts w:ascii="Courier New"/>
          <w:sz w:val="16"/>
        </w:rPr>
        <w:t>+ geom_boxplot() +</w:t>
      </w:r>
    </w:p>
    <w:p>
      <w:pPr>
        <w:spacing w:line="176" w:lineRule="exact" w:before="0"/>
        <w:ind w:left="480" w:right="0" w:firstLine="0"/>
        <w:jc w:val="left"/>
        <w:rPr>
          <w:rFonts w:ascii="Courier New"/>
          <w:sz w:val="16"/>
        </w:rPr>
      </w:pPr>
      <w:r>
        <w:rPr>
          <w:rFonts w:ascii="Courier New"/>
          <w:spacing w:val="-2"/>
          <w:sz w:val="16"/>
        </w:rPr>
        <w:t>theme_minimal()</w:t>
      </w:r>
    </w:p>
    <w:p>
      <w:pPr>
        <w:pStyle w:val="BodyText"/>
        <w:spacing w:before="128"/>
        <w:rPr>
          <w:rFonts w:ascii="Courier New"/>
          <w:sz w:val="16"/>
        </w:rPr>
      </w:pPr>
    </w:p>
    <w:p>
      <w:pPr>
        <w:spacing w:before="0"/>
        <w:ind w:left="290" w:right="0" w:firstLine="0"/>
        <w:jc w:val="left"/>
        <w:rPr>
          <w:rFonts w:ascii="Courier New"/>
          <w:sz w:val="16"/>
        </w:rPr>
      </w:pPr>
      <w:r>
        <w:rPr>
          <w:rFonts w:ascii="Courier New"/>
          <w:sz w:val="16"/>
        </w:rPr>
        <w:t>#</w:t>
      </w:r>
      <w:r>
        <w:rPr>
          <w:rFonts w:ascii="Courier New"/>
          <w:spacing w:val="-2"/>
          <w:sz w:val="16"/>
        </w:rPr>
        <w:t> STATISTICS</w:t>
      </w:r>
    </w:p>
    <w:p>
      <w:pPr>
        <w:spacing w:before="23"/>
        <w:ind w:left="290" w:right="0" w:firstLine="0"/>
        <w:jc w:val="left"/>
        <w:rPr>
          <w:rFonts w:ascii="Courier New"/>
          <w:sz w:val="16"/>
        </w:rPr>
      </w:pPr>
      <w:r>
        <w:rPr>
          <w:rFonts w:ascii="Courier New"/>
          <w:sz w:val="16"/>
        </w:rPr>
        <w:t>cor(aqi$Year,</w:t>
      </w:r>
      <w:r>
        <w:rPr>
          <w:rFonts w:ascii="Courier New"/>
          <w:spacing w:val="-4"/>
          <w:sz w:val="16"/>
        </w:rPr>
        <w:t> </w:t>
      </w:r>
      <w:r>
        <w:rPr>
          <w:rFonts w:ascii="Courier New"/>
          <w:sz w:val="16"/>
        </w:rPr>
        <w:t>aqi$AQI.Value,</w:t>
      </w:r>
      <w:r>
        <w:rPr>
          <w:rFonts w:ascii="Courier New"/>
          <w:spacing w:val="-3"/>
          <w:sz w:val="16"/>
        </w:rPr>
        <w:t> </w:t>
      </w:r>
      <w:r>
        <w:rPr>
          <w:rFonts w:ascii="Courier New"/>
          <w:sz w:val="16"/>
        </w:rPr>
        <w:t>method =</w:t>
      </w:r>
      <w:r>
        <w:rPr>
          <w:rFonts w:ascii="Courier New"/>
          <w:spacing w:val="-3"/>
          <w:sz w:val="16"/>
        </w:rPr>
        <w:t> </w:t>
      </w:r>
      <w:r>
        <w:rPr>
          <w:rFonts w:ascii="Courier New"/>
          <w:spacing w:val="-2"/>
          <w:sz w:val="16"/>
        </w:rPr>
        <w:t>"pearson")</w:t>
      </w:r>
    </w:p>
    <w:p>
      <w:pPr>
        <w:pStyle w:val="BodyText"/>
        <w:spacing w:before="128"/>
        <w:rPr>
          <w:rFonts w:ascii="Courier New"/>
          <w:sz w:val="16"/>
        </w:rPr>
      </w:pPr>
    </w:p>
    <w:p>
      <w:pPr>
        <w:spacing w:before="0"/>
        <w:ind w:left="290" w:right="0" w:firstLine="0"/>
        <w:jc w:val="left"/>
        <w:rPr>
          <w:rFonts w:ascii="Courier New"/>
          <w:sz w:val="16"/>
        </w:rPr>
      </w:pPr>
      <w:r>
        <w:rPr>
          <w:rFonts w:ascii="Courier New"/>
          <w:spacing w:val="-2"/>
          <w:sz w:val="16"/>
        </w:rPr>
        <w:t>set.seed(123)</w:t>
      </w:r>
    </w:p>
    <w:p>
      <w:pPr>
        <w:spacing w:line="278" w:lineRule="auto" w:before="24"/>
        <w:ind w:left="290" w:right="5005" w:firstLine="0"/>
        <w:jc w:val="left"/>
        <w:rPr>
          <w:rFonts w:ascii="Courier New"/>
          <w:sz w:val="16"/>
        </w:rPr>
      </w:pPr>
      <w:r>
        <w:rPr>
          <w:rFonts w:ascii="Courier New"/>
          <w:sz w:val="16"/>
        </w:rPr>
        <w:t>aqi_sample</w:t>
      </w:r>
      <w:r>
        <w:rPr>
          <w:rFonts w:ascii="Courier New"/>
          <w:spacing w:val="-15"/>
          <w:sz w:val="16"/>
        </w:rPr>
        <w:t> </w:t>
      </w:r>
      <w:r>
        <w:rPr>
          <w:rFonts w:ascii="Courier New"/>
          <w:sz w:val="16"/>
        </w:rPr>
        <w:t>&lt;-</w:t>
      </w:r>
      <w:r>
        <w:rPr>
          <w:rFonts w:ascii="Courier New"/>
          <w:spacing w:val="-16"/>
          <w:sz w:val="16"/>
        </w:rPr>
        <w:t> </w:t>
      </w:r>
      <w:r>
        <w:rPr>
          <w:rFonts w:ascii="Courier New"/>
          <w:sz w:val="16"/>
        </w:rPr>
        <w:t>sample(aqi$AQI.Value,</w:t>
      </w:r>
      <w:r>
        <w:rPr>
          <w:rFonts w:ascii="Courier New"/>
          <w:spacing w:val="-12"/>
          <w:sz w:val="16"/>
        </w:rPr>
        <w:t> </w:t>
      </w:r>
      <w:r>
        <w:rPr>
          <w:rFonts w:ascii="Courier New"/>
          <w:sz w:val="16"/>
        </w:rPr>
        <w:t>5000) </w:t>
      </w:r>
      <w:r>
        <w:rPr>
          <w:rFonts w:ascii="Courier New"/>
          <w:spacing w:val="-2"/>
          <w:sz w:val="16"/>
        </w:rPr>
        <w:t>shapiro.test(aqi_sample)</w:t>
      </w:r>
    </w:p>
    <w:p>
      <w:pPr>
        <w:pStyle w:val="BodyText"/>
        <w:spacing w:before="93"/>
        <w:rPr>
          <w:rFonts w:ascii="Courier New"/>
          <w:sz w:val="16"/>
        </w:rPr>
      </w:pPr>
    </w:p>
    <w:p>
      <w:pPr>
        <w:spacing w:line="278" w:lineRule="auto" w:before="0"/>
        <w:ind w:left="290" w:right="3986" w:firstLine="0"/>
        <w:jc w:val="left"/>
        <w:rPr>
          <w:rFonts w:ascii="Courier New"/>
          <w:sz w:val="16"/>
        </w:rPr>
      </w:pPr>
      <w:r>
        <w:rPr>
          <w:rFonts w:ascii="Courier New"/>
          <w:sz w:val="16"/>
        </w:rPr>
        <w:t>anova_model</w:t>
      </w:r>
      <w:r>
        <w:rPr>
          <w:rFonts w:ascii="Courier New"/>
          <w:spacing w:val="-3"/>
          <w:sz w:val="16"/>
        </w:rPr>
        <w:t> </w:t>
      </w:r>
      <w:r>
        <w:rPr>
          <w:rFonts w:ascii="Courier New"/>
          <w:sz w:val="16"/>
        </w:rPr>
        <w:t>&lt;-</w:t>
      </w:r>
      <w:r>
        <w:rPr>
          <w:rFonts w:ascii="Courier New"/>
          <w:spacing w:val="-8"/>
          <w:sz w:val="16"/>
        </w:rPr>
        <w:t> </w:t>
      </w:r>
      <w:r>
        <w:rPr>
          <w:rFonts w:ascii="Courier New"/>
          <w:sz w:val="16"/>
        </w:rPr>
        <w:t>aov(AQI.Value</w:t>
      </w:r>
      <w:r>
        <w:rPr>
          <w:rFonts w:ascii="Courier New"/>
          <w:spacing w:val="-7"/>
          <w:sz w:val="16"/>
        </w:rPr>
        <w:t> </w:t>
      </w:r>
      <w:r>
        <w:rPr>
          <w:rFonts w:ascii="Courier New"/>
          <w:sz w:val="16"/>
        </w:rPr>
        <w:t>~</w:t>
      </w:r>
      <w:r>
        <w:rPr>
          <w:rFonts w:ascii="Courier New"/>
          <w:spacing w:val="-3"/>
          <w:sz w:val="16"/>
        </w:rPr>
        <w:t> </w:t>
      </w:r>
      <w:r>
        <w:rPr>
          <w:rFonts w:ascii="Courier New"/>
          <w:sz w:val="16"/>
        </w:rPr>
        <w:t>Month,</w:t>
      </w:r>
      <w:r>
        <w:rPr>
          <w:rFonts w:ascii="Courier New"/>
          <w:spacing w:val="-7"/>
          <w:sz w:val="16"/>
        </w:rPr>
        <w:t> </w:t>
      </w:r>
      <w:r>
        <w:rPr>
          <w:rFonts w:ascii="Courier New"/>
          <w:sz w:val="16"/>
        </w:rPr>
        <w:t>data</w:t>
      </w:r>
      <w:r>
        <w:rPr>
          <w:rFonts w:ascii="Courier New"/>
          <w:spacing w:val="-7"/>
          <w:sz w:val="16"/>
        </w:rPr>
        <w:t> </w:t>
      </w:r>
      <w:r>
        <w:rPr>
          <w:rFonts w:ascii="Courier New"/>
          <w:sz w:val="16"/>
        </w:rPr>
        <w:t>=</w:t>
      </w:r>
      <w:r>
        <w:rPr>
          <w:rFonts w:ascii="Courier New"/>
          <w:spacing w:val="-7"/>
          <w:sz w:val="16"/>
        </w:rPr>
        <w:t> </w:t>
      </w:r>
      <w:r>
        <w:rPr>
          <w:rFonts w:ascii="Courier New"/>
          <w:sz w:val="16"/>
        </w:rPr>
        <w:t>aqi) </w:t>
      </w:r>
      <w:r>
        <w:rPr>
          <w:rFonts w:ascii="Courier New"/>
          <w:spacing w:val="-2"/>
          <w:sz w:val="16"/>
        </w:rPr>
        <w:t>summary(anova_model)</w:t>
      </w:r>
    </w:p>
    <w:p>
      <w:pPr>
        <w:pStyle w:val="BodyText"/>
        <w:spacing w:before="94"/>
        <w:rPr>
          <w:rFonts w:ascii="Courier New"/>
          <w:sz w:val="16"/>
        </w:rPr>
      </w:pPr>
    </w:p>
    <w:p>
      <w:pPr>
        <w:spacing w:before="0"/>
        <w:ind w:left="290" w:right="0" w:firstLine="0"/>
        <w:jc w:val="left"/>
        <w:rPr>
          <w:rFonts w:ascii="Courier New"/>
          <w:sz w:val="16"/>
        </w:rPr>
      </w:pPr>
      <w:r>
        <w:rPr>
          <w:rFonts w:ascii="Courier New"/>
          <w:sz w:val="16"/>
        </w:rPr>
        <w:t>#</w:t>
      </w:r>
      <w:r>
        <w:rPr>
          <w:rFonts w:ascii="Courier New"/>
          <w:spacing w:val="-3"/>
          <w:sz w:val="16"/>
        </w:rPr>
        <w:t> </w:t>
      </w:r>
      <w:r>
        <w:rPr>
          <w:rFonts w:ascii="Courier New"/>
          <w:spacing w:val="-2"/>
          <w:sz w:val="16"/>
        </w:rPr>
        <w:t>MODEL</w:t>
      </w:r>
    </w:p>
    <w:p>
      <w:pPr>
        <w:spacing w:before="28"/>
        <w:ind w:left="290" w:right="0" w:firstLine="0"/>
        <w:jc w:val="left"/>
        <w:rPr>
          <w:rFonts w:ascii="Courier New"/>
          <w:sz w:val="16"/>
        </w:rPr>
      </w:pPr>
      <w:r>
        <w:rPr>
          <w:rFonts w:ascii="Courier New"/>
          <w:sz w:val="16"/>
        </w:rPr>
        <w:t>model_data</w:t>
      </w:r>
      <w:r>
        <w:rPr>
          <w:rFonts w:ascii="Courier New"/>
          <w:spacing w:val="-6"/>
          <w:sz w:val="16"/>
        </w:rPr>
        <w:t> </w:t>
      </w:r>
      <w:r>
        <w:rPr>
          <w:rFonts w:ascii="Courier New"/>
          <w:sz w:val="16"/>
        </w:rPr>
        <w:t>&lt;-</w:t>
      </w:r>
      <w:r>
        <w:rPr>
          <w:rFonts w:ascii="Courier New"/>
          <w:spacing w:val="-5"/>
          <w:sz w:val="16"/>
        </w:rPr>
        <w:t> </w:t>
      </w:r>
      <w:r>
        <w:rPr>
          <w:rFonts w:ascii="Courier New"/>
          <w:sz w:val="16"/>
        </w:rPr>
        <w:t>na.omit(aqi[,</w:t>
      </w:r>
      <w:r>
        <w:rPr>
          <w:rFonts w:ascii="Courier New"/>
          <w:spacing w:val="1"/>
          <w:sz w:val="16"/>
        </w:rPr>
        <w:t> </w:t>
      </w:r>
      <w:r>
        <w:rPr>
          <w:rFonts w:ascii="Courier New"/>
          <w:spacing w:val="-2"/>
          <w:sz w:val="16"/>
        </w:rPr>
        <w:t>c("AQI.Value","Year","Month")])</w:t>
      </w:r>
    </w:p>
    <w:p>
      <w:pPr>
        <w:pStyle w:val="BodyText"/>
        <w:spacing w:before="123"/>
        <w:rPr>
          <w:rFonts w:ascii="Courier New"/>
          <w:sz w:val="16"/>
        </w:rPr>
      </w:pPr>
    </w:p>
    <w:p>
      <w:pPr>
        <w:spacing w:before="0"/>
        <w:ind w:left="290" w:right="0" w:firstLine="0"/>
        <w:jc w:val="left"/>
        <w:rPr>
          <w:rFonts w:ascii="Courier New"/>
          <w:sz w:val="16"/>
        </w:rPr>
      </w:pPr>
      <w:r>
        <w:rPr>
          <w:rFonts w:ascii="Courier New"/>
          <w:spacing w:val="-2"/>
          <w:sz w:val="16"/>
        </w:rPr>
        <w:t>set.seed(123)</w:t>
      </w:r>
    </w:p>
    <w:p>
      <w:pPr>
        <w:spacing w:after="0"/>
        <w:jc w:val="left"/>
        <w:rPr>
          <w:rFonts w:ascii="Courier New"/>
          <w:sz w:val="16"/>
        </w:rPr>
        <w:sectPr>
          <w:pgSz w:w="12240" w:h="15840"/>
          <w:pgMar w:top="860" w:bottom="280" w:left="720" w:right="720"/>
        </w:sectPr>
      </w:pPr>
    </w:p>
    <w:p>
      <w:pPr>
        <w:spacing w:line="240" w:lineRule="auto"/>
        <w:ind w:left="260" w:right="0" w:firstLine="0"/>
        <w:rPr>
          <w:rFonts w:ascii="Courier New"/>
          <w:sz w:val="20"/>
        </w:rPr>
      </w:pPr>
      <w:r>
        <w:rPr>
          <w:rFonts w:ascii="Courier New"/>
          <w:sz w:val="20"/>
        </w:rPr>
        <mc:AlternateContent>
          <mc:Choice Requires="wps">
            <w:drawing>
              <wp:inline distT="0" distB="0" distL="0" distR="0">
                <wp:extent cx="6533515" cy="3706495"/>
                <wp:effectExtent l="0" t="0" r="0" b="8254"/>
                <wp:docPr id="6" name="Group 6"/>
                <wp:cNvGraphicFramePr>
                  <a:graphicFrameLocks/>
                </wp:cNvGraphicFramePr>
                <a:graphic>
                  <a:graphicData uri="http://schemas.microsoft.com/office/word/2010/wordprocessingGroup">
                    <wpg:wgp>
                      <wpg:cNvPr id="6" name="Group 6"/>
                      <wpg:cNvGrpSpPr/>
                      <wpg:grpSpPr>
                        <a:xfrm>
                          <a:off x="0" y="0"/>
                          <a:ext cx="6533515" cy="3706495"/>
                          <a:chExt cx="6533515" cy="3706495"/>
                        </a:xfrm>
                      </wpg:grpSpPr>
                      <wps:wsp>
                        <wps:cNvPr id="7" name="Graphic 7"/>
                        <wps:cNvSpPr/>
                        <wps:spPr>
                          <a:xfrm>
                            <a:off x="0" y="0"/>
                            <a:ext cx="6533515" cy="3706495"/>
                          </a:xfrm>
                          <a:custGeom>
                            <a:avLst/>
                            <a:gdLst/>
                            <a:ahLst/>
                            <a:cxnLst/>
                            <a:rect l="l" t="t" r="r" b="b"/>
                            <a:pathLst>
                              <a:path w="6533515" h="3706495">
                                <a:moveTo>
                                  <a:pt x="6533515" y="1985010"/>
                                </a:moveTo>
                                <a:lnTo>
                                  <a:pt x="0" y="1985010"/>
                                </a:lnTo>
                                <a:lnTo>
                                  <a:pt x="0" y="2118360"/>
                                </a:lnTo>
                                <a:lnTo>
                                  <a:pt x="0" y="2251710"/>
                                </a:lnTo>
                                <a:lnTo>
                                  <a:pt x="0" y="3706114"/>
                                </a:lnTo>
                                <a:lnTo>
                                  <a:pt x="6533515" y="3706114"/>
                                </a:lnTo>
                                <a:lnTo>
                                  <a:pt x="6533515" y="2118360"/>
                                </a:lnTo>
                                <a:lnTo>
                                  <a:pt x="6533515" y="1985010"/>
                                </a:lnTo>
                                <a:close/>
                              </a:path>
                              <a:path w="6533515" h="3706495">
                                <a:moveTo>
                                  <a:pt x="6533515" y="0"/>
                                </a:moveTo>
                                <a:lnTo>
                                  <a:pt x="0" y="0"/>
                                </a:lnTo>
                                <a:lnTo>
                                  <a:pt x="0" y="133350"/>
                                </a:lnTo>
                                <a:lnTo>
                                  <a:pt x="0" y="266700"/>
                                </a:lnTo>
                                <a:lnTo>
                                  <a:pt x="0" y="1984883"/>
                                </a:lnTo>
                                <a:lnTo>
                                  <a:pt x="6533515" y="1984883"/>
                                </a:lnTo>
                                <a:lnTo>
                                  <a:pt x="6533515" y="133350"/>
                                </a:lnTo>
                                <a:lnTo>
                                  <a:pt x="6533515" y="0"/>
                                </a:lnTo>
                                <a:close/>
                              </a:path>
                            </a:pathLst>
                          </a:custGeom>
                          <a:solidFill>
                            <a:srgbClr val="F1F1F1"/>
                          </a:solidFill>
                        </wps:spPr>
                        <wps:bodyPr wrap="square" lIns="0" tIns="0" rIns="0" bIns="0" rtlCol="0">
                          <a:prstTxWarp prst="textNoShape">
                            <a:avLst/>
                          </a:prstTxWarp>
                          <a:noAutofit/>
                        </wps:bodyPr>
                      </wps:wsp>
                      <wps:wsp>
                        <wps:cNvPr id="8" name="Textbox 8"/>
                        <wps:cNvSpPr txBox="1"/>
                        <wps:spPr>
                          <a:xfrm>
                            <a:off x="0" y="0"/>
                            <a:ext cx="6533515" cy="3706495"/>
                          </a:xfrm>
                          <a:prstGeom prst="rect">
                            <a:avLst/>
                          </a:prstGeom>
                        </wps:spPr>
                        <wps:txbx>
                          <w:txbxContent>
                            <w:p>
                              <w:pPr>
                                <w:spacing w:line="278" w:lineRule="auto" w:before="1"/>
                                <w:ind w:left="220" w:right="6784" w:hanging="190"/>
                                <w:jc w:val="left"/>
                                <w:rPr>
                                  <w:rFonts w:ascii="Courier New"/>
                                  <w:sz w:val="16"/>
                                </w:rPr>
                              </w:pPr>
                              <w:r>
                                <w:rPr>
                                  <w:rFonts w:ascii="Courier New"/>
                                  <w:sz w:val="16"/>
                                </w:rPr>
                                <w:t>train_index</w:t>
                              </w:r>
                              <w:r>
                                <w:rPr>
                                  <w:rFonts w:ascii="Courier New"/>
                                  <w:spacing w:val="-20"/>
                                  <w:sz w:val="16"/>
                                </w:rPr>
                                <w:t> </w:t>
                              </w:r>
                              <w:r>
                                <w:rPr>
                                  <w:rFonts w:ascii="Courier New"/>
                                  <w:sz w:val="16"/>
                                </w:rPr>
                                <w:t>&lt;-</w:t>
                              </w:r>
                              <w:r>
                                <w:rPr>
                                  <w:rFonts w:ascii="Courier New"/>
                                  <w:spacing w:val="-24"/>
                                  <w:sz w:val="16"/>
                                </w:rPr>
                                <w:t> </w:t>
                              </w:r>
                              <w:r>
                                <w:rPr>
                                  <w:rFonts w:ascii="Courier New"/>
                                  <w:sz w:val="16"/>
                                </w:rPr>
                                <w:t>sample( </w:t>
                              </w:r>
                              <w:r>
                                <w:rPr>
                                  <w:rFonts w:ascii="Courier New"/>
                                  <w:spacing w:val="-2"/>
                                  <w:sz w:val="16"/>
                                </w:rPr>
                                <w:t>1:nrow(model_data),</w:t>
                              </w:r>
                            </w:p>
                            <w:p>
                              <w:pPr>
                                <w:spacing w:line="181" w:lineRule="exact" w:before="0"/>
                                <w:ind w:left="220" w:right="0" w:firstLine="0"/>
                                <w:jc w:val="left"/>
                                <w:rPr>
                                  <w:rFonts w:ascii="Courier New"/>
                                  <w:sz w:val="16"/>
                                </w:rPr>
                              </w:pPr>
                              <w:r>
                                <w:rPr>
                                  <w:rFonts w:ascii="Courier New"/>
                                  <w:sz w:val="16"/>
                                </w:rPr>
                                <w:t>size</w:t>
                              </w:r>
                              <w:r>
                                <w:rPr>
                                  <w:rFonts w:ascii="Courier New"/>
                                  <w:spacing w:val="1"/>
                                  <w:sz w:val="16"/>
                                </w:rPr>
                                <w:t> </w:t>
                              </w:r>
                              <w:r>
                                <w:rPr>
                                  <w:rFonts w:ascii="Courier New"/>
                                  <w:sz w:val="16"/>
                                </w:rPr>
                                <w:t>=</w:t>
                              </w:r>
                              <w:r>
                                <w:rPr>
                                  <w:rFonts w:ascii="Courier New"/>
                                  <w:spacing w:val="-3"/>
                                  <w:sz w:val="16"/>
                                </w:rPr>
                                <w:t> </w:t>
                              </w:r>
                              <w:r>
                                <w:rPr>
                                  <w:rFonts w:ascii="Courier New"/>
                                  <w:sz w:val="16"/>
                                </w:rPr>
                                <w:t>0.80</w:t>
                              </w:r>
                              <w:r>
                                <w:rPr>
                                  <w:rFonts w:ascii="Courier New"/>
                                  <w:spacing w:val="-2"/>
                                  <w:sz w:val="16"/>
                                </w:rPr>
                                <w:t> </w:t>
                              </w:r>
                              <w:r>
                                <w:rPr>
                                  <w:rFonts w:ascii="Courier New"/>
                                  <w:sz w:val="16"/>
                                </w:rPr>
                                <w:t>*</w:t>
                              </w:r>
                              <w:r>
                                <w:rPr>
                                  <w:rFonts w:ascii="Courier New"/>
                                  <w:spacing w:val="-2"/>
                                  <w:sz w:val="16"/>
                                </w:rPr>
                                <w:t> nrow(model_data)</w:t>
                              </w:r>
                            </w:p>
                            <w:p>
                              <w:pPr>
                                <w:spacing w:before="24"/>
                                <w:ind w:left="30" w:right="0" w:firstLine="0"/>
                                <w:jc w:val="left"/>
                                <w:rPr>
                                  <w:rFonts w:ascii="Courier New"/>
                                  <w:sz w:val="16"/>
                                </w:rPr>
                              </w:pPr>
                              <w:r>
                                <w:rPr>
                                  <w:rFonts w:ascii="Courier New"/>
                                  <w:spacing w:val="-10"/>
                                  <w:sz w:val="16"/>
                                </w:rPr>
                                <w:t>)</w:t>
                              </w:r>
                            </w:p>
                            <w:p>
                              <w:pPr>
                                <w:spacing w:line="240" w:lineRule="auto" w:before="123"/>
                                <w:rPr>
                                  <w:rFonts w:ascii="Courier New"/>
                                  <w:sz w:val="16"/>
                                </w:rPr>
                              </w:pPr>
                            </w:p>
                            <w:p>
                              <w:pPr>
                                <w:spacing w:line="278" w:lineRule="auto" w:before="0"/>
                                <w:ind w:left="30" w:right="5807" w:firstLine="0"/>
                                <w:jc w:val="left"/>
                                <w:rPr>
                                  <w:rFonts w:ascii="Courier New"/>
                                  <w:sz w:val="16"/>
                                </w:rPr>
                              </w:pPr>
                              <w:r>
                                <w:rPr>
                                  <w:rFonts w:ascii="Courier New"/>
                                  <w:sz w:val="16"/>
                                </w:rPr>
                                <w:t>train_data</w:t>
                              </w:r>
                              <w:r>
                                <w:rPr>
                                  <w:rFonts w:ascii="Courier New"/>
                                  <w:spacing w:val="-20"/>
                                  <w:sz w:val="16"/>
                                </w:rPr>
                                <w:t> </w:t>
                              </w:r>
                              <w:r>
                                <w:rPr>
                                  <w:rFonts w:ascii="Courier New"/>
                                  <w:sz w:val="16"/>
                                </w:rPr>
                                <w:t>&lt;-</w:t>
                              </w:r>
                              <w:r>
                                <w:rPr>
                                  <w:rFonts w:ascii="Courier New"/>
                                  <w:spacing w:val="-21"/>
                                  <w:sz w:val="16"/>
                                </w:rPr>
                                <w:t> </w:t>
                              </w:r>
                              <w:r>
                                <w:rPr>
                                  <w:rFonts w:ascii="Courier New"/>
                                  <w:sz w:val="16"/>
                                </w:rPr>
                                <w:t>model_data[train_index,] test_data</w:t>
                              </w:r>
                              <w:r>
                                <w:rPr>
                                  <w:rFonts w:ascii="Courier New"/>
                                  <w:spacing w:val="-7"/>
                                  <w:sz w:val="16"/>
                                </w:rPr>
                                <w:t> </w:t>
                              </w:r>
                              <w:r>
                                <w:rPr>
                                  <w:rFonts w:ascii="Courier New"/>
                                  <w:sz w:val="16"/>
                                </w:rPr>
                                <w:t>&lt;-</w:t>
                              </w:r>
                              <w:r>
                                <w:rPr>
                                  <w:rFonts w:ascii="Courier New"/>
                                  <w:spacing w:val="-3"/>
                                  <w:sz w:val="16"/>
                                </w:rPr>
                                <w:t> </w:t>
                              </w:r>
                              <w:r>
                                <w:rPr>
                                  <w:rFonts w:ascii="Courier New"/>
                                  <w:sz w:val="16"/>
                                </w:rPr>
                                <w:t>model_data[-</w:t>
                              </w:r>
                              <w:r>
                                <w:rPr>
                                  <w:rFonts w:ascii="Courier New"/>
                                  <w:spacing w:val="-2"/>
                                  <w:sz w:val="16"/>
                                </w:rPr>
                                <w:t>train_index,]</w:t>
                              </w:r>
                            </w:p>
                            <w:p>
                              <w:pPr>
                                <w:spacing w:line="240" w:lineRule="auto" w:before="93"/>
                                <w:rPr>
                                  <w:rFonts w:ascii="Courier New"/>
                                  <w:sz w:val="16"/>
                                </w:rPr>
                              </w:pPr>
                            </w:p>
                            <w:p>
                              <w:pPr>
                                <w:spacing w:before="0"/>
                                <w:ind w:left="30" w:right="0" w:firstLine="0"/>
                                <w:jc w:val="left"/>
                                <w:rPr>
                                  <w:rFonts w:ascii="Courier New"/>
                                  <w:sz w:val="16"/>
                                </w:rPr>
                              </w:pPr>
                              <w:r>
                                <w:rPr>
                                  <w:rFonts w:ascii="Courier New"/>
                                  <w:sz w:val="16"/>
                                </w:rPr>
                                <w:t>lm_model</w:t>
                              </w:r>
                              <w:r>
                                <w:rPr>
                                  <w:rFonts w:ascii="Courier New"/>
                                  <w:spacing w:val="-4"/>
                                  <w:sz w:val="16"/>
                                </w:rPr>
                                <w:t> </w:t>
                              </w:r>
                              <w:r>
                                <w:rPr>
                                  <w:rFonts w:ascii="Courier New"/>
                                  <w:sz w:val="16"/>
                                </w:rPr>
                                <w:t>&lt;- </w:t>
                              </w:r>
                              <w:r>
                                <w:rPr>
                                  <w:rFonts w:ascii="Courier New"/>
                                  <w:spacing w:val="-5"/>
                                  <w:sz w:val="16"/>
                                </w:rPr>
                                <w:t>lm(</w:t>
                              </w:r>
                            </w:p>
                            <w:p>
                              <w:pPr>
                                <w:spacing w:line="278" w:lineRule="auto" w:before="29"/>
                                <w:ind w:left="220" w:right="7555" w:firstLine="0"/>
                                <w:jc w:val="left"/>
                                <w:rPr>
                                  <w:rFonts w:ascii="Courier New"/>
                                  <w:sz w:val="16"/>
                                </w:rPr>
                              </w:pPr>
                              <w:r>
                                <w:rPr>
                                  <w:rFonts w:ascii="Courier New"/>
                                  <w:sz w:val="16"/>
                                </w:rPr>
                                <w:t>AQI.Value</w:t>
                              </w:r>
                              <w:r>
                                <w:rPr>
                                  <w:rFonts w:ascii="Courier New"/>
                                  <w:spacing w:val="-8"/>
                                  <w:sz w:val="16"/>
                                </w:rPr>
                                <w:t> </w:t>
                              </w:r>
                              <w:r>
                                <w:rPr>
                                  <w:rFonts w:ascii="Courier New"/>
                                  <w:sz w:val="16"/>
                                </w:rPr>
                                <w:t>~</w:t>
                              </w:r>
                              <w:r>
                                <w:rPr>
                                  <w:rFonts w:ascii="Courier New"/>
                                  <w:spacing w:val="-12"/>
                                  <w:sz w:val="16"/>
                                </w:rPr>
                                <w:t> </w:t>
                              </w:r>
                              <w:r>
                                <w:rPr>
                                  <w:rFonts w:ascii="Courier New"/>
                                  <w:sz w:val="16"/>
                                </w:rPr>
                                <w:t>Year</w:t>
                              </w:r>
                              <w:r>
                                <w:rPr>
                                  <w:rFonts w:ascii="Courier New"/>
                                  <w:spacing w:val="-12"/>
                                  <w:sz w:val="16"/>
                                </w:rPr>
                                <w:t> </w:t>
                              </w:r>
                              <w:r>
                                <w:rPr>
                                  <w:rFonts w:ascii="Courier New"/>
                                  <w:sz w:val="16"/>
                                </w:rPr>
                                <w:t>+</w:t>
                              </w:r>
                              <w:r>
                                <w:rPr>
                                  <w:rFonts w:ascii="Courier New"/>
                                  <w:spacing w:val="-12"/>
                                  <w:sz w:val="16"/>
                                </w:rPr>
                                <w:t> </w:t>
                              </w:r>
                              <w:r>
                                <w:rPr>
                                  <w:rFonts w:ascii="Courier New"/>
                                  <w:sz w:val="16"/>
                                </w:rPr>
                                <w:t>Month, data = train_data</w:t>
                              </w:r>
                            </w:p>
                            <w:p>
                              <w:pPr>
                                <w:spacing w:line="176" w:lineRule="exact" w:before="0"/>
                                <w:ind w:left="30" w:right="0" w:firstLine="0"/>
                                <w:jc w:val="left"/>
                                <w:rPr>
                                  <w:rFonts w:ascii="Courier New"/>
                                  <w:sz w:val="16"/>
                                </w:rPr>
                              </w:pPr>
                              <w:r>
                                <w:rPr>
                                  <w:rFonts w:ascii="Courier New"/>
                                  <w:spacing w:val="-10"/>
                                  <w:sz w:val="16"/>
                                </w:rPr>
                                <w:t>)</w:t>
                              </w:r>
                            </w:p>
                            <w:p>
                              <w:pPr>
                                <w:spacing w:line="240" w:lineRule="auto" w:before="128"/>
                                <w:rPr>
                                  <w:rFonts w:ascii="Courier New"/>
                                  <w:sz w:val="16"/>
                                </w:rPr>
                              </w:pPr>
                            </w:p>
                            <w:p>
                              <w:pPr>
                                <w:spacing w:line="271" w:lineRule="auto" w:before="0"/>
                                <w:ind w:left="220" w:right="7555" w:hanging="190"/>
                                <w:jc w:val="left"/>
                                <w:rPr>
                                  <w:rFonts w:ascii="Courier New"/>
                                  <w:sz w:val="16"/>
                                </w:rPr>
                              </w:pPr>
                              <w:r>
                                <w:rPr>
                                  <w:rFonts w:ascii="Courier New"/>
                                  <w:sz w:val="16"/>
                                </w:rPr>
                                <w:t>predicted</w:t>
                              </w:r>
                              <w:r>
                                <w:rPr>
                                  <w:rFonts w:ascii="Courier New"/>
                                  <w:spacing w:val="-23"/>
                                  <w:sz w:val="16"/>
                                </w:rPr>
                                <w:t> </w:t>
                              </w:r>
                              <w:r>
                                <w:rPr>
                                  <w:rFonts w:ascii="Courier New"/>
                                  <w:sz w:val="16"/>
                                </w:rPr>
                                <w:t>&lt;-</w:t>
                              </w:r>
                              <w:r>
                                <w:rPr>
                                  <w:rFonts w:ascii="Courier New"/>
                                  <w:spacing w:val="-20"/>
                                  <w:sz w:val="16"/>
                                </w:rPr>
                                <w:t> </w:t>
                              </w:r>
                              <w:r>
                                <w:rPr>
                                  <w:rFonts w:ascii="Courier New"/>
                                  <w:sz w:val="16"/>
                                </w:rPr>
                                <w:t>predict( </w:t>
                              </w:r>
                              <w:r>
                                <w:rPr>
                                  <w:rFonts w:ascii="Courier New"/>
                                  <w:spacing w:val="-2"/>
                                  <w:sz w:val="16"/>
                                </w:rPr>
                                <w:t>lm_model,</w:t>
                              </w:r>
                            </w:p>
                            <w:p>
                              <w:pPr>
                                <w:spacing w:before="6"/>
                                <w:ind w:left="220" w:right="0" w:firstLine="0"/>
                                <w:jc w:val="left"/>
                                <w:rPr>
                                  <w:rFonts w:ascii="Courier New"/>
                                  <w:sz w:val="16"/>
                                </w:rPr>
                              </w:pPr>
                              <w:r>
                                <w:rPr>
                                  <w:rFonts w:ascii="Courier New"/>
                                  <w:sz w:val="16"/>
                                </w:rPr>
                                <w:t>newdata</w:t>
                              </w:r>
                              <w:r>
                                <w:rPr>
                                  <w:rFonts w:ascii="Courier New"/>
                                  <w:spacing w:val="-3"/>
                                  <w:sz w:val="16"/>
                                </w:rPr>
                                <w:t> </w:t>
                              </w:r>
                              <w:r>
                                <w:rPr>
                                  <w:rFonts w:ascii="Courier New"/>
                                  <w:sz w:val="16"/>
                                </w:rPr>
                                <w:t>=</w:t>
                              </w:r>
                              <w:r>
                                <w:rPr>
                                  <w:rFonts w:ascii="Courier New"/>
                                  <w:spacing w:val="1"/>
                                  <w:sz w:val="16"/>
                                </w:rPr>
                                <w:t> </w:t>
                              </w:r>
                              <w:r>
                                <w:rPr>
                                  <w:rFonts w:ascii="Courier New"/>
                                  <w:spacing w:val="-2"/>
                                  <w:sz w:val="16"/>
                                </w:rPr>
                                <w:t>test_data</w:t>
                              </w:r>
                            </w:p>
                            <w:p>
                              <w:pPr>
                                <w:spacing w:before="28"/>
                                <w:ind w:left="30" w:right="0" w:firstLine="0"/>
                                <w:jc w:val="left"/>
                                <w:rPr>
                                  <w:rFonts w:ascii="Courier New"/>
                                  <w:sz w:val="16"/>
                                </w:rPr>
                              </w:pPr>
                              <w:r>
                                <w:rPr>
                                  <w:rFonts w:ascii="Courier New"/>
                                  <w:spacing w:val="-10"/>
                                  <w:sz w:val="16"/>
                                </w:rPr>
                                <w:t>)</w:t>
                              </w:r>
                            </w:p>
                            <w:p>
                              <w:pPr>
                                <w:spacing w:line="240" w:lineRule="auto" w:before="123"/>
                                <w:rPr>
                                  <w:rFonts w:ascii="Courier New"/>
                                  <w:sz w:val="16"/>
                                </w:rPr>
                              </w:pPr>
                            </w:p>
                            <w:p>
                              <w:pPr>
                                <w:spacing w:before="0"/>
                                <w:ind w:left="30" w:right="0" w:firstLine="0"/>
                                <w:jc w:val="left"/>
                                <w:rPr>
                                  <w:rFonts w:ascii="Courier New"/>
                                  <w:sz w:val="16"/>
                                </w:rPr>
                              </w:pPr>
                              <w:r>
                                <w:rPr>
                                  <w:rFonts w:ascii="Courier New"/>
                                  <w:sz w:val="16"/>
                                </w:rPr>
                                <w:t>actual</w:t>
                              </w:r>
                              <w:r>
                                <w:rPr>
                                  <w:rFonts w:ascii="Courier New"/>
                                  <w:spacing w:val="-2"/>
                                  <w:sz w:val="16"/>
                                </w:rPr>
                                <w:t> </w:t>
                              </w:r>
                              <w:r>
                                <w:rPr>
                                  <w:rFonts w:ascii="Courier New"/>
                                  <w:sz w:val="16"/>
                                </w:rPr>
                                <w:t>&lt;-</w:t>
                              </w:r>
                              <w:r>
                                <w:rPr>
                                  <w:rFonts w:ascii="Courier New"/>
                                  <w:spacing w:val="-5"/>
                                  <w:sz w:val="16"/>
                                </w:rPr>
                                <w:t> </w:t>
                              </w:r>
                              <w:r>
                                <w:rPr>
                                  <w:rFonts w:ascii="Courier New"/>
                                  <w:spacing w:val="-2"/>
                                  <w:sz w:val="16"/>
                                </w:rPr>
                                <w:t>test_data$AQI.Value</w:t>
                              </w:r>
                            </w:p>
                            <w:p>
                              <w:pPr>
                                <w:spacing w:line="240" w:lineRule="auto" w:before="123"/>
                                <w:rPr>
                                  <w:rFonts w:ascii="Courier New"/>
                                  <w:sz w:val="16"/>
                                </w:rPr>
                              </w:pPr>
                            </w:p>
                            <w:p>
                              <w:pPr>
                                <w:spacing w:before="0"/>
                                <w:ind w:left="30" w:right="0" w:firstLine="0"/>
                                <w:jc w:val="left"/>
                                <w:rPr>
                                  <w:rFonts w:ascii="Courier New"/>
                                  <w:sz w:val="16"/>
                                </w:rPr>
                              </w:pPr>
                              <w:r>
                                <w:rPr>
                                  <w:rFonts w:ascii="Courier New"/>
                                  <w:sz w:val="16"/>
                                </w:rPr>
                                <w:t>MAE</w:t>
                              </w:r>
                              <w:r>
                                <w:rPr>
                                  <w:rFonts w:ascii="Courier New"/>
                                  <w:spacing w:val="-6"/>
                                  <w:sz w:val="16"/>
                                </w:rPr>
                                <w:t> </w:t>
                              </w:r>
                              <w:r>
                                <w:rPr>
                                  <w:rFonts w:ascii="Courier New"/>
                                  <w:sz w:val="16"/>
                                </w:rPr>
                                <w:t>&lt;-</w:t>
                              </w:r>
                              <w:r>
                                <w:rPr>
                                  <w:rFonts w:ascii="Courier New"/>
                                  <w:spacing w:val="-1"/>
                                  <w:sz w:val="16"/>
                                </w:rPr>
                                <w:t> </w:t>
                              </w:r>
                              <w:r>
                                <w:rPr>
                                  <w:rFonts w:ascii="Courier New"/>
                                  <w:sz w:val="16"/>
                                </w:rPr>
                                <w:t>mean(abs(actual</w:t>
                              </w:r>
                              <w:r>
                                <w:rPr>
                                  <w:rFonts w:ascii="Courier New"/>
                                  <w:spacing w:val="-1"/>
                                  <w:sz w:val="16"/>
                                </w:rPr>
                                <w:t> </w:t>
                              </w:r>
                              <w:r>
                                <w:rPr>
                                  <w:rFonts w:ascii="Courier New"/>
                                  <w:sz w:val="16"/>
                                </w:rPr>
                                <w:t>-</w:t>
                              </w:r>
                              <w:r>
                                <w:rPr>
                                  <w:rFonts w:ascii="Courier New"/>
                                  <w:spacing w:val="-5"/>
                                  <w:sz w:val="16"/>
                                </w:rPr>
                                <w:t> </w:t>
                              </w:r>
                              <w:r>
                                <w:rPr>
                                  <w:rFonts w:ascii="Courier New"/>
                                  <w:spacing w:val="-2"/>
                                  <w:sz w:val="16"/>
                                </w:rPr>
                                <w:t>predicted))</w:t>
                              </w:r>
                            </w:p>
                            <w:p>
                              <w:pPr>
                                <w:spacing w:before="29"/>
                                <w:ind w:left="30" w:right="0" w:firstLine="0"/>
                                <w:jc w:val="left"/>
                                <w:rPr>
                                  <w:rFonts w:ascii="Courier New"/>
                                  <w:sz w:val="16"/>
                                </w:rPr>
                              </w:pPr>
                              <w:r>
                                <w:rPr>
                                  <w:rFonts w:ascii="Courier New"/>
                                  <w:sz w:val="16"/>
                                </w:rPr>
                                <w:t>RMSE</w:t>
                              </w:r>
                              <w:r>
                                <w:rPr>
                                  <w:rFonts w:ascii="Courier New"/>
                                  <w:spacing w:val="-6"/>
                                  <w:sz w:val="16"/>
                                </w:rPr>
                                <w:t> </w:t>
                              </w:r>
                              <w:r>
                                <w:rPr>
                                  <w:rFonts w:ascii="Courier New"/>
                                  <w:sz w:val="16"/>
                                </w:rPr>
                                <w:t>&lt;- sqrt(mean((actual</w:t>
                              </w:r>
                              <w:r>
                                <w:rPr>
                                  <w:rFonts w:ascii="Courier New"/>
                                  <w:spacing w:val="-5"/>
                                  <w:sz w:val="16"/>
                                </w:rPr>
                                <w:t> </w:t>
                              </w:r>
                              <w:r>
                                <w:rPr>
                                  <w:rFonts w:ascii="Courier New"/>
                                  <w:sz w:val="16"/>
                                </w:rPr>
                                <w:t>-</w:t>
                              </w:r>
                              <w:r>
                                <w:rPr>
                                  <w:rFonts w:ascii="Courier New"/>
                                  <w:spacing w:val="-1"/>
                                  <w:sz w:val="16"/>
                                </w:rPr>
                                <w:t> </w:t>
                              </w:r>
                              <w:r>
                                <w:rPr>
                                  <w:rFonts w:ascii="Courier New"/>
                                  <w:spacing w:val="-2"/>
                                  <w:sz w:val="16"/>
                                </w:rPr>
                                <w:t>predicted)^2))</w:t>
                              </w:r>
                            </w:p>
                            <w:p>
                              <w:pPr>
                                <w:spacing w:line="240" w:lineRule="auto" w:before="122"/>
                                <w:rPr>
                                  <w:rFonts w:ascii="Courier New"/>
                                  <w:sz w:val="16"/>
                                </w:rPr>
                              </w:pPr>
                            </w:p>
                            <w:p>
                              <w:pPr>
                                <w:spacing w:before="0"/>
                                <w:ind w:left="30" w:right="0" w:firstLine="0"/>
                                <w:jc w:val="left"/>
                                <w:rPr>
                                  <w:rFonts w:ascii="Courier New"/>
                                  <w:sz w:val="16"/>
                                </w:rPr>
                              </w:pPr>
                              <w:r>
                                <w:rPr>
                                  <w:rFonts w:ascii="Courier New"/>
                                  <w:sz w:val="16"/>
                                </w:rPr>
                                <w:t>R_squared</w:t>
                              </w:r>
                              <w:r>
                                <w:rPr>
                                  <w:rFonts w:ascii="Courier New"/>
                                  <w:spacing w:val="-4"/>
                                  <w:sz w:val="16"/>
                                </w:rPr>
                                <w:t> </w:t>
                              </w:r>
                              <w:r>
                                <w:rPr>
                                  <w:rFonts w:ascii="Courier New"/>
                                  <w:sz w:val="16"/>
                                </w:rPr>
                                <w:t>&lt;- 1</w:t>
                              </w:r>
                              <w:r>
                                <w:rPr>
                                  <w:rFonts w:ascii="Courier New"/>
                                  <w:spacing w:val="-4"/>
                                  <w:sz w:val="16"/>
                                </w:rPr>
                                <w:t> </w:t>
                              </w:r>
                              <w:r>
                                <w:rPr>
                                  <w:rFonts w:ascii="Courier New"/>
                                  <w:spacing w:val="-10"/>
                                  <w:sz w:val="16"/>
                                </w:rPr>
                                <w:t>-</w:t>
                              </w:r>
                            </w:p>
                            <w:p>
                              <w:pPr>
                                <w:spacing w:line="278" w:lineRule="auto" w:before="21"/>
                                <w:ind w:left="220" w:right="6784" w:firstLine="0"/>
                                <w:jc w:val="left"/>
                                <w:rPr>
                                  <w:rFonts w:ascii="Courier New"/>
                                  <w:sz w:val="16"/>
                                </w:rPr>
                              </w:pPr>
                              <w:r>
                                <w:rPr>
                                  <w:rFonts w:ascii="Courier New"/>
                                  <w:sz w:val="16"/>
                                </w:rPr>
                                <w:t>sum((actual - predicted)^2) / sum((actual</w:t>
                              </w:r>
                              <w:r>
                                <w:rPr>
                                  <w:rFonts w:ascii="Courier New"/>
                                  <w:spacing w:val="-18"/>
                                  <w:sz w:val="16"/>
                                </w:rPr>
                                <w:t> </w:t>
                              </w:r>
                              <w:r>
                                <w:rPr>
                                  <w:rFonts w:ascii="Courier New"/>
                                  <w:sz w:val="16"/>
                                </w:rPr>
                                <w:t>-</w:t>
                              </w:r>
                              <w:r>
                                <w:rPr>
                                  <w:rFonts w:ascii="Courier New"/>
                                  <w:spacing w:val="-19"/>
                                  <w:sz w:val="16"/>
                                </w:rPr>
                                <w:t> </w:t>
                              </w:r>
                              <w:r>
                                <w:rPr>
                                  <w:rFonts w:ascii="Courier New"/>
                                  <w:sz w:val="16"/>
                                </w:rPr>
                                <w:t>mean(actual))^2)</w:t>
                              </w:r>
                            </w:p>
                          </w:txbxContent>
                        </wps:txbx>
                        <wps:bodyPr wrap="square" lIns="0" tIns="0" rIns="0" bIns="0" rtlCol="0">
                          <a:noAutofit/>
                        </wps:bodyPr>
                      </wps:wsp>
                    </wpg:wgp>
                  </a:graphicData>
                </a:graphic>
              </wp:inline>
            </w:drawing>
          </mc:Choice>
          <mc:Fallback>
            <w:pict>
              <v:group style="width:514.4500pt;height:291.850pt;mso-position-horizontal-relative:char;mso-position-vertical-relative:line" id="docshapegroup4" coordorigin="0,0" coordsize="10289,5837">
                <v:shape style="position:absolute;left:0;top:0;width:10289;height:5837" id="docshape5" coordorigin="0,0" coordsize="10289,5837" path="m10289,3126l0,3126,0,3336,0,3546,0,3751,0,4031,0,4241,0,4516,0,4516,0,4726,0,4936,0,5211,0,5421,0,5631,0,5836,10289,5836,10289,5631,10289,5421,10289,5211,10289,4936,10289,4726,10289,4516,10289,4516,10289,4241,10289,4031,10289,3751,10289,3546,10289,3336,10289,3126xm10289,0l0,0,0,210,0,420,0,625,0,835,0,1110,0,1320,0,1320,0,1530,0,1805,0,2015,0,2225,0,2430,0,2640,0,2920,0,2920,0,3126,10289,3126,10289,2920,10289,2920,10289,2640,10289,2430,10289,2225,10289,2015,10289,1805,10289,1530,10289,1320,10289,1320,10289,1110,10289,835,10289,625,10289,420,10289,210,10289,0xe" filled="true" fillcolor="#f1f1f1" stroked="false">
                  <v:path arrowok="t"/>
                  <v:fill type="solid"/>
                </v:shape>
                <v:shape style="position:absolute;left:0;top:0;width:10289;height:5837" type="#_x0000_t202" id="docshape6" filled="false" stroked="false">
                  <v:textbox inset="0,0,0,0">
                    <w:txbxContent>
                      <w:p>
                        <w:pPr>
                          <w:spacing w:line="278" w:lineRule="auto" w:before="1"/>
                          <w:ind w:left="220" w:right="6784" w:hanging="190"/>
                          <w:jc w:val="left"/>
                          <w:rPr>
                            <w:rFonts w:ascii="Courier New"/>
                            <w:sz w:val="16"/>
                          </w:rPr>
                        </w:pPr>
                        <w:r>
                          <w:rPr>
                            <w:rFonts w:ascii="Courier New"/>
                            <w:sz w:val="16"/>
                          </w:rPr>
                          <w:t>train_index</w:t>
                        </w:r>
                        <w:r>
                          <w:rPr>
                            <w:rFonts w:ascii="Courier New"/>
                            <w:spacing w:val="-20"/>
                            <w:sz w:val="16"/>
                          </w:rPr>
                          <w:t> </w:t>
                        </w:r>
                        <w:r>
                          <w:rPr>
                            <w:rFonts w:ascii="Courier New"/>
                            <w:sz w:val="16"/>
                          </w:rPr>
                          <w:t>&lt;-</w:t>
                        </w:r>
                        <w:r>
                          <w:rPr>
                            <w:rFonts w:ascii="Courier New"/>
                            <w:spacing w:val="-24"/>
                            <w:sz w:val="16"/>
                          </w:rPr>
                          <w:t> </w:t>
                        </w:r>
                        <w:r>
                          <w:rPr>
                            <w:rFonts w:ascii="Courier New"/>
                            <w:sz w:val="16"/>
                          </w:rPr>
                          <w:t>sample( </w:t>
                        </w:r>
                        <w:r>
                          <w:rPr>
                            <w:rFonts w:ascii="Courier New"/>
                            <w:spacing w:val="-2"/>
                            <w:sz w:val="16"/>
                          </w:rPr>
                          <w:t>1:nrow(model_data),</w:t>
                        </w:r>
                      </w:p>
                      <w:p>
                        <w:pPr>
                          <w:spacing w:line="181" w:lineRule="exact" w:before="0"/>
                          <w:ind w:left="220" w:right="0" w:firstLine="0"/>
                          <w:jc w:val="left"/>
                          <w:rPr>
                            <w:rFonts w:ascii="Courier New"/>
                            <w:sz w:val="16"/>
                          </w:rPr>
                        </w:pPr>
                        <w:r>
                          <w:rPr>
                            <w:rFonts w:ascii="Courier New"/>
                            <w:sz w:val="16"/>
                          </w:rPr>
                          <w:t>size</w:t>
                        </w:r>
                        <w:r>
                          <w:rPr>
                            <w:rFonts w:ascii="Courier New"/>
                            <w:spacing w:val="1"/>
                            <w:sz w:val="16"/>
                          </w:rPr>
                          <w:t> </w:t>
                        </w:r>
                        <w:r>
                          <w:rPr>
                            <w:rFonts w:ascii="Courier New"/>
                            <w:sz w:val="16"/>
                          </w:rPr>
                          <w:t>=</w:t>
                        </w:r>
                        <w:r>
                          <w:rPr>
                            <w:rFonts w:ascii="Courier New"/>
                            <w:spacing w:val="-3"/>
                            <w:sz w:val="16"/>
                          </w:rPr>
                          <w:t> </w:t>
                        </w:r>
                        <w:r>
                          <w:rPr>
                            <w:rFonts w:ascii="Courier New"/>
                            <w:sz w:val="16"/>
                          </w:rPr>
                          <w:t>0.80</w:t>
                        </w:r>
                        <w:r>
                          <w:rPr>
                            <w:rFonts w:ascii="Courier New"/>
                            <w:spacing w:val="-2"/>
                            <w:sz w:val="16"/>
                          </w:rPr>
                          <w:t> </w:t>
                        </w:r>
                        <w:r>
                          <w:rPr>
                            <w:rFonts w:ascii="Courier New"/>
                            <w:sz w:val="16"/>
                          </w:rPr>
                          <w:t>*</w:t>
                        </w:r>
                        <w:r>
                          <w:rPr>
                            <w:rFonts w:ascii="Courier New"/>
                            <w:spacing w:val="-2"/>
                            <w:sz w:val="16"/>
                          </w:rPr>
                          <w:t> nrow(model_data)</w:t>
                        </w:r>
                      </w:p>
                      <w:p>
                        <w:pPr>
                          <w:spacing w:before="24"/>
                          <w:ind w:left="30" w:right="0" w:firstLine="0"/>
                          <w:jc w:val="left"/>
                          <w:rPr>
                            <w:rFonts w:ascii="Courier New"/>
                            <w:sz w:val="16"/>
                          </w:rPr>
                        </w:pPr>
                        <w:r>
                          <w:rPr>
                            <w:rFonts w:ascii="Courier New"/>
                            <w:spacing w:val="-10"/>
                            <w:sz w:val="16"/>
                          </w:rPr>
                          <w:t>)</w:t>
                        </w:r>
                      </w:p>
                      <w:p>
                        <w:pPr>
                          <w:spacing w:line="240" w:lineRule="auto" w:before="123"/>
                          <w:rPr>
                            <w:rFonts w:ascii="Courier New"/>
                            <w:sz w:val="16"/>
                          </w:rPr>
                        </w:pPr>
                      </w:p>
                      <w:p>
                        <w:pPr>
                          <w:spacing w:line="278" w:lineRule="auto" w:before="0"/>
                          <w:ind w:left="30" w:right="5807" w:firstLine="0"/>
                          <w:jc w:val="left"/>
                          <w:rPr>
                            <w:rFonts w:ascii="Courier New"/>
                            <w:sz w:val="16"/>
                          </w:rPr>
                        </w:pPr>
                        <w:r>
                          <w:rPr>
                            <w:rFonts w:ascii="Courier New"/>
                            <w:sz w:val="16"/>
                          </w:rPr>
                          <w:t>train_data</w:t>
                        </w:r>
                        <w:r>
                          <w:rPr>
                            <w:rFonts w:ascii="Courier New"/>
                            <w:spacing w:val="-20"/>
                            <w:sz w:val="16"/>
                          </w:rPr>
                          <w:t> </w:t>
                        </w:r>
                        <w:r>
                          <w:rPr>
                            <w:rFonts w:ascii="Courier New"/>
                            <w:sz w:val="16"/>
                          </w:rPr>
                          <w:t>&lt;-</w:t>
                        </w:r>
                        <w:r>
                          <w:rPr>
                            <w:rFonts w:ascii="Courier New"/>
                            <w:spacing w:val="-21"/>
                            <w:sz w:val="16"/>
                          </w:rPr>
                          <w:t> </w:t>
                        </w:r>
                        <w:r>
                          <w:rPr>
                            <w:rFonts w:ascii="Courier New"/>
                            <w:sz w:val="16"/>
                          </w:rPr>
                          <w:t>model_data[train_index,] test_data</w:t>
                        </w:r>
                        <w:r>
                          <w:rPr>
                            <w:rFonts w:ascii="Courier New"/>
                            <w:spacing w:val="-7"/>
                            <w:sz w:val="16"/>
                          </w:rPr>
                          <w:t> </w:t>
                        </w:r>
                        <w:r>
                          <w:rPr>
                            <w:rFonts w:ascii="Courier New"/>
                            <w:sz w:val="16"/>
                          </w:rPr>
                          <w:t>&lt;-</w:t>
                        </w:r>
                        <w:r>
                          <w:rPr>
                            <w:rFonts w:ascii="Courier New"/>
                            <w:spacing w:val="-3"/>
                            <w:sz w:val="16"/>
                          </w:rPr>
                          <w:t> </w:t>
                        </w:r>
                        <w:r>
                          <w:rPr>
                            <w:rFonts w:ascii="Courier New"/>
                            <w:sz w:val="16"/>
                          </w:rPr>
                          <w:t>model_data[-</w:t>
                        </w:r>
                        <w:r>
                          <w:rPr>
                            <w:rFonts w:ascii="Courier New"/>
                            <w:spacing w:val="-2"/>
                            <w:sz w:val="16"/>
                          </w:rPr>
                          <w:t>train_index,]</w:t>
                        </w:r>
                      </w:p>
                      <w:p>
                        <w:pPr>
                          <w:spacing w:line="240" w:lineRule="auto" w:before="93"/>
                          <w:rPr>
                            <w:rFonts w:ascii="Courier New"/>
                            <w:sz w:val="16"/>
                          </w:rPr>
                        </w:pPr>
                      </w:p>
                      <w:p>
                        <w:pPr>
                          <w:spacing w:before="0"/>
                          <w:ind w:left="30" w:right="0" w:firstLine="0"/>
                          <w:jc w:val="left"/>
                          <w:rPr>
                            <w:rFonts w:ascii="Courier New"/>
                            <w:sz w:val="16"/>
                          </w:rPr>
                        </w:pPr>
                        <w:r>
                          <w:rPr>
                            <w:rFonts w:ascii="Courier New"/>
                            <w:sz w:val="16"/>
                          </w:rPr>
                          <w:t>lm_model</w:t>
                        </w:r>
                        <w:r>
                          <w:rPr>
                            <w:rFonts w:ascii="Courier New"/>
                            <w:spacing w:val="-4"/>
                            <w:sz w:val="16"/>
                          </w:rPr>
                          <w:t> </w:t>
                        </w:r>
                        <w:r>
                          <w:rPr>
                            <w:rFonts w:ascii="Courier New"/>
                            <w:sz w:val="16"/>
                          </w:rPr>
                          <w:t>&lt;- </w:t>
                        </w:r>
                        <w:r>
                          <w:rPr>
                            <w:rFonts w:ascii="Courier New"/>
                            <w:spacing w:val="-5"/>
                            <w:sz w:val="16"/>
                          </w:rPr>
                          <w:t>lm(</w:t>
                        </w:r>
                      </w:p>
                      <w:p>
                        <w:pPr>
                          <w:spacing w:line="278" w:lineRule="auto" w:before="29"/>
                          <w:ind w:left="220" w:right="7555" w:firstLine="0"/>
                          <w:jc w:val="left"/>
                          <w:rPr>
                            <w:rFonts w:ascii="Courier New"/>
                            <w:sz w:val="16"/>
                          </w:rPr>
                        </w:pPr>
                        <w:r>
                          <w:rPr>
                            <w:rFonts w:ascii="Courier New"/>
                            <w:sz w:val="16"/>
                          </w:rPr>
                          <w:t>AQI.Value</w:t>
                        </w:r>
                        <w:r>
                          <w:rPr>
                            <w:rFonts w:ascii="Courier New"/>
                            <w:spacing w:val="-8"/>
                            <w:sz w:val="16"/>
                          </w:rPr>
                          <w:t> </w:t>
                        </w:r>
                        <w:r>
                          <w:rPr>
                            <w:rFonts w:ascii="Courier New"/>
                            <w:sz w:val="16"/>
                          </w:rPr>
                          <w:t>~</w:t>
                        </w:r>
                        <w:r>
                          <w:rPr>
                            <w:rFonts w:ascii="Courier New"/>
                            <w:spacing w:val="-12"/>
                            <w:sz w:val="16"/>
                          </w:rPr>
                          <w:t> </w:t>
                        </w:r>
                        <w:r>
                          <w:rPr>
                            <w:rFonts w:ascii="Courier New"/>
                            <w:sz w:val="16"/>
                          </w:rPr>
                          <w:t>Year</w:t>
                        </w:r>
                        <w:r>
                          <w:rPr>
                            <w:rFonts w:ascii="Courier New"/>
                            <w:spacing w:val="-12"/>
                            <w:sz w:val="16"/>
                          </w:rPr>
                          <w:t> </w:t>
                        </w:r>
                        <w:r>
                          <w:rPr>
                            <w:rFonts w:ascii="Courier New"/>
                            <w:sz w:val="16"/>
                          </w:rPr>
                          <w:t>+</w:t>
                        </w:r>
                        <w:r>
                          <w:rPr>
                            <w:rFonts w:ascii="Courier New"/>
                            <w:spacing w:val="-12"/>
                            <w:sz w:val="16"/>
                          </w:rPr>
                          <w:t> </w:t>
                        </w:r>
                        <w:r>
                          <w:rPr>
                            <w:rFonts w:ascii="Courier New"/>
                            <w:sz w:val="16"/>
                          </w:rPr>
                          <w:t>Month, data = train_data</w:t>
                        </w:r>
                      </w:p>
                      <w:p>
                        <w:pPr>
                          <w:spacing w:line="176" w:lineRule="exact" w:before="0"/>
                          <w:ind w:left="30" w:right="0" w:firstLine="0"/>
                          <w:jc w:val="left"/>
                          <w:rPr>
                            <w:rFonts w:ascii="Courier New"/>
                            <w:sz w:val="16"/>
                          </w:rPr>
                        </w:pPr>
                        <w:r>
                          <w:rPr>
                            <w:rFonts w:ascii="Courier New"/>
                            <w:spacing w:val="-10"/>
                            <w:sz w:val="16"/>
                          </w:rPr>
                          <w:t>)</w:t>
                        </w:r>
                      </w:p>
                      <w:p>
                        <w:pPr>
                          <w:spacing w:line="240" w:lineRule="auto" w:before="128"/>
                          <w:rPr>
                            <w:rFonts w:ascii="Courier New"/>
                            <w:sz w:val="16"/>
                          </w:rPr>
                        </w:pPr>
                      </w:p>
                      <w:p>
                        <w:pPr>
                          <w:spacing w:line="271" w:lineRule="auto" w:before="0"/>
                          <w:ind w:left="220" w:right="7555" w:hanging="190"/>
                          <w:jc w:val="left"/>
                          <w:rPr>
                            <w:rFonts w:ascii="Courier New"/>
                            <w:sz w:val="16"/>
                          </w:rPr>
                        </w:pPr>
                        <w:r>
                          <w:rPr>
                            <w:rFonts w:ascii="Courier New"/>
                            <w:sz w:val="16"/>
                          </w:rPr>
                          <w:t>predicted</w:t>
                        </w:r>
                        <w:r>
                          <w:rPr>
                            <w:rFonts w:ascii="Courier New"/>
                            <w:spacing w:val="-23"/>
                            <w:sz w:val="16"/>
                          </w:rPr>
                          <w:t> </w:t>
                        </w:r>
                        <w:r>
                          <w:rPr>
                            <w:rFonts w:ascii="Courier New"/>
                            <w:sz w:val="16"/>
                          </w:rPr>
                          <w:t>&lt;-</w:t>
                        </w:r>
                        <w:r>
                          <w:rPr>
                            <w:rFonts w:ascii="Courier New"/>
                            <w:spacing w:val="-20"/>
                            <w:sz w:val="16"/>
                          </w:rPr>
                          <w:t> </w:t>
                        </w:r>
                        <w:r>
                          <w:rPr>
                            <w:rFonts w:ascii="Courier New"/>
                            <w:sz w:val="16"/>
                          </w:rPr>
                          <w:t>predict( </w:t>
                        </w:r>
                        <w:r>
                          <w:rPr>
                            <w:rFonts w:ascii="Courier New"/>
                            <w:spacing w:val="-2"/>
                            <w:sz w:val="16"/>
                          </w:rPr>
                          <w:t>lm_model,</w:t>
                        </w:r>
                      </w:p>
                      <w:p>
                        <w:pPr>
                          <w:spacing w:before="6"/>
                          <w:ind w:left="220" w:right="0" w:firstLine="0"/>
                          <w:jc w:val="left"/>
                          <w:rPr>
                            <w:rFonts w:ascii="Courier New"/>
                            <w:sz w:val="16"/>
                          </w:rPr>
                        </w:pPr>
                        <w:r>
                          <w:rPr>
                            <w:rFonts w:ascii="Courier New"/>
                            <w:sz w:val="16"/>
                          </w:rPr>
                          <w:t>newdata</w:t>
                        </w:r>
                        <w:r>
                          <w:rPr>
                            <w:rFonts w:ascii="Courier New"/>
                            <w:spacing w:val="-3"/>
                            <w:sz w:val="16"/>
                          </w:rPr>
                          <w:t> </w:t>
                        </w:r>
                        <w:r>
                          <w:rPr>
                            <w:rFonts w:ascii="Courier New"/>
                            <w:sz w:val="16"/>
                          </w:rPr>
                          <w:t>=</w:t>
                        </w:r>
                        <w:r>
                          <w:rPr>
                            <w:rFonts w:ascii="Courier New"/>
                            <w:spacing w:val="1"/>
                            <w:sz w:val="16"/>
                          </w:rPr>
                          <w:t> </w:t>
                        </w:r>
                        <w:r>
                          <w:rPr>
                            <w:rFonts w:ascii="Courier New"/>
                            <w:spacing w:val="-2"/>
                            <w:sz w:val="16"/>
                          </w:rPr>
                          <w:t>test_data</w:t>
                        </w:r>
                      </w:p>
                      <w:p>
                        <w:pPr>
                          <w:spacing w:before="28"/>
                          <w:ind w:left="30" w:right="0" w:firstLine="0"/>
                          <w:jc w:val="left"/>
                          <w:rPr>
                            <w:rFonts w:ascii="Courier New"/>
                            <w:sz w:val="16"/>
                          </w:rPr>
                        </w:pPr>
                        <w:r>
                          <w:rPr>
                            <w:rFonts w:ascii="Courier New"/>
                            <w:spacing w:val="-10"/>
                            <w:sz w:val="16"/>
                          </w:rPr>
                          <w:t>)</w:t>
                        </w:r>
                      </w:p>
                      <w:p>
                        <w:pPr>
                          <w:spacing w:line="240" w:lineRule="auto" w:before="123"/>
                          <w:rPr>
                            <w:rFonts w:ascii="Courier New"/>
                            <w:sz w:val="16"/>
                          </w:rPr>
                        </w:pPr>
                      </w:p>
                      <w:p>
                        <w:pPr>
                          <w:spacing w:before="0"/>
                          <w:ind w:left="30" w:right="0" w:firstLine="0"/>
                          <w:jc w:val="left"/>
                          <w:rPr>
                            <w:rFonts w:ascii="Courier New"/>
                            <w:sz w:val="16"/>
                          </w:rPr>
                        </w:pPr>
                        <w:r>
                          <w:rPr>
                            <w:rFonts w:ascii="Courier New"/>
                            <w:sz w:val="16"/>
                          </w:rPr>
                          <w:t>actual</w:t>
                        </w:r>
                        <w:r>
                          <w:rPr>
                            <w:rFonts w:ascii="Courier New"/>
                            <w:spacing w:val="-2"/>
                            <w:sz w:val="16"/>
                          </w:rPr>
                          <w:t> </w:t>
                        </w:r>
                        <w:r>
                          <w:rPr>
                            <w:rFonts w:ascii="Courier New"/>
                            <w:sz w:val="16"/>
                          </w:rPr>
                          <w:t>&lt;-</w:t>
                        </w:r>
                        <w:r>
                          <w:rPr>
                            <w:rFonts w:ascii="Courier New"/>
                            <w:spacing w:val="-5"/>
                            <w:sz w:val="16"/>
                          </w:rPr>
                          <w:t> </w:t>
                        </w:r>
                        <w:r>
                          <w:rPr>
                            <w:rFonts w:ascii="Courier New"/>
                            <w:spacing w:val="-2"/>
                            <w:sz w:val="16"/>
                          </w:rPr>
                          <w:t>test_data$AQI.Value</w:t>
                        </w:r>
                      </w:p>
                      <w:p>
                        <w:pPr>
                          <w:spacing w:line="240" w:lineRule="auto" w:before="123"/>
                          <w:rPr>
                            <w:rFonts w:ascii="Courier New"/>
                            <w:sz w:val="16"/>
                          </w:rPr>
                        </w:pPr>
                      </w:p>
                      <w:p>
                        <w:pPr>
                          <w:spacing w:before="0"/>
                          <w:ind w:left="30" w:right="0" w:firstLine="0"/>
                          <w:jc w:val="left"/>
                          <w:rPr>
                            <w:rFonts w:ascii="Courier New"/>
                            <w:sz w:val="16"/>
                          </w:rPr>
                        </w:pPr>
                        <w:r>
                          <w:rPr>
                            <w:rFonts w:ascii="Courier New"/>
                            <w:sz w:val="16"/>
                          </w:rPr>
                          <w:t>MAE</w:t>
                        </w:r>
                        <w:r>
                          <w:rPr>
                            <w:rFonts w:ascii="Courier New"/>
                            <w:spacing w:val="-6"/>
                            <w:sz w:val="16"/>
                          </w:rPr>
                          <w:t> </w:t>
                        </w:r>
                        <w:r>
                          <w:rPr>
                            <w:rFonts w:ascii="Courier New"/>
                            <w:sz w:val="16"/>
                          </w:rPr>
                          <w:t>&lt;-</w:t>
                        </w:r>
                        <w:r>
                          <w:rPr>
                            <w:rFonts w:ascii="Courier New"/>
                            <w:spacing w:val="-1"/>
                            <w:sz w:val="16"/>
                          </w:rPr>
                          <w:t> </w:t>
                        </w:r>
                        <w:r>
                          <w:rPr>
                            <w:rFonts w:ascii="Courier New"/>
                            <w:sz w:val="16"/>
                          </w:rPr>
                          <w:t>mean(abs(actual</w:t>
                        </w:r>
                        <w:r>
                          <w:rPr>
                            <w:rFonts w:ascii="Courier New"/>
                            <w:spacing w:val="-1"/>
                            <w:sz w:val="16"/>
                          </w:rPr>
                          <w:t> </w:t>
                        </w:r>
                        <w:r>
                          <w:rPr>
                            <w:rFonts w:ascii="Courier New"/>
                            <w:sz w:val="16"/>
                          </w:rPr>
                          <w:t>-</w:t>
                        </w:r>
                        <w:r>
                          <w:rPr>
                            <w:rFonts w:ascii="Courier New"/>
                            <w:spacing w:val="-5"/>
                            <w:sz w:val="16"/>
                          </w:rPr>
                          <w:t> </w:t>
                        </w:r>
                        <w:r>
                          <w:rPr>
                            <w:rFonts w:ascii="Courier New"/>
                            <w:spacing w:val="-2"/>
                            <w:sz w:val="16"/>
                          </w:rPr>
                          <w:t>predicted))</w:t>
                        </w:r>
                      </w:p>
                      <w:p>
                        <w:pPr>
                          <w:spacing w:before="29"/>
                          <w:ind w:left="30" w:right="0" w:firstLine="0"/>
                          <w:jc w:val="left"/>
                          <w:rPr>
                            <w:rFonts w:ascii="Courier New"/>
                            <w:sz w:val="16"/>
                          </w:rPr>
                        </w:pPr>
                        <w:r>
                          <w:rPr>
                            <w:rFonts w:ascii="Courier New"/>
                            <w:sz w:val="16"/>
                          </w:rPr>
                          <w:t>RMSE</w:t>
                        </w:r>
                        <w:r>
                          <w:rPr>
                            <w:rFonts w:ascii="Courier New"/>
                            <w:spacing w:val="-6"/>
                            <w:sz w:val="16"/>
                          </w:rPr>
                          <w:t> </w:t>
                        </w:r>
                        <w:r>
                          <w:rPr>
                            <w:rFonts w:ascii="Courier New"/>
                            <w:sz w:val="16"/>
                          </w:rPr>
                          <w:t>&lt;- sqrt(mean((actual</w:t>
                        </w:r>
                        <w:r>
                          <w:rPr>
                            <w:rFonts w:ascii="Courier New"/>
                            <w:spacing w:val="-5"/>
                            <w:sz w:val="16"/>
                          </w:rPr>
                          <w:t> </w:t>
                        </w:r>
                        <w:r>
                          <w:rPr>
                            <w:rFonts w:ascii="Courier New"/>
                            <w:sz w:val="16"/>
                          </w:rPr>
                          <w:t>-</w:t>
                        </w:r>
                        <w:r>
                          <w:rPr>
                            <w:rFonts w:ascii="Courier New"/>
                            <w:spacing w:val="-1"/>
                            <w:sz w:val="16"/>
                          </w:rPr>
                          <w:t> </w:t>
                        </w:r>
                        <w:r>
                          <w:rPr>
                            <w:rFonts w:ascii="Courier New"/>
                            <w:spacing w:val="-2"/>
                            <w:sz w:val="16"/>
                          </w:rPr>
                          <w:t>predicted)^2))</w:t>
                        </w:r>
                      </w:p>
                      <w:p>
                        <w:pPr>
                          <w:spacing w:line="240" w:lineRule="auto" w:before="122"/>
                          <w:rPr>
                            <w:rFonts w:ascii="Courier New"/>
                            <w:sz w:val="16"/>
                          </w:rPr>
                        </w:pPr>
                      </w:p>
                      <w:p>
                        <w:pPr>
                          <w:spacing w:before="0"/>
                          <w:ind w:left="30" w:right="0" w:firstLine="0"/>
                          <w:jc w:val="left"/>
                          <w:rPr>
                            <w:rFonts w:ascii="Courier New"/>
                            <w:sz w:val="16"/>
                          </w:rPr>
                        </w:pPr>
                        <w:r>
                          <w:rPr>
                            <w:rFonts w:ascii="Courier New"/>
                            <w:sz w:val="16"/>
                          </w:rPr>
                          <w:t>R_squared</w:t>
                        </w:r>
                        <w:r>
                          <w:rPr>
                            <w:rFonts w:ascii="Courier New"/>
                            <w:spacing w:val="-4"/>
                            <w:sz w:val="16"/>
                          </w:rPr>
                          <w:t> </w:t>
                        </w:r>
                        <w:r>
                          <w:rPr>
                            <w:rFonts w:ascii="Courier New"/>
                            <w:sz w:val="16"/>
                          </w:rPr>
                          <w:t>&lt;- 1</w:t>
                        </w:r>
                        <w:r>
                          <w:rPr>
                            <w:rFonts w:ascii="Courier New"/>
                            <w:spacing w:val="-4"/>
                            <w:sz w:val="16"/>
                          </w:rPr>
                          <w:t> </w:t>
                        </w:r>
                        <w:r>
                          <w:rPr>
                            <w:rFonts w:ascii="Courier New"/>
                            <w:spacing w:val="-10"/>
                            <w:sz w:val="16"/>
                          </w:rPr>
                          <w:t>-</w:t>
                        </w:r>
                      </w:p>
                      <w:p>
                        <w:pPr>
                          <w:spacing w:line="278" w:lineRule="auto" w:before="21"/>
                          <w:ind w:left="220" w:right="6784" w:firstLine="0"/>
                          <w:jc w:val="left"/>
                          <w:rPr>
                            <w:rFonts w:ascii="Courier New"/>
                            <w:sz w:val="16"/>
                          </w:rPr>
                        </w:pPr>
                        <w:r>
                          <w:rPr>
                            <w:rFonts w:ascii="Courier New"/>
                            <w:sz w:val="16"/>
                          </w:rPr>
                          <w:t>sum((actual - predicted)^2) / sum((actual</w:t>
                        </w:r>
                        <w:r>
                          <w:rPr>
                            <w:rFonts w:ascii="Courier New"/>
                            <w:spacing w:val="-18"/>
                            <w:sz w:val="16"/>
                          </w:rPr>
                          <w:t> </w:t>
                        </w:r>
                        <w:r>
                          <w:rPr>
                            <w:rFonts w:ascii="Courier New"/>
                            <w:sz w:val="16"/>
                          </w:rPr>
                          <w:t>-</w:t>
                        </w:r>
                        <w:r>
                          <w:rPr>
                            <w:rFonts w:ascii="Courier New"/>
                            <w:spacing w:val="-19"/>
                            <w:sz w:val="16"/>
                          </w:rPr>
                          <w:t> </w:t>
                        </w:r>
                        <w:r>
                          <w:rPr>
                            <w:rFonts w:ascii="Courier New"/>
                            <w:sz w:val="16"/>
                          </w:rPr>
                          <w:t>mean(actual))^2)</w:t>
                        </w:r>
                      </w:p>
                    </w:txbxContent>
                  </v:textbox>
                  <w10:wrap type="none"/>
                </v:shape>
              </v:group>
            </w:pict>
          </mc:Fallback>
        </mc:AlternateContent>
      </w:r>
      <w:r>
        <w:rPr>
          <w:rFonts w:ascii="Courier New"/>
          <w:sz w:val="20"/>
        </w:rPr>
      </w:r>
    </w:p>
    <w:sectPr>
      <w:pgSz w:w="12240" w:h="15840"/>
      <w:pgMar w:top="94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Math">
    <w:altName w:val="Cambria Math"/>
    <w:charset w:val="0"/>
    <w:family w:val="roman"/>
    <w:pitch w:val="variable"/>
  </w:font>
  <w:font w:name="Courier New">
    <w:altName w:val="Courier New"/>
    <w:charset w:val="0"/>
    <w:family w:val="modern"/>
    <w:pitch w:val="fixed"/>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65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1674" w:hanging="360"/>
      </w:pPr>
      <w:rPr>
        <w:rFonts w:hint="default"/>
        <w:lang w:val="en-US" w:eastAsia="en-US" w:bidi="ar-SA"/>
      </w:rPr>
    </w:lvl>
    <w:lvl w:ilvl="2">
      <w:start w:val="0"/>
      <w:numFmt w:val="bullet"/>
      <w:lvlText w:val="•"/>
      <w:lvlJc w:val="left"/>
      <w:pPr>
        <w:ind w:left="2688" w:hanging="360"/>
      </w:pPr>
      <w:rPr>
        <w:rFonts w:hint="default"/>
        <w:lang w:val="en-US" w:eastAsia="en-US" w:bidi="ar-SA"/>
      </w:rPr>
    </w:lvl>
    <w:lvl w:ilvl="3">
      <w:start w:val="0"/>
      <w:numFmt w:val="bullet"/>
      <w:lvlText w:val="•"/>
      <w:lvlJc w:val="left"/>
      <w:pPr>
        <w:ind w:left="3702" w:hanging="360"/>
      </w:pPr>
      <w:rPr>
        <w:rFonts w:hint="default"/>
        <w:lang w:val="en-US" w:eastAsia="en-US" w:bidi="ar-SA"/>
      </w:rPr>
    </w:lvl>
    <w:lvl w:ilvl="4">
      <w:start w:val="0"/>
      <w:numFmt w:val="bullet"/>
      <w:lvlText w:val="•"/>
      <w:lvlJc w:val="left"/>
      <w:pPr>
        <w:ind w:left="4716" w:hanging="360"/>
      </w:pPr>
      <w:rPr>
        <w:rFonts w:hint="default"/>
        <w:lang w:val="en-US" w:eastAsia="en-US" w:bidi="ar-SA"/>
      </w:rPr>
    </w:lvl>
    <w:lvl w:ilvl="5">
      <w:start w:val="0"/>
      <w:numFmt w:val="bullet"/>
      <w:lvlText w:val="•"/>
      <w:lvlJc w:val="left"/>
      <w:pPr>
        <w:ind w:left="5730" w:hanging="360"/>
      </w:pPr>
      <w:rPr>
        <w:rFonts w:hint="default"/>
        <w:lang w:val="en-US" w:eastAsia="en-US" w:bidi="ar-SA"/>
      </w:rPr>
    </w:lvl>
    <w:lvl w:ilvl="6">
      <w:start w:val="0"/>
      <w:numFmt w:val="bullet"/>
      <w:lvlText w:val="•"/>
      <w:lvlJc w:val="left"/>
      <w:pPr>
        <w:ind w:left="6744" w:hanging="360"/>
      </w:pPr>
      <w:rPr>
        <w:rFonts w:hint="default"/>
        <w:lang w:val="en-US" w:eastAsia="en-US" w:bidi="ar-SA"/>
      </w:rPr>
    </w:lvl>
    <w:lvl w:ilvl="7">
      <w:start w:val="0"/>
      <w:numFmt w:val="bullet"/>
      <w:lvlText w:val="•"/>
      <w:lvlJc w:val="left"/>
      <w:pPr>
        <w:ind w:left="7758" w:hanging="360"/>
      </w:pPr>
      <w:rPr>
        <w:rFonts w:hint="default"/>
        <w:lang w:val="en-US" w:eastAsia="en-US" w:bidi="ar-SA"/>
      </w:rPr>
    </w:lvl>
    <w:lvl w:ilvl="8">
      <w:start w:val="0"/>
      <w:numFmt w:val="bullet"/>
      <w:lvlText w:val="•"/>
      <w:lvlJc w:val="left"/>
      <w:pPr>
        <w:ind w:left="8772" w:hanging="360"/>
      </w:pPr>
      <w:rPr>
        <w:rFonts w:hint="default"/>
        <w:lang w:val="en-US" w:eastAsia="en-US" w:bidi="ar-SA"/>
      </w:rPr>
    </w:lvl>
  </w:abstractNum>
  <w:abstractNum w:abstractNumId="2">
    <w:multiLevelType w:val="hybridMultilevel"/>
    <w:lvl w:ilvl="0">
      <w:start w:val="0"/>
      <w:numFmt w:val="bullet"/>
      <w:lvlText w:val=""/>
      <w:lvlJc w:val="left"/>
      <w:pPr>
        <w:ind w:left="65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1674" w:hanging="360"/>
      </w:pPr>
      <w:rPr>
        <w:rFonts w:hint="default"/>
        <w:lang w:val="en-US" w:eastAsia="en-US" w:bidi="ar-SA"/>
      </w:rPr>
    </w:lvl>
    <w:lvl w:ilvl="2">
      <w:start w:val="0"/>
      <w:numFmt w:val="bullet"/>
      <w:lvlText w:val="•"/>
      <w:lvlJc w:val="left"/>
      <w:pPr>
        <w:ind w:left="2688" w:hanging="360"/>
      </w:pPr>
      <w:rPr>
        <w:rFonts w:hint="default"/>
        <w:lang w:val="en-US" w:eastAsia="en-US" w:bidi="ar-SA"/>
      </w:rPr>
    </w:lvl>
    <w:lvl w:ilvl="3">
      <w:start w:val="0"/>
      <w:numFmt w:val="bullet"/>
      <w:lvlText w:val="•"/>
      <w:lvlJc w:val="left"/>
      <w:pPr>
        <w:ind w:left="3702" w:hanging="360"/>
      </w:pPr>
      <w:rPr>
        <w:rFonts w:hint="default"/>
        <w:lang w:val="en-US" w:eastAsia="en-US" w:bidi="ar-SA"/>
      </w:rPr>
    </w:lvl>
    <w:lvl w:ilvl="4">
      <w:start w:val="0"/>
      <w:numFmt w:val="bullet"/>
      <w:lvlText w:val="•"/>
      <w:lvlJc w:val="left"/>
      <w:pPr>
        <w:ind w:left="4716" w:hanging="360"/>
      </w:pPr>
      <w:rPr>
        <w:rFonts w:hint="default"/>
        <w:lang w:val="en-US" w:eastAsia="en-US" w:bidi="ar-SA"/>
      </w:rPr>
    </w:lvl>
    <w:lvl w:ilvl="5">
      <w:start w:val="0"/>
      <w:numFmt w:val="bullet"/>
      <w:lvlText w:val="•"/>
      <w:lvlJc w:val="left"/>
      <w:pPr>
        <w:ind w:left="5730" w:hanging="360"/>
      </w:pPr>
      <w:rPr>
        <w:rFonts w:hint="default"/>
        <w:lang w:val="en-US" w:eastAsia="en-US" w:bidi="ar-SA"/>
      </w:rPr>
    </w:lvl>
    <w:lvl w:ilvl="6">
      <w:start w:val="0"/>
      <w:numFmt w:val="bullet"/>
      <w:lvlText w:val="•"/>
      <w:lvlJc w:val="left"/>
      <w:pPr>
        <w:ind w:left="6744" w:hanging="360"/>
      </w:pPr>
      <w:rPr>
        <w:rFonts w:hint="default"/>
        <w:lang w:val="en-US" w:eastAsia="en-US" w:bidi="ar-SA"/>
      </w:rPr>
    </w:lvl>
    <w:lvl w:ilvl="7">
      <w:start w:val="0"/>
      <w:numFmt w:val="bullet"/>
      <w:lvlText w:val="•"/>
      <w:lvlJc w:val="left"/>
      <w:pPr>
        <w:ind w:left="7758" w:hanging="360"/>
      </w:pPr>
      <w:rPr>
        <w:rFonts w:hint="default"/>
        <w:lang w:val="en-US" w:eastAsia="en-US" w:bidi="ar-SA"/>
      </w:rPr>
    </w:lvl>
    <w:lvl w:ilvl="8">
      <w:start w:val="0"/>
      <w:numFmt w:val="bullet"/>
      <w:lvlText w:val="•"/>
      <w:lvlJc w:val="left"/>
      <w:pPr>
        <w:ind w:left="8772" w:hanging="360"/>
      </w:pPr>
      <w:rPr>
        <w:rFonts w:hint="default"/>
        <w:lang w:val="en-US" w:eastAsia="en-US" w:bidi="ar-SA"/>
      </w:rPr>
    </w:lvl>
  </w:abstractNum>
  <w:abstractNum w:abstractNumId="1">
    <w:multiLevelType w:val="hybridMultilevel"/>
    <w:lvl w:ilvl="0">
      <w:start w:val="0"/>
      <w:numFmt w:val="bullet"/>
      <w:lvlText w:val=""/>
      <w:lvlJc w:val="left"/>
      <w:pPr>
        <w:ind w:left="65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1674" w:hanging="360"/>
      </w:pPr>
      <w:rPr>
        <w:rFonts w:hint="default"/>
        <w:lang w:val="en-US" w:eastAsia="en-US" w:bidi="ar-SA"/>
      </w:rPr>
    </w:lvl>
    <w:lvl w:ilvl="2">
      <w:start w:val="0"/>
      <w:numFmt w:val="bullet"/>
      <w:lvlText w:val="•"/>
      <w:lvlJc w:val="left"/>
      <w:pPr>
        <w:ind w:left="2688" w:hanging="360"/>
      </w:pPr>
      <w:rPr>
        <w:rFonts w:hint="default"/>
        <w:lang w:val="en-US" w:eastAsia="en-US" w:bidi="ar-SA"/>
      </w:rPr>
    </w:lvl>
    <w:lvl w:ilvl="3">
      <w:start w:val="0"/>
      <w:numFmt w:val="bullet"/>
      <w:lvlText w:val="•"/>
      <w:lvlJc w:val="left"/>
      <w:pPr>
        <w:ind w:left="3702" w:hanging="360"/>
      </w:pPr>
      <w:rPr>
        <w:rFonts w:hint="default"/>
        <w:lang w:val="en-US" w:eastAsia="en-US" w:bidi="ar-SA"/>
      </w:rPr>
    </w:lvl>
    <w:lvl w:ilvl="4">
      <w:start w:val="0"/>
      <w:numFmt w:val="bullet"/>
      <w:lvlText w:val="•"/>
      <w:lvlJc w:val="left"/>
      <w:pPr>
        <w:ind w:left="4716" w:hanging="360"/>
      </w:pPr>
      <w:rPr>
        <w:rFonts w:hint="default"/>
        <w:lang w:val="en-US" w:eastAsia="en-US" w:bidi="ar-SA"/>
      </w:rPr>
    </w:lvl>
    <w:lvl w:ilvl="5">
      <w:start w:val="0"/>
      <w:numFmt w:val="bullet"/>
      <w:lvlText w:val="•"/>
      <w:lvlJc w:val="left"/>
      <w:pPr>
        <w:ind w:left="5730" w:hanging="360"/>
      </w:pPr>
      <w:rPr>
        <w:rFonts w:hint="default"/>
        <w:lang w:val="en-US" w:eastAsia="en-US" w:bidi="ar-SA"/>
      </w:rPr>
    </w:lvl>
    <w:lvl w:ilvl="6">
      <w:start w:val="0"/>
      <w:numFmt w:val="bullet"/>
      <w:lvlText w:val="•"/>
      <w:lvlJc w:val="left"/>
      <w:pPr>
        <w:ind w:left="6744" w:hanging="360"/>
      </w:pPr>
      <w:rPr>
        <w:rFonts w:hint="default"/>
        <w:lang w:val="en-US" w:eastAsia="en-US" w:bidi="ar-SA"/>
      </w:rPr>
    </w:lvl>
    <w:lvl w:ilvl="7">
      <w:start w:val="0"/>
      <w:numFmt w:val="bullet"/>
      <w:lvlText w:val="•"/>
      <w:lvlJc w:val="left"/>
      <w:pPr>
        <w:ind w:left="7758" w:hanging="360"/>
      </w:pPr>
      <w:rPr>
        <w:rFonts w:hint="default"/>
        <w:lang w:val="en-US" w:eastAsia="en-US" w:bidi="ar-SA"/>
      </w:rPr>
    </w:lvl>
    <w:lvl w:ilvl="8">
      <w:start w:val="0"/>
      <w:numFmt w:val="bullet"/>
      <w:lvlText w:val="•"/>
      <w:lvlJc w:val="left"/>
      <w:pPr>
        <w:ind w:left="8772" w:hanging="360"/>
      </w:pPr>
      <w:rPr>
        <w:rFonts w:hint="default"/>
        <w:lang w:val="en-US" w:eastAsia="en-US" w:bidi="ar-SA"/>
      </w:rPr>
    </w:lvl>
  </w:abstractNum>
  <w:abstractNum w:abstractNumId="0">
    <w:multiLevelType w:val="hybridMultilevel"/>
    <w:lvl w:ilvl="0">
      <w:start w:val="1"/>
      <w:numFmt w:val="decimal"/>
      <w:lvlText w:val="%1."/>
      <w:lvlJc w:val="left"/>
      <w:pPr>
        <w:ind w:left="570" w:hanging="280"/>
        <w:jc w:val="left"/>
      </w:pPr>
      <w:rPr>
        <w:rFonts w:hint="default" w:ascii="Calibri" w:hAnsi="Calibri" w:eastAsia="Calibri" w:cs="Calibri"/>
        <w:b/>
        <w:bCs/>
        <w:i w:val="0"/>
        <w:iCs w:val="0"/>
        <w:color w:val="365F91"/>
        <w:spacing w:val="-2"/>
        <w:w w:val="100"/>
        <w:sz w:val="28"/>
        <w:szCs w:val="28"/>
        <w:lang w:val="en-US" w:eastAsia="en-US" w:bidi="ar-SA"/>
      </w:rPr>
    </w:lvl>
    <w:lvl w:ilvl="1">
      <w:start w:val="1"/>
      <w:numFmt w:val="decimal"/>
      <w:lvlText w:val="%1.%2"/>
      <w:lvlJc w:val="left"/>
      <w:pPr>
        <w:ind w:left="680" w:hanging="390"/>
        <w:jc w:val="left"/>
      </w:pPr>
      <w:rPr>
        <w:rFonts w:hint="default" w:ascii="Calibri" w:hAnsi="Calibri" w:eastAsia="Calibri" w:cs="Calibri"/>
        <w:b/>
        <w:bCs/>
        <w:i w:val="0"/>
        <w:iCs w:val="0"/>
        <w:color w:val="4F81BC"/>
        <w:spacing w:val="-2"/>
        <w:w w:val="100"/>
        <w:sz w:val="26"/>
        <w:szCs w:val="26"/>
        <w:lang w:val="en-US" w:eastAsia="en-US" w:bidi="ar-SA"/>
      </w:rPr>
    </w:lvl>
    <w:lvl w:ilvl="2">
      <w:start w:val="0"/>
      <w:numFmt w:val="bullet"/>
      <w:lvlText w:val=""/>
      <w:lvlJc w:val="left"/>
      <w:pPr>
        <w:ind w:left="650" w:hanging="360"/>
      </w:pPr>
      <w:rPr>
        <w:rFonts w:hint="default" w:ascii="Symbol" w:hAnsi="Symbol" w:eastAsia="Symbol" w:cs="Symbol"/>
        <w:b w:val="0"/>
        <w:bCs w:val="0"/>
        <w:i w:val="0"/>
        <w:iCs w:val="0"/>
        <w:spacing w:val="0"/>
        <w:w w:val="100"/>
        <w:sz w:val="21"/>
        <w:szCs w:val="21"/>
        <w:lang w:val="en-US" w:eastAsia="en-US" w:bidi="ar-SA"/>
      </w:rPr>
    </w:lvl>
    <w:lvl w:ilvl="3">
      <w:start w:val="0"/>
      <w:numFmt w:val="bullet"/>
      <w:lvlText w:val="•"/>
      <w:lvlJc w:val="left"/>
      <w:pPr>
        <w:ind w:left="1945" w:hanging="360"/>
      </w:pPr>
      <w:rPr>
        <w:rFonts w:hint="default"/>
        <w:lang w:val="en-US" w:eastAsia="en-US" w:bidi="ar-SA"/>
      </w:rPr>
    </w:lvl>
    <w:lvl w:ilvl="4">
      <w:start w:val="0"/>
      <w:numFmt w:val="bullet"/>
      <w:lvlText w:val="•"/>
      <w:lvlJc w:val="left"/>
      <w:pPr>
        <w:ind w:left="3210" w:hanging="360"/>
      </w:pPr>
      <w:rPr>
        <w:rFonts w:hint="default"/>
        <w:lang w:val="en-US" w:eastAsia="en-US" w:bidi="ar-SA"/>
      </w:rPr>
    </w:lvl>
    <w:lvl w:ilvl="5">
      <w:start w:val="0"/>
      <w:numFmt w:val="bullet"/>
      <w:lvlText w:val="•"/>
      <w:lvlJc w:val="left"/>
      <w:pPr>
        <w:ind w:left="4475" w:hanging="360"/>
      </w:pPr>
      <w:rPr>
        <w:rFonts w:hint="default"/>
        <w:lang w:val="en-US" w:eastAsia="en-US" w:bidi="ar-SA"/>
      </w:rPr>
    </w:lvl>
    <w:lvl w:ilvl="6">
      <w:start w:val="0"/>
      <w:numFmt w:val="bullet"/>
      <w:lvlText w:val="•"/>
      <w:lvlJc w:val="left"/>
      <w:pPr>
        <w:ind w:left="5740" w:hanging="360"/>
      </w:pPr>
      <w:rPr>
        <w:rFonts w:hint="default"/>
        <w:lang w:val="en-US" w:eastAsia="en-US" w:bidi="ar-SA"/>
      </w:rPr>
    </w:lvl>
    <w:lvl w:ilvl="7">
      <w:start w:val="0"/>
      <w:numFmt w:val="bullet"/>
      <w:lvlText w:val="•"/>
      <w:lvlJc w:val="left"/>
      <w:pPr>
        <w:ind w:left="7005" w:hanging="360"/>
      </w:pPr>
      <w:rPr>
        <w:rFonts w:hint="default"/>
        <w:lang w:val="en-US" w:eastAsia="en-US" w:bidi="ar-SA"/>
      </w:rPr>
    </w:lvl>
    <w:lvl w:ilvl="8">
      <w:start w:val="0"/>
      <w:numFmt w:val="bullet"/>
      <w:lvlText w:val="•"/>
      <w:lvlJc w:val="left"/>
      <w:pPr>
        <w:ind w:left="827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1"/>
      <w:szCs w:val="21"/>
      <w:lang w:val="en-US" w:eastAsia="en-US" w:bidi="ar-SA"/>
    </w:rPr>
  </w:style>
  <w:style w:styleId="Heading1" w:type="paragraph">
    <w:name w:val="Heading 1"/>
    <w:basedOn w:val="Normal"/>
    <w:uiPriority w:val="1"/>
    <w:qFormat/>
    <w:pPr>
      <w:spacing w:before="70"/>
      <w:ind w:left="248" w:right="250"/>
      <w:jc w:val="center"/>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spacing w:before="284"/>
      <w:ind w:left="247" w:right="250"/>
      <w:jc w:val="center"/>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spacing w:before="1"/>
      <w:ind w:left="249" w:right="250"/>
      <w:jc w:val="center"/>
      <w:outlineLvl w:val="3"/>
    </w:pPr>
    <w:rPr>
      <w:rFonts w:ascii="Arial" w:hAnsi="Arial" w:eastAsia="Arial" w:cs="Arial"/>
      <w:b/>
      <w:bCs/>
      <w:sz w:val="30"/>
      <w:szCs w:val="30"/>
      <w:lang w:val="en-US" w:eastAsia="en-US" w:bidi="ar-SA"/>
    </w:rPr>
  </w:style>
  <w:style w:styleId="Heading4" w:type="paragraph">
    <w:name w:val="Heading 4"/>
    <w:basedOn w:val="Normal"/>
    <w:uiPriority w:val="1"/>
    <w:qFormat/>
    <w:pPr>
      <w:ind w:left="569" w:hanging="279"/>
      <w:outlineLvl w:val="4"/>
    </w:pPr>
    <w:rPr>
      <w:rFonts w:ascii="Calibri" w:hAnsi="Calibri" w:eastAsia="Calibri" w:cs="Calibri"/>
      <w:b/>
      <w:bCs/>
      <w:sz w:val="28"/>
      <w:szCs w:val="28"/>
      <w:lang w:val="en-US" w:eastAsia="en-US" w:bidi="ar-SA"/>
    </w:rPr>
  </w:style>
  <w:style w:styleId="Heading5" w:type="paragraph">
    <w:name w:val="Heading 5"/>
    <w:basedOn w:val="Normal"/>
    <w:uiPriority w:val="1"/>
    <w:qFormat/>
    <w:pPr>
      <w:spacing w:before="194"/>
      <w:ind w:left="290"/>
      <w:outlineLvl w:val="5"/>
    </w:pPr>
    <w:rPr>
      <w:rFonts w:ascii="Calibri" w:hAnsi="Calibri" w:eastAsia="Calibri" w:cs="Calibri"/>
      <w:b/>
      <w:bCs/>
      <w:sz w:val="26"/>
      <w:szCs w:val="26"/>
      <w:lang w:val="en-US" w:eastAsia="en-US" w:bidi="ar-SA"/>
    </w:rPr>
  </w:style>
  <w:style w:styleId="ListParagraph" w:type="paragraph">
    <w:name w:val="List Paragraph"/>
    <w:basedOn w:val="Normal"/>
    <w:uiPriority w:val="1"/>
    <w:qFormat/>
    <w:pPr>
      <w:ind w:left="650" w:hanging="360"/>
    </w:pPr>
    <w:rPr>
      <w:rFonts w:ascii="Arial" w:hAnsi="Arial" w:eastAsia="Arial" w:cs="Arial"/>
      <w:lang w:val="en-US" w:eastAsia="en-US" w:bidi="ar-SA"/>
    </w:rPr>
  </w:style>
  <w:style w:styleId="TableParagraph" w:type="paragraph">
    <w:name w:val="Table Paragraph"/>
    <w:basedOn w:val="Normal"/>
    <w:uiPriority w:val="1"/>
    <w:qFormat/>
    <w:pPr>
      <w:spacing w:line="220" w:lineRule="exact"/>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2026-08-24T14:12:14Z</dcterms:created>
  <dcterms:modified xsi:type="dcterms:W3CDTF">2026-08-24T14:12:14Z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2026-08-24T00:00:00Z</vt:filetime>
  </property>
  <property fmtid="{D5CDD505-2E9C-101B-9397-08002B2CF9AE}" pid="3" name="Creator">
    <vt:lpwstr>Microsoft Word</vt:lpwstr>
  </property>
  <property fmtid="{D5CDD505-2E9C-101B-9397-08002B2CF9AE}" pid="4" name="LastSaved">
    <vt:filetime>2026-08-24T00:00:00Z</vt:filetime>
  </property>
</Properties>
</file>