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6e8367e2-7fff-09c3-11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Project Design Phase</w:t>
      </w:r>
    </w:p>
    <w:p>
      <w:pPr>
        <w:pStyle w:val="BodyText"/>
        <w:bidi w:val="0"/>
        <w:spacing w:lineRule="auto" w:line="310" w:before="0" w:after="0"/>
        <w:ind w:hanging="0" w:start="0" w:end="0"/>
        <w:jc w:val="center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tbl>
      <w:tblPr>
        <w:tblW w:w="9262" w:type="dxa"/>
        <w:jc w:val="start"/>
        <w:tblInd w:w="-5" w:type="dxa"/>
        <w:tblLayout w:type="fixed"/>
        <w:tblCellMar>
          <w:top w:w="28" w:type="dxa"/>
          <w:start w:w="108" w:type="dxa"/>
          <w:bottom w:w="28" w:type="dxa"/>
          <w:end w:w="108" w:type="dxa"/>
        </w:tblCellMar>
      </w:tblPr>
      <w:tblGrid>
        <w:gridCol w:w="4616"/>
        <w:gridCol w:w="4646"/>
      </w:tblGrid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Date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29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September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 xml:space="preserve"> 202</w:t>
            </w: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6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Team ID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SWTID-2026-9011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Project Name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Auto Ticket Classification Using Flow Designer</w:t>
            </w:r>
          </w:p>
        </w:tc>
      </w:tr>
      <w:tr>
        <w:trPr/>
        <w:tc>
          <w:tcPr>
            <w:tcW w:w="4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  <w:shd w:fill="auto" w:val="clear"/>
              </w:rPr>
              <w:t>Maximum Marks</w:t>
            </w:r>
          </w:p>
        </w:tc>
        <w:tc>
          <w:tcPr>
            <w:tcW w:w="46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ind w:hanging="0" w:start="0" w:end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4 Marks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Architecture:</w:t>
      </w:r>
    </w:p>
    <w:p>
      <w:pPr>
        <w:pStyle w:val="BodyText"/>
        <w:shd w:fill="FFFFFF" w:val="clear"/>
        <w:bidi w:val="0"/>
        <w:spacing w:lineRule="auto" w:line="288" w:before="0" w:after="375"/>
        <w:ind w:hanging="0" w:start="0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Solution architecture is a complex process – with many sub-processes – that bridges the gap between business problems and technology solutions. Its goals are to: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28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Find the best tech solution to solve existing business problems.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Describe the structure, characteristics, behavior, and other aspects of the software to project stakeholders.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Define features, development phases, and solution requirements.</w:t>
      </w:r>
    </w:p>
    <w:p>
      <w:pPr>
        <w:pStyle w:val="BodyText"/>
        <w:numPr>
          <w:ilvl w:val="0"/>
          <w:numId w:val="1"/>
        </w:numPr>
        <w:pBdr/>
        <w:shd w:fill="FFFFFF" w:val="clear"/>
        <w:tabs>
          <w:tab w:val="clear" w:pos="709"/>
          <w:tab w:val="left" w:pos="709" w:leader="none"/>
        </w:tabs>
        <w:bidi w:val="0"/>
        <w:spacing w:lineRule="auto" w:line="288" w:before="0" w:after="15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Provide specifications according to which the solution is defined, managed, and delivered.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b w:val="false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Example - Solution Architecture Diagram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: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310" w:before="0" w:after="160"/>
        <w:ind w:hanging="0" w:start="0" w:end="0"/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drawing>
          <wp:inline distT="0" distB="0" distL="0" distR="0">
            <wp:extent cx="5734050" cy="2562225"/>
            <wp:effectExtent l="0" t="0" r="0" b="0"/>
            <wp:docPr id="1" name="Image1" title="Voice applications in clinical research powered by AI on AWS – Part 1:  Architecture and design considerations | AWS for Indus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Voice applications in clinical research powered by AI on AWS – Part 1:  Architecture and design considerations | AWS for Industri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lineRule="auto" w:line="310" w:before="0" w:after="160"/>
        <w:ind w:hanging="0" w:start="0" w:end="0"/>
        <w:rPr>
          <w:rFonts w:ascii="Helvetica Neue;sans-serif" w:hAnsi="Helvetica Neue;sans-serif"/>
          <w:b w:val="false"/>
          <w:i/>
          <w:caps w:val="false"/>
          <w:smallCaps w:val="false"/>
          <w:strike w:val="false"/>
          <w:dstrike w:val="false"/>
          <w:color w:val="333333"/>
          <w:sz w:val="21"/>
          <w:u w:val="none"/>
          <w:effect w:val="none"/>
          <w:shd w:fill="auto" w:val="clear"/>
        </w:rPr>
      </w:pPr>
      <w:r>
        <w:rPr>
          <w:rFonts w:ascii="Helvetica Neue;sans-serif" w:hAnsi="Helvetica Neue;sans-serif"/>
          <w:b w:val="false"/>
          <w:i/>
          <w:caps w:val="false"/>
          <w:smallCaps w:val="false"/>
          <w:strike w:val="false"/>
          <w:dstrike w:val="false"/>
          <w:color w:val="333333"/>
          <w:sz w:val="21"/>
          <w:u w:val="none"/>
          <w:effect w:val="none"/>
          <w:shd w:fill="auto" w:val="clear"/>
        </w:rPr>
        <w:t>Figure 1: Architecture and data flow of the voice patient diary sample application</w:t>
      </w:r>
    </w:p>
    <w:p>
      <w:pPr>
        <w:pStyle w:val="BodyText"/>
        <w:bidi w:val="0"/>
        <w:spacing w:lineRule="auto" w:line="310" w:before="0" w:after="160"/>
        <w:ind w:hanging="0" w:start="0" w:end="0"/>
        <w:rPr/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Reference: </w:t>
      </w:r>
      <w:hyperlink r:id="rId3">
        <w:r>
          <w:rPr>
            <w:rStyle w:val="Hyperlink"/>
            <w:rFonts w:ascii="Calibri;sans-serif" w:hAnsi="Calibri;sans-serif"/>
            <w:b/>
            <w:i w:val="false"/>
            <w:caps w:val="false"/>
            <w:smallCaps w:val="false"/>
            <w:strike w:val="false"/>
            <w:dstrike w:val="false"/>
            <w:color w:val="0563C1"/>
            <w:sz w:val="22"/>
            <w:u w:val="single"/>
            <w:effect w:val="none"/>
            <w:shd w:fill="auto" w:val="clear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BodyText"/>
        <w:bidi w:val="0"/>
        <w:spacing w:before="0" w:after="140"/>
        <w:jc w:val="start"/>
        <w:rPr/>
      </w:pPr>
      <w:r>
        <w:rPr>
          <w:b w:val="false"/>
        </w:rPr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auto"/>
    <w:pitch w:val="default"/>
  </w:font>
  <w:font w:name="Arial">
    <w:altName w:val="sans-serif"/>
    <w:charset w:val="00" w:characterSet="windows-1252"/>
    <w:family w:val="auto"/>
    <w:pitch w:val="default"/>
  </w:font>
  <w:font w:name="Helvetica Neue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2</Pages>
  <Words>116</Words>
  <Characters>860</Characters>
  <CharactersWithSpaces>958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2026-09-30T19:14:23Z</dcterms:created>
  <dc:creator/>
  <dc:description/>
  <dc:language>en-IN</dc:language>
  <cp:lastModifiedBy/>
  <dcterms:modified xsi:type="dcterms:W3CDTF">2026-09-30T19:18:01Z</dcterms:modified>
  <cp:revision>1</cp:revision>
  <dc:subject/>
  <dc:title/>
</cp:coreProperties>
</file>