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1DDF" w:rsidRPr="00912C2E" w:rsidRDefault="00281DDF" w:rsidP="00281DDF">
      <w:pPr>
        <w:jc w:val="center"/>
        <w:rPr>
          <w:rFonts w:ascii="Times New Roman" w:hAnsi="Times New Roman" w:cs="Times New Roman"/>
        </w:rPr>
      </w:pPr>
      <w:r w:rsidRPr="00912C2E">
        <w:rPr>
          <w:rFonts w:ascii="Times New Roman" w:hAnsi="Times New Roman" w:cs="Times New Roman"/>
          <w:b/>
          <w:sz w:val="40"/>
        </w:rPr>
        <w:t>WEEK 3 TASK REPORT</w:t>
      </w:r>
    </w:p>
    <w:p w:rsidR="00281DDF" w:rsidRPr="00912C2E" w:rsidRDefault="00281DDF" w:rsidP="00281DDF">
      <w:pPr>
        <w:jc w:val="center"/>
        <w:rPr>
          <w:rFonts w:ascii="Times New Roman" w:hAnsi="Times New Roman" w:cs="Times New Roman"/>
        </w:rPr>
      </w:pPr>
      <w:r w:rsidRPr="00912C2E">
        <w:rPr>
          <w:rFonts w:ascii="Times New Roman" w:hAnsi="Times New Roman" w:cs="Times New Roman"/>
          <w:b/>
          <w:sz w:val="30"/>
        </w:rPr>
        <w:t>Advanced Data Analysis and Visualization in Logistics</w:t>
      </w:r>
    </w:p>
    <w:p w:rsidR="00281DDF" w:rsidRPr="00912C2E" w:rsidRDefault="00281DDF" w:rsidP="00281DDF">
      <w:pPr>
        <w:jc w:val="center"/>
        <w:rPr>
          <w:rFonts w:ascii="Times New Roman" w:hAnsi="Times New Roman" w:cs="Times New Roman"/>
        </w:rPr>
      </w:pPr>
      <w:r w:rsidRPr="00912C2E">
        <w:rPr>
          <w:rFonts w:ascii="Times New Roman" w:hAnsi="Times New Roman" w:cs="Times New Roman"/>
        </w:rPr>
        <w:t>Project: Logistics Delivery Performance Analysis and Route Optimization Using Python</w:t>
      </w:r>
    </w:p>
    <w:p w:rsidR="00281DDF" w:rsidRPr="00912C2E" w:rsidRDefault="00281DDF" w:rsidP="00281DDF">
      <w:pPr>
        <w:jc w:val="center"/>
        <w:rPr>
          <w:rFonts w:ascii="Times New Roman" w:hAnsi="Times New Roman" w:cs="Times New Roman"/>
        </w:rPr>
      </w:pPr>
      <w:r w:rsidRPr="00912C2E">
        <w:rPr>
          <w:rFonts w:ascii="Times New Roman" w:hAnsi="Times New Roman" w:cs="Times New Roman"/>
        </w:rPr>
        <w:t>Prepared by: Priya Bapuso Kale</w:t>
      </w:r>
    </w:p>
    <w:p w:rsidR="00281DDF" w:rsidRPr="00912C2E" w:rsidRDefault="00281DDF" w:rsidP="00281DDF">
      <w:pPr>
        <w:pStyle w:val="Heading1"/>
        <w:rPr>
          <w:rFonts w:ascii="Times New Roman" w:hAnsi="Times New Roman" w:cs="Times New Roman"/>
        </w:rPr>
      </w:pPr>
      <w:r w:rsidRPr="00912C2E">
        <w:rPr>
          <w:rFonts w:ascii="Times New Roman" w:hAnsi="Times New Roman" w:cs="Times New Roman"/>
        </w:rPr>
        <w:t>1. Introduction</w:t>
      </w:r>
    </w:p>
    <w:p w:rsidR="00281DDF" w:rsidRPr="00912C2E" w:rsidRDefault="00281DDF" w:rsidP="00281DDF">
      <w:pPr>
        <w:rPr>
          <w:rFonts w:ascii="Times New Roman" w:hAnsi="Times New Roman" w:cs="Times New Roman"/>
        </w:rPr>
      </w:pPr>
      <w:r w:rsidRPr="00912C2E">
        <w:rPr>
          <w:rFonts w:ascii="Times New Roman" w:hAnsi="Times New Roman" w:cs="Times New Roman"/>
        </w:rPr>
        <w:t>This Week 3 task focuses on advanced data analysis and visualization of a logistics delivery dataset using Python. The cleaned logistics dataset prepared in Week 2 was analyzed using exploratory data analysis, descriptive statistics, correlation analysis, KPI calculation, and multiple visualizations.</w:t>
      </w:r>
    </w:p>
    <w:p w:rsidR="00281DDF" w:rsidRPr="00912C2E" w:rsidRDefault="00281DDF" w:rsidP="00281DDF">
      <w:pPr>
        <w:pStyle w:val="Heading1"/>
        <w:rPr>
          <w:rFonts w:ascii="Times New Roman" w:hAnsi="Times New Roman" w:cs="Times New Roman"/>
        </w:rPr>
      </w:pPr>
      <w:r w:rsidRPr="00912C2E">
        <w:rPr>
          <w:rFonts w:ascii="Times New Roman" w:hAnsi="Times New Roman" w:cs="Times New Roman"/>
        </w:rPr>
        <w:t>2. Objectives</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Perform exploratory data analysis on the logistics dataset.</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Calculate descriptive statistics and central tendency.</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Analyze delivery status, vehicle type, and traffic level.</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Study relationships between distance, delivery time, order quantity, transportation cost, and vehicle utilization.</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Create meaningful visualizations using Matplotlib and Seaborn.</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Calculate key logistics performance indicators.</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Identify operational insights and recommendations.</w:t>
      </w:r>
    </w:p>
    <w:p w:rsidR="00281DDF" w:rsidRPr="00912C2E" w:rsidRDefault="00281DDF" w:rsidP="00281DDF">
      <w:pPr>
        <w:pStyle w:val="Heading1"/>
        <w:rPr>
          <w:rFonts w:ascii="Times New Roman" w:hAnsi="Times New Roman" w:cs="Times New Roman"/>
        </w:rPr>
      </w:pPr>
      <w:r w:rsidRPr="00912C2E">
        <w:rPr>
          <w:rFonts w:ascii="Times New Roman" w:hAnsi="Times New Roman" w:cs="Times New Roman"/>
        </w:rPr>
        <w:t>3. Dataset Description</w:t>
      </w:r>
    </w:p>
    <w:p w:rsidR="00281DDF" w:rsidRPr="00912C2E" w:rsidRDefault="00281DDF" w:rsidP="00281DDF">
      <w:pPr>
        <w:rPr>
          <w:rFonts w:ascii="Times New Roman" w:hAnsi="Times New Roman" w:cs="Times New Roman"/>
        </w:rPr>
      </w:pPr>
      <w:r w:rsidRPr="00912C2E">
        <w:rPr>
          <w:rFonts w:ascii="Times New Roman" w:hAnsi="Times New Roman" w:cs="Times New Roman"/>
        </w:rPr>
        <w:t>The dataset contains 300 logistics delivery records and 16 variables: Order_ID, Order_Date, Warehouse_Location, Customer_Location, Distance_km, Order_Quantity, Vehicle_Type, Traffic_Level, Expected_Delivery_Time_hr, Actual_Delivery_Time_hr, Fuel_Cost_INR, Transportation_Cost_INR, Delay_Time_hr, Delivery_Status, Vehicle_Capacity, and Vehicle_Utilization_pct.</w:t>
      </w:r>
    </w:p>
    <w:p w:rsidR="00281DDF" w:rsidRPr="00912C2E" w:rsidRDefault="00281DDF" w:rsidP="00281DDF">
      <w:pPr>
        <w:pStyle w:val="Heading1"/>
        <w:rPr>
          <w:rFonts w:ascii="Times New Roman" w:hAnsi="Times New Roman" w:cs="Times New Roman"/>
        </w:rPr>
      </w:pPr>
      <w:r w:rsidRPr="00912C2E">
        <w:rPr>
          <w:rFonts w:ascii="Times New Roman" w:hAnsi="Times New Roman" w:cs="Times New Roman"/>
        </w:rPr>
        <w:t>4. Data Validation</w:t>
      </w:r>
    </w:p>
    <w:p w:rsidR="00281DDF" w:rsidRPr="00912C2E" w:rsidRDefault="00281DDF" w:rsidP="00281DDF">
      <w:pPr>
        <w:rPr>
          <w:rFonts w:ascii="Times New Roman" w:hAnsi="Times New Roman" w:cs="Times New Roman"/>
        </w:rPr>
      </w:pPr>
      <w:r w:rsidRPr="00912C2E">
        <w:rPr>
          <w:rFonts w:ascii="Times New Roman" w:hAnsi="Times New Roman" w:cs="Times New Roman"/>
        </w:rPr>
        <w:t>The dataset was loaded successfully with a shape of 300 rows × 16 columns. The analysis reported 0 missing values and 0 duplicate records.</w:t>
      </w:r>
    </w:p>
    <w:p w:rsidR="00281DDF" w:rsidRPr="00912C2E" w:rsidRDefault="00281DDF" w:rsidP="00281DDF">
      <w:pPr>
        <w:pStyle w:val="Heading1"/>
        <w:rPr>
          <w:rFonts w:ascii="Times New Roman" w:hAnsi="Times New Roman" w:cs="Times New Roman"/>
        </w:rPr>
      </w:pPr>
      <w:r w:rsidRPr="00912C2E">
        <w:rPr>
          <w:rFonts w:ascii="Times New Roman" w:hAnsi="Times New Roman" w:cs="Times New Roman"/>
        </w:rPr>
        <w:t>5. Tools and Technologies</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Python</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Pandas</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NumPy</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Matplotlib</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Seaborn</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Visual Studio Code</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Git and GitHub</w:t>
      </w:r>
    </w:p>
    <w:p w:rsidR="00281DDF" w:rsidRPr="00912C2E" w:rsidRDefault="00281DDF" w:rsidP="00281DDF">
      <w:pPr>
        <w:pStyle w:val="Heading1"/>
        <w:rPr>
          <w:rFonts w:ascii="Times New Roman" w:hAnsi="Times New Roman" w:cs="Times New Roman"/>
        </w:rPr>
      </w:pPr>
      <w:r w:rsidRPr="00912C2E">
        <w:rPr>
          <w:rFonts w:ascii="Times New Roman" w:hAnsi="Times New Roman" w:cs="Times New Roman"/>
        </w:rPr>
        <w:lastRenderedPageBreak/>
        <w:t>6. Exploratory Data Analysis</w:t>
      </w:r>
    </w:p>
    <w:p w:rsidR="00281DDF" w:rsidRPr="00912C2E" w:rsidRDefault="00281DDF" w:rsidP="00281DDF">
      <w:pPr>
        <w:pStyle w:val="Heading2"/>
        <w:rPr>
          <w:rFonts w:ascii="Times New Roman" w:hAnsi="Times New Roman" w:cs="Times New Roman"/>
        </w:rPr>
      </w:pPr>
      <w:r w:rsidRPr="00912C2E">
        <w:rPr>
          <w:rFonts w:ascii="Times New Roman" w:hAnsi="Times New Roman" w:cs="Times New Roman"/>
        </w:rPr>
        <w:t>6.1 Descriptive Statistics and Central Tendency</w:t>
      </w:r>
    </w:p>
    <w:p w:rsidR="00281DDF" w:rsidRPr="00912C2E" w:rsidRDefault="00281DDF" w:rsidP="00281DDF">
      <w:pPr>
        <w:rPr>
          <w:rFonts w:ascii="Times New Roman" w:hAnsi="Times New Roman" w:cs="Times New Roman"/>
        </w:rPr>
      </w:pPr>
      <w:r w:rsidRPr="00912C2E">
        <w:rPr>
          <w:rFonts w:ascii="Times New Roman" w:hAnsi="Times New Roman" w:cs="Times New Roman"/>
        </w:rPr>
        <w:t>The analysis calculated mean, median, and mode for important numerical variables. Mean actual delivery time was 5.99 hours, median actual delivery time was 6.035 hours, mean transportation cost was ₹1,284.00, and mean vehicle utilization was 48.10%.</w:t>
      </w:r>
    </w:p>
    <w:p w:rsidR="00281DDF" w:rsidRPr="00912C2E" w:rsidRDefault="00281DDF" w:rsidP="00281DDF">
      <w:pPr>
        <w:rPr>
          <w:rFonts w:ascii="Times New Roman" w:hAnsi="Times New Roman" w:cs="Times New Roman"/>
        </w:rPr>
      </w:pPr>
      <w:r w:rsidRPr="00912C2E">
        <w:rPr>
          <w:rFonts w:ascii="Times New Roman" w:hAnsi="Times New Roman" w:cs="Times New Roman"/>
        </w:rPr>
        <w:t>Python approach: df.describe(), df[numeric_columns].mean(), median(), and mode() were used.</w:t>
      </w:r>
    </w:p>
    <w:p w:rsidR="00281DDF" w:rsidRPr="00912C2E" w:rsidRDefault="00281DDF" w:rsidP="00281DDF">
      <w:pPr>
        <w:pStyle w:val="Heading2"/>
        <w:rPr>
          <w:rFonts w:ascii="Times New Roman" w:hAnsi="Times New Roman" w:cs="Times New Roman"/>
        </w:rPr>
      </w:pPr>
      <w:r w:rsidRPr="00912C2E">
        <w:rPr>
          <w:rFonts w:ascii="Times New Roman" w:hAnsi="Times New Roman" w:cs="Times New Roman"/>
        </w:rPr>
        <w:t>6.2 Delivery Status Analysis</w:t>
      </w:r>
    </w:p>
    <w:p w:rsidR="00281DDF" w:rsidRPr="00912C2E" w:rsidRDefault="00281DDF" w:rsidP="00281DDF">
      <w:pPr>
        <w:rPr>
          <w:rFonts w:ascii="Times New Roman" w:hAnsi="Times New Roman" w:cs="Times New Roman"/>
        </w:rPr>
      </w:pPr>
      <w:r w:rsidRPr="00912C2E">
        <w:rPr>
          <w:rFonts w:ascii="Times New Roman" w:hAnsi="Times New Roman" w:cs="Times New Roman"/>
        </w:rPr>
        <w:t>There were 181 delayed deliveries and 119 on-time deliveries. The calculated on-time delivery rate was 39.67%. A bar chart was created to compare delayed and on-time deliveries.</w:t>
      </w:r>
    </w:p>
    <w:p w:rsidR="00281DDF" w:rsidRPr="00912C2E" w:rsidRDefault="00281DDF" w:rsidP="00281DDF">
      <w:pPr>
        <w:pStyle w:val="Heading2"/>
        <w:rPr>
          <w:rFonts w:ascii="Times New Roman" w:hAnsi="Times New Roman" w:cs="Times New Roman"/>
        </w:rPr>
      </w:pPr>
      <w:r w:rsidRPr="00912C2E">
        <w:rPr>
          <w:rFonts w:ascii="Times New Roman" w:hAnsi="Times New Roman" w:cs="Times New Roman"/>
        </w:rPr>
        <w:t>6.3 Delivery Time Distribution</w:t>
      </w:r>
    </w:p>
    <w:p w:rsidR="00281DDF" w:rsidRPr="00912C2E" w:rsidRDefault="00281DDF" w:rsidP="00281DDF">
      <w:pPr>
        <w:rPr>
          <w:rFonts w:ascii="Times New Roman" w:hAnsi="Times New Roman" w:cs="Times New Roman"/>
        </w:rPr>
      </w:pPr>
      <w:r w:rsidRPr="00912C2E">
        <w:rPr>
          <w:rFonts w:ascii="Times New Roman" w:hAnsi="Times New Roman" w:cs="Times New Roman"/>
        </w:rPr>
        <w:t>Actual delivery time ranged from 0.86 to 12.17 hours. The mean was 5.99 hours and the standard deviation was 2.41 hours. A histogram was created to study the distribution.</w:t>
      </w:r>
    </w:p>
    <w:p w:rsidR="00281DDF" w:rsidRPr="00912C2E" w:rsidRDefault="00281DDF" w:rsidP="00281DDF">
      <w:pPr>
        <w:pStyle w:val="Heading2"/>
        <w:rPr>
          <w:rFonts w:ascii="Times New Roman" w:hAnsi="Times New Roman" w:cs="Times New Roman"/>
        </w:rPr>
      </w:pPr>
      <w:r w:rsidRPr="00912C2E">
        <w:rPr>
          <w:rFonts w:ascii="Times New Roman" w:hAnsi="Times New Roman" w:cs="Times New Roman"/>
        </w:rPr>
        <w:t>6.4 Vehicle Type Analysis</w:t>
      </w:r>
    </w:p>
    <w:p w:rsidR="00281DDF" w:rsidRPr="00912C2E" w:rsidRDefault="00281DDF" w:rsidP="00281DDF">
      <w:pPr>
        <w:rPr>
          <w:rFonts w:ascii="Times New Roman" w:hAnsi="Times New Roman" w:cs="Times New Roman"/>
        </w:rPr>
      </w:pPr>
      <w:r w:rsidRPr="00912C2E">
        <w:rPr>
          <w:rFonts w:ascii="Times New Roman" w:hAnsi="Times New Roman" w:cs="Times New Roman"/>
        </w:rPr>
        <w:t>Vehicle counts were: Van 79, Mini Truck 79, Truck 77, and Bike 65.</w:t>
      </w:r>
    </w:p>
    <w:p w:rsidR="00281DDF" w:rsidRPr="00912C2E" w:rsidRDefault="00281DDF" w:rsidP="00281DDF">
      <w:pPr>
        <w:pStyle w:val="Heading2"/>
        <w:rPr>
          <w:rFonts w:ascii="Times New Roman" w:hAnsi="Times New Roman" w:cs="Times New Roman"/>
        </w:rPr>
      </w:pPr>
      <w:r w:rsidRPr="00912C2E">
        <w:rPr>
          <w:rFonts w:ascii="Times New Roman" w:hAnsi="Times New Roman" w:cs="Times New Roman"/>
        </w:rPr>
        <w:t>6.5 Traffic Level Analysis</w:t>
      </w:r>
    </w:p>
    <w:p w:rsidR="00281DDF" w:rsidRPr="00912C2E" w:rsidRDefault="00281DDF" w:rsidP="00281DDF">
      <w:pPr>
        <w:rPr>
          <w:rFonts w:ascii="Times New Roman" w:hAnsi="Times New Roman" w:cs="Times New Roman"/>
        </w:rPr>
      </w:pPr>
      <w:r w:rsidRPr="00912C2E">
        <w:rPr>
          <w:rFonts w:ascii="Times New Roman" w:hAnsi="Times New Roman" w:cs="Times New Roman"/>
        </w:rPr>
        <w:t>Traffic counts were: Medium 129, Low 89, and High 82. Medium traffic was the most common category in the dataset.</w:t>
      </w:r>
    </w:p>
    <w:p w:rsidR="00281DDF" w:rsidRPr="00912C2E" w:rsidRDefault="00281DDF" w:rsidP="00281DDF">
      <w:pPr>
        <w:pStyle w:val="Heading1"/>
        <w:rPr>
          <w:rFonts w:ascii="Times New Roman" w:hAnsi="Times New Roman" w:cs="Times New Roman"/>
        </w:rPr>
      </w:pPr>
      <w:r w:rsidRPr="00912C2E">
        <w:rPr>
          <w:rFonts w:ascii="Times New Roman" w:hAnsi="Times New Roman" w:cs="Times New Roman"/>
        </w:rPr>
        <w:t>7. Relationship Analysis</w:t>
      </w:r>
    </w:p>
    <w:p w:rsidR="00281DDF" w:rsidRPr="00912C2E" w:rsidRDefault="00281DDF" w:rsidP="00281DDF">
      <w:pPr>
        <w:pStyle w:val="Heading2"/>
        <w:rPr>
          <w:rFonts w:ascii="Times New Roman" w:hAnsi="Times New Roman" w:cs="Times New Roman"/>
        </w:rPr>
      </w:pPr>
      <w:r w:rsidRPr="00912C2E">
        <w:rPr>
          <w:rFonts w:ascii="Times New Roman" w:hAnsi="Times New Roman" w:cs="Times New Roman"/>
        </w:rPr>
        <w:t>7.1 Distance vs Actual Delivery Time</w:t>
      </w:r>
    </w:p>
    <w:p w:rsidR="00281DDF" w:rsidRPr="00912C2E" w:rsidRDefault="00281DDF" w:rsidP="00281DDF">
      <w:pPr>
        <w:rPr>
          <w:rFonts w:ascii="Times New Roman" w:hAnsi="Times New Roman" w:cs="Times New Roman"/>
        </w:rPr>
      </w:pPr>
      <w:r w:rsidRPr="00912C2E">
        <w:rPr>
          <w:rFonts w:ascii="Times New Roman" w:hAnsi="Times New Roman" w:cs="Times New Roman"/>
        </w:rPr>
        <w:t>The correlation between distance and actual delivery time was 0.775, indicating a strong positive linear association in this dataset.</w:t>
      </w:r>
    </w:p>
    <w:p w:rsidR="00281DDF" w:rsidRPr="00912C2E" w:rsidRDefault="00281DDF" w:rsidP="00281DDF">
      <w:pPr>
        <w:pStyle w:val="Heading2"/>
        <w:rPr>
          <w:rFonts w:ascii="Times New Roman" w:hAnsi="Times New Roman" w:cs="Times New Roman"/>
        </w:rPr>
      </w:pPr>
      <w:r w:rsidRPr="00912C2E">
        <w:rPr>
          <w:rFonts w:ascii="Times New Roman" w:hAnsi="Times New Roman" w:cs="Times New Roman"/>
        </w:rPr>
        <w:t>7.2 Order Quantity vs Transportation Cost</w:t>
      </w:r>
    </w:p>
    <w:p w:rsidR="00281DDF" w:rsidRPr="00912C2E" w:rsidRDefault="00281DDF" w:rsidP="00281DDF">
      <w:pPr>
        <w:rPr>
          <w:rFonts w:ascii="Times New Roman" w:hAnsi="Times New Roman" w:cs="Times New Roman"/>
        </w:rPr>
      </w:pPr>
      <w:r w:rsidRPr="00912C2E">
        <w:rPr>
          <w:rFonts w:ascii="Times New Roman" w:hAnsi="Times New Roman" w:cs="Times New Roman"/>
        </w:rPr>
        <w:t>The correlation between order quantity and transportation cost was 0.202, indicating a weak positive linear association.</w:t>
      </w:r>
    </w:p>
    <w:p w:rsidR="00281DDF" w:rsidRPr="00912C2E" w:rsidRDefault="00281DDF" w:rsidP="00281DDF">
      <w:pPr>
        <w:pStyle w:val="Heading2"/>
        <w:rPr>
          <w:rFonts w:ascii="Times New Roman" w:hAnsi="Times New Roman" w:cs="Times New Roman"/>
        </w:rPr>
      </w:pPr>
      <w:r w:rsidRPr="00912C2E">
        <w:rPr>
          <w:rFonts w:ascii="Times New Roman" w:hAnsi="Times New Roman" w:cs="Times New Roman"/>
        </w:rPr>
        <w:t>7.3 Vehicle Utilization vs Actual Delivery Time</w:t>
      </w:r>
    </w:p>
    <w:p w:rsidR="00281DDF" w:rsidRPr="00912C2E" w:rsidRDefault="00281DDF" w:rsidP="00281DDF">
      <w:pPr>
        <w:rPr>
          <w:rFonts w:ascii="Times New Roman" w:hAnsi="Times New Roman" w:cs="Times New Roman"/>
        </w:rPr>
      </w:pPr>
      <w:r w:rsidRPr="00912C2E">
        <w:rPr>
          <w:rFonts w:ascii="Times New Roman" w:hAnsi="Times New Roman" w:cs="Times New Roman"/>
        </w:rPr>
        <w:t>The correlation between vehicle utilization and actual delivery time was approximately -0.034, indicating a very weak linear relationship.</w:t>
      </w:r>
    </w:p>
    <w:p w:rsidR="00281DDF" w:rsidRPr="00912C2E" w:rsidRDefault="00281DDF" w:rsidP="00281DDF">
      <w:pPr>
        <w:pStyle w:val="Heading1"/>
        <w:rPr>
          <w:rFonts w:ascii="Times New Roman" w:hAnsi="Times New Roman" w:cs="Times New Roman"/>
        </w:rPr>
      </w:pPr>
      <w:r w:rsidRPr="00912C2E">
        <w:rPr>
          <w:rFonts w:ascii="Times New Roman" w:hAnsi="Times New Roman" w:cs="Times New Roman"/>
        </w:rPr>
        <w:t>8. Correlation Analysis</w:t>
      </w:r>
    </w:p>
    <w:p w:rsidR="00281DDF" w:rsidRPr="00912C2E" w:rsidRDefault="00281DDF" w:rsidP="00281DDF">
      <w:pPr>
        <w:rPr>
          <w:rFonts w:ascii="Times New Roman" w:hAnsi="Times New Roman" w:cs="Times New Roman"/>
        </w:rPr>
      </w:pPr>
      <w:r w:rsidRPr="00912C2E">
        <w:rPr>
          <w:rFonts w:ascii="Times New Roman" w:hAnsi="Times New Roman" w:cs="Times New Roman"/>
        </w:rPr>
        <w:t>A correlation matrix was calculated for nine numerical variables and visualized using a Seaborn heatmap. Notable correlations included Distance vs Expected Delivery Time (0.984), Distance vs Actual Delivery Time (0.775), Distance vs Fuel Cost (0.746), Distance vs Transportation Cost (0.726), and Vehicle Capacity vs Vehicle Utilization (-0.737). Correlation describes association and does not by itself establish causation.</w:t>
      </w:r>
    </w:p>
    <w:p w:rsidR="00281DDF" w:rsidRPr="00912C2E" w:rsidRDefault="00281DDF" w:rsidP="00281DDF">
      <w:pPr>
        <w:pStyle w:val="Heading1"/>
        <w:rPr>
          <w:rFonts w:ascii="Times New Roman" w:hAnsi="Times New Roman" w:cs="Times New Roman"/>
        </w:rPr>
      </w:pPr>
      <w:r w:rsidRPr="00912C2E">
        <w:rPr>
          <w:rFonts w:ascii="Times New Roman" w:hAnsi="Times New Roman" w:cs="Times New Roman"/>
        </w:rPr>
        <w:t>9. Key Performance Indicators</w:t>
      </w:r>
    </w:p>
    <w:tbl>
      <w:tblPr>
        <w:tblStyle w:val="TableGrid"/>
        <w:tblW w:w="0" w:type="auto"/>
        <w:tblLook w:val="04A0" w:firstRow="1" w:lastRow="0" w:firstColumn="1" w:lastColumn="0" w:noHBand="0" w:noVBand="1"/>
      </w:tblPr>
      <w:tblGrid>
        <w:gridCol w:w="4963"/>
        <w:gridCol w:w="4963"/>
      </w:tblGrid>
      <w:tr w:rsidR="00281DDF" w:rsidRPr="00912C2E" w:rsidTr="00B639AC">
        <w:tc>
          <w:tcPr>
            <w:tcW w:w="4968" w:type="dxa"/>
          </w:tcPr>
          <w:p w:rsidR="00281DDF" w:rsidRPr="00912C2E" w:rsidRDefault="00281DDF" w:rsidP="00B639AC">
            <w:pPr>
              <w:rPr>
                <w:rFonts w:ascii="Times New Roman" w:hAnsi="Times New Roman" w:cs="Times New Roman"/>
              </w:rPr>
            </w:pPr>
            <w:r w:rsidRPr="00912C2E">
              <w:rPr>
                <w:rFonts w:ascii="Times New Roman" w:hAnsi="Times New Roman" w:cs="Times New Roman"/>
              </w:rPr>
              <w:t>KPI</w:t>
            </w:r>
          </w:p>
        </w:tc>
        <w:tc>
          <w:tcPr>
            <w:tcW w:w="4968" w:type="dxa"/>
          </w:tcPr>
          <w:p w:rsidR="00281DDF" w:rsidRPr="00912C2E" w:rsidRDefault="00281DDF" w:rsidP="00B639AC">
            <w:pPr>
              <w:rPr>
                <w:rFonts w:ascii="Times New Roman" w:hAnsi="Times New Roman" w:cs="Times New Roman"/>
              </w:rPr>
            </w:pPr>
            <w:r w:rsidRPr="00912C2E">
              <w:rPr>
                <w:rFonts w:ascii="Times New Roman" w:hAnsi="Times New Roman" w:cs="Times New Roman"/>
              </w:rPr>
              <w:t>Result</w:t>
            </w:r>
          </w:p>
        </w:tc>
      </w:tr>
      <w:tr w:rsidR="00281DDF" w:rsidRPr="00912C2E" w:rsidTr="00B639AC">
        <w:tc>
          <w:tcPr>
            <w:tcW w:w="4968" w:type="dxa"/>
          </w:tcPr>
          <w:p w:rsidR="00281DDF" w:rsidRPr="00912C2E" w:rsidRDefault="00281DDF" w:rsidP="00B639AC">
            <w:pPr>
              <w:rPr>
                <w:rFonts w:ascii="Times New Roman" w:hAnsi="Times New Roman" w:cs="Times New Roman"/>
              </w:rPr>
            </w:pPr>
            <w:r w:rsidRPr="00912C2E">
              <w:rPr>
                <w:rFonts w:ascii="Times New Roman" w:hAnsi="Times New Roman" w:cs="Times New Roman"/>
              </w:rPr>
              <w:lastRenderedPageBreak/>
              <w:t>On-Time Delivery Rate</w:t>
            </w:r>
          </w:p>
        </w:tc>
        <w:tc>
          <w:tcPr>
            <w:tcW w:w="4968" w:type="dxa"/>
          </w:tcPr>
          <w:p w:rsidR="00281DDF" w:rsidRPr="00912C2E" w:rsidRDefault="00281DDF" w:rsidP="00B639AC">
            <w:pPr>
              <w:rPr>
                <w:rFonts w:ascii="Times New Roman" w:hAnsi="Times New Roman" w:cs="Times New Roman"/>
              </w:rPr>
            </w:pPr>
            <w:r w:rsidRPr="00912C2E">
              <w:rPr>
                <w:rFonts w:ascii="Times New Roman" w:hAnsi="Times New Roman" w:cs="Times New Roman"/>
              </w:rPr>
              <w:t>39.67%</w:t>
            </w:r>
          </w:p>
        </w:tc>
      </w:tr>
      <w:tr w:rsidR="00281DDF" w:rsidRPr="00912C2E" w:rsidTr="00B639AC">
        <w:tc>
          <w:tcPr>
            <w:tcW w:w="4968" w:type="dxa"/>
          </w:tcPr>
          <w:p w:rsidR="00281DDF" w:rsidRPr="00912C2E" w:rsidRDefault="00281DDF" w:rsidP="00B639AC">
            <w:pPr>
              <w:rPr>
                <w:rFonts w:ascii="Times New Roman" w:hAnsi="Times New Roman" w:cs="Times New Roman"/>
              </w:rPr>
            </w:pPr>
            <w:r w:rsidRPr="00912C2E">
              <w:rPr>
                <w:rFonts w:ascii="Times New Roman" w:hAnsi="Times New Roman" w:cs="Times New Roman"/>
              </w:rPr>
              <w:t>Average Delivery Time</w:t>
            </w:r>
          </w:p>
        </w:tc>
        <w:tc>
          <w:tcPr>
            <w:tcW w:w="4968" w:type="dxa"/>
          </w:tcPr>
          <w:p w:rsidR="00281DDF" w:rsidRPr="00912C2E" w:rsidRDefault="00281DDF" w:rsidP="00B639AC">
            <w:pPr>
              <w:rPr>
                <w:rFonts w:ascii="Times New Roman" w:hAnsi="Times New Roman" w:cs="Times New Roman"/>
              </w:rPr>
            </w:pPr>
            <w:r w:rsidRPr="00912C2E">
              <w:rPr>
                <w:rFonts w:ascii="Times New Roman" w:hAnsi="Times New Roman" w:cs="Times New Roman"/>
              </w:rPr>
              <w:t>5.99 hours</w:t>
            </w:r>
          </w:p>
        </w:tc>
      </w:tr>
      <w:tr w:rsidR="00281DDF" w:rsidRPr="00912C2E" w:rsidTr="00B639AC">
        <w:tc>
          <w:tcPr>
            <w:tcW w:w="4968" w:type="dxa"/>
          </w:tcPr>
          <w:p w:rsidR="00281DDF" w:rsidRPr="00912C2E" w:rsidRDefault="00281DDF" w:rsidP="00B639AC">
            <w:pPr>
              <w:rPr>
                <w:rFonts w:ascii="Times New Roman" w:hAnsi="Times New Roman" w:cs="Times New Roman"/>
              </w:rPr>
            </w:pPr>
            <w:r w:rsidRPr="00912C2E">
              <w:rPr>
                <w:rFonts w:ascii="Times New Roman" w:hAnsi="Times New Roman" w:cs="Times New Roman"/>
              </w:rPr>
              <w:t>Average Delay Time</w:t>
            </w:r>
          </w:p>
        </w:tc>
        <w:tc>
          <w:tcPr>
            <w:tcW w:w="4968" w:type="dxa"/>
          </w:tcPr>
          <w:p w:rsidR="00281DDF" w:rsidRPr="00912C2E" w:rsidRDefault="00281DDF" w:rsidP="00B639AC">
            <w:pPr>
              <w:rPr>
                <w:rFonts w:ascii="Times New Roman" w:hAnsi="Times New Roman" w:cs="Times New Roman"/>
              </w:rPr>
            </w:pPr>
            <w:r w:rsidRPr="00912C2E">
              <w:rPr>
                <w:rFonts w:ascii="Times New Roman" w:hAnsi="Times New Roman" w:cs="Times New Roman"/>
              </w:rPr>
              <w:t>1.74 hours</w:t>
            </w:r>
          </w:p>
        </w:tc>
      </w:tr>
      <w:tr w:rsidR="00281DDF" w:rsidRPr="00912C2E" w:rsidTr="00B639AC">
        <w:tc>
          <w:tcPr>
            <w:tcW w:w="4968" w:type="dxa"/>
          </w:tcPr>
          <w:p w:rsidR="00281DDF" w:rsidRPr="00912C2E" w:rsidRDefault="00281DDF" w:rsidP="00B639AC">
            <w:pPr>
              <w:rPr>
                <w:rFonts w:ascii="Times New Roman" w:hAnsi="Times New Roman" w:cs="Times New Roman"/>
              </w:rPr>
            </w:pPr>
            <w:r w:rsidRPr="00912C2E">
              <w:rPr>
                <w:rFonts w:ascii="Times New Roman" w:hAnsi="Times New Roman" w:cs="Times New Roman"/>
              </w:rPr>
              <w:t>Average Transportation Cost</w:t>
            </w:r>
          </w:p>
        </w:tc>
        <w:tc>
          <w:tcPr>
            <w:tcW w:w="4968" w:type="dxa"/>
          </w:tcPr>
          <w:p w:rsidR="00281DDF" w:rsidRPr="00912C2E" w:rsidRDefault="00281DDF" w:rsidP="00B639AC">
            <w:pPr>
              <w:rPr>
                <w:rFonts w:ascii="Times New Roman" w:hAnsi="Times New Roman" w:cs="Times New Roman"/>
              </w:rPr>
            </w:pPr>
            <w:r w:rsidRPr="00912C2E">
              <w:rPr>
                <w:rFonts w:ascii="Times New Roman" w:hAnsi="Times New Roman" w:cs="Times New Roman"/>
              </w:rPr>
              <w:t>₹1,284.00</w:t>
            </w:r>
          </w:p>
        </w:tc>
      </w:tr>
      <w:tr w:rsidR="00281DDF" w:rsidRPr="00912C2E" w:rsidTr="00B639AC">
        <w:tc>
          <w:tcPr>
            <w:tcW w:w="4968" w:type="dxa"/>
          </w:tcPr>
          <w:p w:rsidR="00281DDF" w:rsidRPr="00912C2E" w:rsidRDefault="00281DDF" w:rsidP="00B639AC">
            <w:pPr>
              <w:rPr>
                <w:rFonts w:ascii="Times New Roman" w:hAnsi="Times New Roman" w:cs="Times New Roman"/>
              </w:rPr>
            </w:pPr>
            <w:r w:rsidRPr="00912C2E">
              <w:rPr>
                <w:rFonts w:ascii="Times New Roman" w:hAnsi="Times New Roman" w:cs="Times New Roman"/>
              </w:rPr>
              <w:t>Average Vehicle Utilization</w:t>
            </w:r>
          </w:p>
        </w:tc>
        <w:tc>
          <w:tcPr>
            <w:tcW w:w="4968" w:type="dxa"/>
          </w:tcPr>
          <w:p w:rsidR="00281DDF" w:rsidRPr="00912C2E" w:rsidRDefault="00281DDF" w:rsidP="00B639AC">
            <w:pPr>
              <w:rPr>
                <w:rFonts w:ascii="Times New Roman" w:hAnsi="Times New Roman" w:cs="Times New Roman"/>
              </w:rPr>
            </w:pPr>
            <w:r w:rsidRPr="00912C2E">
              <w:rPr>
                <w:rFonts w:ascii="Times New Roman" w:hAnsi="Times New Roman" w:cs="Times New Roman"/>
              </w:rPr>
              <w:t>48.10%</w:t>
            </w:r>
          </w:p>
        </w:tc>
      </w:tr>
    </w:tbl>
    <w:p w:rsidR="00281DDF" w:rsidRPr="00912C2E" w:rsidRDefault="00281DDF" w:rsidP="00281DDF">
      <w:pPr>
        <w:pStyle w:val="Heading1"/>
        <w:rPr>
          <w:rFonts w:ascii="Times New Roman" w:hAnsi="Times New Roman" w:cs="Times New Roman"/>
        </w:rPr>
      </w:pPr>
      <w:r w:rsidRPr="00912C2E">
        <w:rPr>
          <w:rFonts w:ascii="Times New Roman" w:hAnsi="Times New Roman" w:cs="Times New Roman"/>
        </w:rPr>
        <w:t>10. Key Findings</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300 logistics delivery records were analyzed.</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181 deliveries were delayed and 119 were on time.</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The on-time delivery rate was 39.67%.</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Distance had a strong positive correlation (0.775) with actual delivery time.</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Order quantity had a weak positive correlation (0.202) with transportation cost.</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Vehicle utilization and actual delivery time had a very weak linear relationship (-0.034).</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Medium traffic was the most frequent traffic category with 129 deliveries.</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Van and Mini Truck were the most frequently used vehicle types with 79 deliveries each.</w:t>
      </w:r>
    </w:p>
    <w:p w:rsidR="00281DDF" w:rsidRPr="00912C2E" w:rsidRDefault="00281DDF" w:rsidP="00281DDF">
      <w:pPr>
        <w:pStyle w:val="Heading1"/>
        <w:rPr>
          <w:rFonts w:ascii="Times New Roman" w:hAnsi="Times New Roman" w:cs="Times New Roman"/>
        </w:rPr>
      </w:pPr>
      <w:r w:rsidRPr="00912C2E">
        <w:rPr>
          <w:rFonts w:ascii="Times New Roman" w:hAnsi="Times New Roman" w:cs="Times New Roman"/>
        </w:rPr>
        <w:t>11. Recommendations</w:t>
      </w:r>
    </w:p>
    <w:p w:rsidR="00281DDF" w:rsidRPr="00912C2E" w:rsidRDefault="00281DDF" w:rsidP="00281DDF">
      <w:pPr>
        <w:pStyle w:val="ListNumber"/>
        <w:rPr>
          <w:rFonts w:ascii="Times New Roman" w:hAnsi="Times New Roman" w:cs="Times New Roman"/>
        </w:rPr>
      </w:pPr>
      <w:r w:rsidRPr="00912C2E">
        <w:rPr>
          <w:rFonts w:ascii="Times New Roman" w:hAnsi="Times New Roman" w:cs="Times New Roman"/>
        </w:rPr>
        <w:t>Analyze long-distance routes to identify opportunities for reducing delivery time.</w:t>
      </w:r>
    </w:p>
    <w:p w:rsidR="00281DDF" w:rsidRPr="00912C2E" w:rsidRDefault="00281DDF" w:rsidP="00281DDF">
      <w:pPr>
        <w:pStyle w:val="ListNumber"/>
        <w:rPr>
          <w:rFonts w:ascii="Times New Roman" w:hAnsi="Times New Roman" w:cs="Times New Roman"/>
        </w:rPr>
      </w:pPr>
      <w:r w:rsidRPr="00912C2E">
        <w:rPr>
          <w:rFonts w:ascii="Times New Roman" w:hAnsi="Times New Roman" w:cs="Times New Roman"/>
        </w:rPr>
        <w:t>Monitor delayed deliveries and investigate major causes of delay.</w:t>
      </w:r>
    </w:p>
    <w:p w:rsidR="00281DDF" w:rsidRPr="00912C2E" w:rsidRDefault="00281DDF" w:rsidP="00281DDF">
      <w:pPr>
        <w:pStyle w:val="ListNumber"/>
        <w:rPr>
          <w:rFonts w:ascii="Times New Roman" w:hAnsi="Times New Roman" w:cs="Times New Roman"/>
        </w:rPr>
      </w:pPr>
      <w:r w:rsidRPr="00912C2E">
        <w:rPr>
          <w:rFonts w:ascii="Times New Roman" w:hAnsi="Times New Roman" w:cs="Times New Roman"/>
        </w:rPr>
        <w:t>Consider traffic conditions when planning delivery routes.</w:t>
      </w:r>
    </w:p>
    <w:p w:rsidR="00281DDF" w:rsidRPr="00912C2E" w:rsidRDefault="00281DDF" w:rsidP="00281DDF">
      <w:pPr>
        <w:pStyle w:val="ListNumber"/>
        <w:rPr>
          <w:rFonts w:ascii="Times New Roman" w:hAnsi="Times New Roman" w:cs="Times New Roman"/>
        </w:rPr>
      </w:pPr>
      <w:r w:rsidRPr="00912C2E">
        <w:rPr>
          <w:rFonts w:ascii="Times New Roman" w:hAnsi="Times New Roman" w:cs="Times New Roman"/>
        </w:rPr>
        <w:t>Analyze transportation costs together with order quantity for cost optimization opportunities.</w:t>
      </w:r>
    </w:p>
    <w:p w:rsidR="00281DDF" w:rsidRPr="00912C2E" w:rsidRDefault="00281DDF" w:rsidP="00281DDF">
      <w:pPr>
        <w:pStyle w:val="ListNumber"/>
        <w:rPr>
          <w:rFonts w:ascii="Times New Roman" w:hAnsi="Times New Roman" w:cs="Times New Roman"/>
        </w:rPr>
      </w:pPr>
      <w:r w:rsidRPr="00912C2E">
        <w:rPr>
          <w:rFonts w:ascii="Times New Roman" w:hAnsi="Times New Roman" w:cs="Times New Roman"/>
        </w:rPr>
        <w:t>Monitor vehicle utilization for better vehicle planning.</w:t>
      </w:r>
    </w:p>
    <w:p w:rsidR="00281DDF" w:rsidRPr="00912C2E" w:rsidRDefault="00281DDF" w:rsidP="00281DDF">
      <w:pPr>
        <w:pStyle w:val="Heading1"/>
        <w:rPr>
          <w:rFonts w:ascii="Times New Roman" w:hAnsi="Times New Roman" w:cs="Times New Roman"/>
        </w:rPr>
      </w:pPr>
      <w:r w:rsidRPr="00912C2E">
        <w:rPr>
          <w:rFonts w:ascii="Times New Roman" w:hAnsi="Times New Roman" w:cs="Times New Roman"/>
        </w:rPr>
        <w:t>12. Business Impact</w:t>
      </w:r>
    </w:p>
    <w:p w:rsidR="00281DDF" w:rsidRPr="00912C2E" w:rsidRDefault="00281DDF" w:rsidP="00281DDF">
      <w:pPr>
        <w:rPr>
          <w:rFonts w:ascii="Times New Roman" w:hAnsi="Times New Roman" w:cs="Times New Roman"/>
        </w:rPr>
      </w:pPr>
      <w:r w:rsidRPr="00912C2E">
        <w:rPr>
          <w:rFonts w:ascii="Times New Roman" w:hAnsi="Times New Roman" w:cs="Times New Roman"/>
        </w:rPr>
        <w:t>The analysis can support logistics decision-making by highlighting delivery delays, route-distance effects, transportation cost patterns, traffic distribution, and vehicle utilization. These findings can support route planning, delivery monitoring, vehicle allocation, and cost analysis.</w:t>
      </w:r>
    </w:p>
    <w:p w:rsidR="00281DDF" w:rsidRPr="00912C2E" w:rsidRDefault="00281DDF" w:rsidP="00281DDF">
      <w:pPr>
        <w:pStyle w:val="Heading1"/>
        <w:rPr>
          <w:rFonts w:ascii="Times New Roman" w:hAnsi="Times New Roman" w:cs="Times New Roman"/>
        </w:rPr>
      </w:pPr>
      <w:r w:rsidRPr="00912C2E">
        <w:rPr>
          <w:rFonts w:ascii="Times New Roman" w:hAnsi="Times New Roman" w:cs="Times New Roman"/>
        </w:rPr>
        <w:t>13. Limitations</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The analysis uses the available 300-record logistics dataset.</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Correlation identifies linear association and does not prove causation.</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The analysis does not include detailed real-world route coordinates, driver information, weather information, or forecasting.</w:t>
      </w:r>
    </w:p>
    <w:p w:rsidR="00281DDF" w:rsidRPr="00912C2E" w:rsidRDefault="00281DDF" w:rsidP="00281DDF">
      <w:pPr>
        <w:pStyle w:val="Heading1"/>
        <w:rPr>
          <w:rFonts w:ascii="Times New Roman" w:hAnsi="Times New Roman" w:cs="Times New Roman"/>
        </w:rPr>
      </w:pPr>
      <w:r w:rsidRPr="00912C2E">
        <w:rPr>
          <w:rFonts w:ascii="Times New Roman" w:hAnsi="Times New Roman" w:cs="Times New Roman"/>
        </w:rPr>
        <w:t>14. Future Scope</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Apply machine learning for delivery delay prediction.</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Use geographic coordinates and route optimization techniques.</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Build an interactive Power BI or web dashboard.</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Analyze delivery performance over longer periods.</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lastRenderedPageBreak/>
        <w:t>Develop automated alerts for delayed deliveries and high-cost routes.</w:t>
      </w:r>
    </w:p>
    <w:p w:rsidR="00281DDF" w:rsidRPr="00912C2E" w:rsidRDefault="00281DDF" w:rsidP="00281DDF">
      <w:pPr>
        <w:pStyle w:val="Heading1"/>
        <w:rPr>
          <w:rFonts w:ascii="Times New Roman" w:hAnsi="Times New Roman" w:cs="Times New Roman"/>
        </w:rPr>
      </w:pPr>
      <w:r w:rsidRPr="00912C2E">
        <w:rPr>
          <w:rFonts w:ascii="Times New Roman" w:hAnsi="Times New Roman" w:cs="Times New Roman"/>
        </w:rPr>
        <w:t>15. Deliverables</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week3_analysis_visualization.py</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week3_delivery_status.png</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week3_delivery_time_distribution.png</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week3_vehicle_type.png</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week3_traffic_level.png</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week3_distance_vs_delivery_time.png</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week3_quantity_vs_cost.png</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week3_utilization_vs_delivery_time.png</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week3_correlation_heatmap.png</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week3_kpi_summary.csv</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week3_correlation_matrix.csv</w:t>
      </w:r>
    </w:p>
    <w:p w:rsidR="00281DDF" w:rsidRPr="00912C2E" w:rsidRDefault="00281DDF" w:rsidP="00281DDF">
      <w:pPr>
        <w:pStyle w:val="Heading1"/>
        <w:rPr>
          <w:rFonts w:ascii="Times New Roman" w:hAnsi="Times New Roman" w:cs="Times New Roman"/>
        </w:rPr>
      </w:pPr>
      <w:r w:rsidRPr="00912C2E">
        <w:rPr>
          <w:rFonts w:ascii="Times New Roman" w:hAnsi="Times New Roman" w:cs="Times New Roman"/>
        </w:rPr>
        <w:t>16. Conclusion</w:t>
      </w:r>
    </w:p>
    <w:p w:rsidR="00281DDF" w:rsidRPr="00912C2E" w:rsidRDefault="00281DDF" w:rsidP="00281DDF">
      <w:pPr>
        <w:rPr>
          <w:rFonts w:ascii="Times New Roman" w:hAnsi="Times New Roman" w:cs="Times New Roman"/>
        </w:rPr>
      </w:pPr>
      <w:r w:rsidRPr="00912C2E">
        <w:rPr>
          <w:rFonts w:ascii="Times New Roman" w:hAnsi="Times New Roman" w:cs="Times New Roman"/>
        </w:rPr>
        <w:t>Week 3 successfully applied exploratory analysis, descriptive statistics, relationship analysis, correlation analysis, visualization, and KPI calculation to the logistics delivery dataset. The results provide a structured view of delivery performance and identify areas for further operational investigation.</w:t>
      </w:r>
    </w:p>
    <w:p w:rsidR="00281DDF" w:rsidRPr="00912C2E" w:rsidRDefault="00281DDF" w:rsidP="00281DDF">
      <w:pPr>
        <w:pStyle w:val="Heading1"/>
        <w:rPr>
          <w:rFonts w:ascii="Times New Roman" w:hAnsi="Times New Roman" w:cs="Times New Roman"/>
        </w:rPr>
      </w:pPr>
      <w:r w:rsidRPr="00912C2E">
        <w:rPr>
          <w:rFonts w:ascii="Times New Roman" w:hAnsi="Times New Roman" w:cs="Times New Roman"/>
        </w:rPr>
        <w:t>17. References</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Python documentation</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Pandas documentation</w:t>
      </w:r>
    </w:p>
    <w:p w:rsidR="00281DDF" w:rsidRPr="00912C2E" w:rsidRDefault="00281DDF" w:rsidP="00281DDF">
      <w:pPr>
        <w:pStyle w:val="ListBullet"/>
        <w:rPr>
          <w:rFonts w:ascii="Times New Roman" w:hAnsi="Times New Roman" w:cs="Times New Roman"/>
        </w:rPr>
      </w:pPr>
      <w:r w:rsidRPr="00912C2E">
        <w:rPr>
          <w:rFonts w:ascii="Times New Roman" w:hAnsi="Times New Roman" w:cs="Times New Roman"/>
        </w:rPr>
        <w:t>Matplotlib documentation</w:t>
      </w:r>
    </w:p>
    <w:p w:rsidR="00281DDF" w:rsidRDefault="00281DDF" w:rsidP="00281DDF">
      <w:pPr>
        <w:pStyle w:val="ListBullet"/>
        <w:rPr>
          <w:rFonts w:ascii="Times New Roman" w:hAnsi="Times New Roman" w:cs="Times New Roman"/>
        </w:rPr>
      </w:pPr>
      <w:r w:rsidRPr="00912C2E">
        <w:rPr>
          <w:rFonts w:ascii="Times New Roman" w:hAnsi="Times New Roman" w:cs="Times New Roman"/>
        </w:rPr>
        <w:t>Seaborn documentation</w:t>
      </w:r>
    </w:p>
    <w:p w:rsidR="007D3E70" w:rsidRPr="00912C2E" w:rsidRDefault="007D3E70" w:rsidP="007D3E70">
      <w:pPr>
        <w:pStyle w:val="Heading1"/>
        <w:rPr>
          <w:rFonts w:ascii="Times New Roman" w:hAnsi="Times New Roman" w:cs="Times New Roman"/>
        </w:rPr>
      </w:pPr>
      <w:r>
        <w:rPr>
          <w:rFonts w:ascii="Times New Roman" w:hAnsi="Times New Roman" w:cs="Times New Roman"/>
        </w:rPr>
        <w:lastRenderedPageBreak/>
        <w:t>18. Output Screenshot</w:t>
      </w:r>
    </w:p>
    <w:p w:rsidR="007D3E70" w:rsidRPr="00912C2E" w:rsidRDefault="007D3E70" w:rsidP="007D3E70">
      <w:pPr>
        <w:pStyle w:val="ListBullet"/>
        <w:numPr>
          <w:ilvl w:val="0"/>
          <w:numId w:val="0"/>
        </w:numPr>
        <w:ind w:left="360"/>
        <w:rPr>
          <w:rFonts w:ascii="Times New Roman" w:hAnsi="Times New Roman" w:cs="Times New Roman"/>
        </w:rPr>
      </w:pPr>
      <w:r>
        <w:rPr>
          <w:rFonts w:ascii="Times New Roman" w:hAnsi="Times New Roman" w:cs="Times New Roman"/>
          <w:noProof/>
          <w:lang w:val="en-IN" w:eastAsia="en-IN"/>
        </w:rPr>
        <w:drawing>
          <wp:inline distT="0" distB="0" distL="0" distR="0">
            <wp:extent cx="6309360" cy="3547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89).png"/>
                    <pic:cNvPicPr/>
                  </pic:nvPicPr>
                  <pic:blipFill>
                    <a:blip r:embed="rId7">
                      <a:extLst>
                        <a:ext uri="{28A0092B-C50C-407E-A947-70E740481C1C}">
                          <a14:useLocalDpi xmlns:a14="http://schemas.microsoft.com/office/drawing/2010/main" val="0"/>
                        </a:ext>
                      </a:extLst>
                    </a:blip>
                    <a:stretch>
                      <a:fillRect/>
                    </a:stretch>
                  </pic:blipFill>
                  <pic:spPr>
                    <a:xfrm>
                      <a:off x="0" y="0"/>
                      <a:ext cx="6309360" cy="3547110"/>
                    </a:xfrm>
                    <a:prstGeom prst="rect">
                      <a:avLst/>
                    </a:prstGeom>
                  </pic:spPr>
                </pic:pic>
              </a:graphicData>
            </a:graphic>
          </wp:inline>
        </w:drawing>
      </w:r>
    </w:p>
    <w:p w:rsidR="00801285" w:rsidRDefault="00801285">
      <w:pPr>
        <w:rPr>
          <w:rFonts w:ascii="Times New Roman" w:hAnsi="Times New Roman" w:cs="Times New Roman"/>
        </w:rPr>
      </w:pPr>
    </w:p>
    <w:p w:rsidR="007D3E70" w:rsidRDefault="007D3E70">
      <w:pPr>
        <w:rPr>
          <w:rFonts w:ascii="Times New Roman" w:hAnsi="Times New Roman" w:cs="Times New Roman"/>
        </w:rPr>
      </w:pPr>
      <w:r>
        <w:rPr>
          <w:rFonts w:ascii="Times New Roman" w:hAnsi="Times New Roman" w:cs="Times New Roman"/>
          <w:noProof/>
          <w:lang w:val="en-IN" w:eastAsia="en-IN"/>
        </w:rPr>
        <w:drawing>
          <wp:inline distT="0" distB="0" distL="0" distR="0">
            <wp:extent cx="6309360" cy="3547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90).png"/>
                    <pic:cNvPicPr/>
                  </pic:nvPicPr>
                  <pic:blipFill>
                    <a:blip r:embed="rId8">
                      <a:extLst>
                        <a:ext uri="{28A0092B-C50C-407E-A947-70E740481C1C}">
                          <a14:useLocalDpi xmlns:a14="http://schemas.microsoft.com/office/drawing/2010/main" val="0"/>
                        </a:ext>
                      </a:extLst>
                    </a:blip>
                    <a:stretch>
                      <a:fillRect/>
                    </a:stretch>
                  </pic:blipFill>
                  <pic:spPr>
                    <a:xfrm>
                      <a:off x="0" y="0"/>
                      <a:ext cx="6309360" cy="3547110"/>
                    </a:xfrm>
                    <a:prstGeom prst="rect">
                      <a:avLst/>
                    </a:prstGeom>
                  </pic:spPr>
                </pic:pic>
              </a:graphicData>
            </a:graphic>
          </wp:inline>
        </w:drawing>
      </w:r>
    </w:p>
    <w:p w:rsidR="007D3E70" w:rsidRDefault="007D3E70">
      <w:pPr>
        <w:rPr>
          <w:rFonts w:ascii="Times New Roman" w:hAnsi="Times New Roman" w:cs="Times New Roman"/>
        </w:rPr>
      </w:pPr>
      <w:r>
        <w:rPr>
          <w:rFonts w:ascii="Times New Roman" w:hAnsi="Times New Roman" w:cs="Times New Roman"/>
          <w:noProof/>
          <w:lang w:val="en-IN" w:eastAsia="en-IN"/>
        </w:rPr>
        <w:lastRenderedPageBreak/>
        <w:drawing>
          <wp:inline distT="0" distB="0" distL="0" distR="0">
            <wp:extent cx="6309360" cy="35471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91).png"/>
                    <pic:cNvPicPr/>
                  </pic:nvPicPr>
                  <pic:blipFill>
                    <a:blip r:embed="rId9">
                      <a:extLst>
                        <a:ext uri="{28A0092B-C50C-407E-A947-70E740481C1C}">
                          <a14:useLocalDpi xmlns:a14="http://schemas.microsoft.com/office/drawing/2010/main" val="0"/>
                        </a:ext>
                      </a:extLst>
                    </a:blip>
                    <a:stretch>
                      <a:fillRect/>
                    </a:stretch>
                  </pic:blipFill>
                  <pic:spPr>
                    <a:xfrm>
                      <a:off x="0" y="0"/>
                      <a:ext cx="6309360" cy="3547110"/>
                    </a:xfrm>
                    <a:prstGeom prst="rect">
                      <a:avLst/>
                    </a:prstGeom>
                  </pic:spPr>
                </pic:pic>
              </a:graphicData>
            </a:graphic>
          </wp:inline>
        </w:drawing>
      </w:r>
    </w:p>
    <w:p w:rsidR="007D3E70" w:rsidRDefault="007D3E70">
      <w:pPr>
        <w:rPr>
          <w:rFonts w:ascii="Times New Roman" w:hAnsi="Times New Roman" w:cs="Times New Roman"/>
        </w:rPr>
      </w:pPr>
      <w:r>
        <w:rPr>
          <w:rFonts w:ascii="Times New Roman" w:hAnsi="Times New Roman" w:cs="Times New Roman"/>
          <w:noProof/>
          <w:lang w:val="en-IN" w:eastAsia="en-IN"/>
        </w:rPr>
        <w:drawing>
          <wp:inline distT="0" distB="0" distL="0" distR="0">
            <wp:extent cx="6309360" cy="35471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92).png"/>
                    <pic:cNvPicPr/>
                  </pic:nvPicPr>
                  <pic:blipFill>
                    <a:blip r:embed="rId10">
                      <a:extLst>
                        <a:ext uri="{28A0092B-C50C-407E-A947-70E740481C1C}">
                          <a14:useLocalDpi xmlns:a14="http://schemas.microsoft.com/office/drawing/2010/main" val="0"/>
                        </a:ext>
                      </a:extLst>
                    </a:blip>
                    <a:stretch>
                      <a:fillRect/>
                    </a:stretch>
                  </pic:blipFill>
                  <pic:spPr>
                    <a:xfrm>
                      <a:off x="0" y="0"/>
                      <a:ext cx="6309360" cy="3547110"/>
                    </a:xfrm>
                    <a:prstGeom prst="rect">
                      <a:avLst/>
                    </a:prstGeom>
                  </pic:spPr>
                </pic:pic>
              </a:graphicData>
            </a:graphic>
          </wp:inline>
        </w:drawing>
      </w:r>
    </w:p>
    <w:p w:rsidR="007D3E70" w:rsidRPr="00912C2E" w:rsidRDefault="007D3E70">
      <w:pPr>
        <w:rPr>
          <w:rFonts w:ascii="Times New Roman" w:hAnsi="Times New Roman" w:cs="Times New Roman"/>
        </w:rPr>
      </w:pPr>
      <w:bookmarkStart w:id="0" w:name="_GoBack"/>
      <w:r>
        <w:rPr>
          <w:rFonts w:ascii="Times New Roman" w:hAnsi="Times New Roman" w:cs="Times New Roman"/>
          <w:noProof/>
          <w:lang w:val="en-IN" w:eastAsia="en-IN"/>
        </w:rPr>
        <w:lastRenderedPageBreak/>
        <w:drawing>
          <wp:inline distT="0" distB="0" distL="0" distR="0">
            <wp:extent cx="6309360" cy="35471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93).png"/>
                    <pic:cNvPicPr/>
                  </pic:nvPicPr>
                  <pic:blipFill>
                    <a:blip r:embed="rId11">
                      <a:extLst>
                        <a:ext uri="{28A0092B-C50C-407E-A947-70E740481C1C}">
                          <a14:useLocalDpi xmlns:a14="http://schemas.microsoft.com/office/drawing/2010/main" val="0"/>
                        </a:ext>
                      </a:extLst>
                    </a:blip>
                    <a:stretch>
                      <a:fillRect/>
                    </a:stretch>
                  </pic:blipFill>
                  <pic:spPr>
                    <a:xfrm>
                      <a:off x="0" y="0"/>
                      <a:ext cx="6309360" cy="3547110"/>
                    </a:xfrm>
                    <a:prstGeom prst="rect">
                      <a:avLst/>
                    </a:prstGeom>
                  </pic:spPr>
                </pic:pic>
              </a:graphicData>
            </a:graphic>
          </wp:inline>
        </w:drawing>
      </w:r>
      <w:bookmarkEnd w:id="0"/>
    </w:p>
    <w:sectPr w:rsidR="007D3E70" w:rsidRPr="00912C2E" w:rsidSect="00034616">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2754" w:rsidRDefault="00702754">
      <w:pPr>
        <w:spacing w:after="0" w:line="240" w:lineRule="auto"/>
      </w:pPr>
      <w:r>
        <w:separator/>
      </w:r>
    </w:p>
  </w:endnote>
  <w:endnote w:type="continuationSeparator" w:id="0">
    <w:p w:rsidR="00702754" w:rsidRDefault="00702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3176" w:rsidRDefault="00281DDF">
    <w:pPr>
      <w:pStyle w:val="Footer"/>
      <w:jc w:val="center"/>
    </w:pPr>
    <w:r>
      <w:t>Week 3 – Logistics Delivery Performance Analysis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2754" w:rsidRDefault="00702754">
      <w:pPr>
        <w:spacing w:after="0" w:line="240" w:lineRule="auto"/>
      </w:pPr>
      <w:r>
        <w:separator/>
      </w:r>
    </w:p>
  </w:footnote>
  <w:footnote w:type="continuationSeparator" w:id="0">
    <w:p w:rsidR="00702754" w:rsidRDefault="007027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7AD00A5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DFDA67EE"/>
    <w:lvl w:ilvl="0">
      <w:start w:val="1"/>
      <w:numFmt w:val="bullet"/>
      <w:pStyle w:val="ListBullet"/>
      <w:lvlText w:val=""/>
      <w:lvlJc w:val="left"/>
      <w:pPr>
        <w:tabs>
          <w:tab w:val="num" w:pos="360"/>
        </w:tabs>
        <w:ind w:left="360" w:hanging="360"/>
      </w:pPr>
      <w:rPr>
        <w:rFonts w:ascii="Symbol" w:hAnsi="Symbo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497"/>
    <w:rsid w:val="00027497"/>
    <w:rsid w:val="00281DDF"/>
    <w:rsid w:val="00702754"/>
    <w:rsid w:val="007D3E70"/>
    <w:rsid w:val="00801285"/>
    <w:rsid w:val="00912C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BD3A8"/>
  <w15:chartTrackingRefBased/>
  <w15:docId w15:val="{0BBD2148-7A20-4252-8F8A-789EFD797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1DDF"/>
    <w:pPr>
      <w:spacing w:after="200" w:line="276" w:lineRule="auto"/>
    </w:pPr>
    <w:rPr>
      <w:rFonts w:ascii="Calibri" w:eastAsiaTheme="minorEastAsia" w:hAnsi="Calibri"/>
      <w:sz w:val="21"/>
      <w:lang w:val="en-US"/>
    </w:rPr>
  </w:style>
  <w:style w:type="paragraph" w:styleId="Heading1">
    <w:name w:val="heading 1"/>
    <w:basedOn w:val="Normal"/>
    <w:next w:val="Normal"/>
    <w:link w:val="Heading1Char"/>
    <w:uiPriority w:val="9"/>
    <w:qFormat/>
    <w:rsid w:val="00281DD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281DDF"/>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DDF"/>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rsid w:val="00281DDF"/>
    <w:rPr>
      <w:rFonts w:asciiTheme="majorHAnsi" w:eastAsiaTheme="majorEastAsia" w:hAnsiTheme="majorHAnsi" w:cstheme="majorBidi"/>
      <w:b/>
      <w:bCs/>
      <w:color w:val="4472C4" w:themeColor="accent1"/>
      <w:sz w:val="26"/>
      <w:szCs w:val="26"/>
      <w:lang w:val="en-US"/>
    </w:rPr>
  </w:style>
  <w:style w:type="paragraph" w:styleId="Footer">
    <w:name w:val="footer"/>
    <w:basedOn w:val="Normal"/>
    <w:link w:val="FooterChar"/>
    <w:uiPriority w:val="99"/>
    <w:unhideWhenUsed/>
    <w:rsid w:val="00281D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1DDF"/>
    <w:rPr>
      <w:rFonts w:ascii="Calibri" w:eastAsiaTheme="minorEastAsia" w:hAnsi="Calibri"/>
      <w:sz w:val="21"/>
      <w:lang w:val="en-US"/>
    </w:rPr>
  </w:style>
  <w:style w:type="paragraph" w:styleId="ListBullet">
    <w:name w:val="List Bullet"/>
    <w:basedOn w:val="Normal"/>
    <w:uiPriority w:val="99"/>
    <w:unhideWhenUsed/>
    <w:rsid w:val="00281DDF"/>
    <w:pPr>
      <w:numPr>
        <w:numId w:val="1"/>
      </w:numPr>
      <w:contextualSpacing/>
    </w:pPr>
  </w:style>
  <w:style w:type="paragraph" w:styleId="ListNumber">
    <w:name w:val="List Number"/>
    <w:basedOn w:val="Normal"/>
    <w:uiPriority w:val="99"/>
    <w:unhideWhenUsed/>
    <w:rsid w:val="00281DDF"/>
    <w:pPr>
      <w:numPr>
        <w:numId w:val="2"/>
      </w:numPr>
      <w:contextualSpacing/>
    </w:pPr>
  </w:style>
  <w:style w:type="table" w:styleId="TableGrid">
    <w:name w:val="Table Grid"/>
    <w:basedOn w:val="TableNormal"/>
    <w:uiPriority w:val="59"/>
    <w:rsid w:val="00281DDF"/>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972</Words>
  <Characters>5541</Characters>
  <Application>Microsoft Office Word</Application>
  <DocSecurity>0</DocSecurity>
  <Lines>46</Lines>
  <Paragraphs>12</Paragraphs>
  <ScaleCrop>false</ScaleCrop>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2026-09-19T05:12:00Z</dcterms:created>
  <dcterms:modified xsi:type="dcterms:W3CDTF">2026-09-19T07:34:00Z</dcterms:modified>
</cp:coreProperties>
</file>