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Title:</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To Supply Leftover Food to Poor</w:t>
      </w:r>
    </w:p>
    <w:p w:rsidR="00000000" w:rsidDel="00000000" w:rsidP="00000000" w:rsidRDefault="00000000" w:rsidRPr="00000000" w14:paraId="00000002">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2111cs030081@mallareddyuniversity.ac.in</w:t>
      </w:r>
    </w:p>
    <w:p w:rsidR="00000000" w:rsidDel="00000000" w:rsidP="00000000" w:rsidRDefault="00000000" w:rsidRPr="00000000" w14:paraId="00000003">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VELIGARAPU PRIYA KEERTHANA</w:t>
      </w:r>
    </w:p>
    <w:p w:rsidR="00000000" w:rsidDel="00000000" w:rsidP="00000000" w:rsidRDefault="00000000" w:rsidRPr="00000000" w14:paraId="00000004">
      <w:pPr>
        <w:spacing w:after="240" w:before="24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w:t>
      </w:r>
    </w:p>
    <w:p w:rsidR="00000000" w:rsidDel="00000000" w:rsidP="00000000" w:rsidRDefault="00000000" w:rsidRPr="00000000" w14:paraId="00000005">
      <w:pPr>
        <w:spacing w:after="240" w:befor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Leftover Food Supply Initiative is designed to tackle two pressing issues: food waste and hunger within our community. This project seeks to establish a robust and sustainable system that collects surplus food from various sources—such as local restaurants, grocery stores, and food producers—and redistributes it to individuals and families in need. By addressing both the excess food generated by businesses and the growing food insecurity faced by many, the initiative aims to create a more equitable food distribution network.</w:t>
      </w:r>
    </w:p>
    <w:p w:rsidR="00000000" w:rsidDel="00000000" w:rsidP="00000000" w:rsidRDefault="00000000" w:rsidRPr="00000000" w14:paraId="00000006">
      <w:pPr>
        <w:spacing w:after="240" w:befor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7">
      <w:pPr>
        <w:spacing w:after="240" w:befor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Central to the initiative is the establishment of strong partnerships with local food establishments. By collaborating with these businesses, we can facilitate the regular collection of leftover food that would otherwise go to waste. This surplus food will then be directed toward non-profit organizations and shelters that are dedicated to serving low-income populations. Through these partnerships, we not only reduce food waste but also enhance the food supply for those who may not have access to sufficient nutrition.</w:t>
      </w:r>
    </w:p>
    <w:p w:rsidR="00000000" w:rsidDel="00000000" w:rsidP="00000000" w:rsidRDefault="00000000" w:rsidRPr="00000000" w14:paraId="00000008">
      <w:pPr>
        <w:spacing w:after="240" w:befor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9">
      <w:pPr>
        <w:spacing w:after="240" w:befor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To ensure the initiative operates efficiently, we plan to integrate technology through the use of Salesforce. This platform will serve multiple purposes: managing inventory, tracking food donations, and coordinating the logistics of distribution. By creating a user-friendly interface, we will enable donors and recipients to connect seamlessly, ensuring that food is collected and distributed in a timely manner. The use of Salesforce will also allow us to gather valuable data, which will be crucial for monitoring our progress and assessing the impact of our efforts.</w:t>
      </w:r>
    </w:p>
    <w:p w:rsidR="00000000" w:rsidDel="00000000" w:rsidP="00000000" w:rsidRDefault="00000000" w:rsidRPr="00000000" w14:paraId="0000000A">
      <w:pPr>
        <w:spacing w:after="240" w:befor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B">
      <w:pPr>
        <w:spacing w:after="240" w:befor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Logistics will be a critical component of the initiative. We will develop a framework that outlines the procedures for collecting and distributing food, emphasizing safety and compliance with food handling regulations. This includes training volunteers and staff on proper food safety practices to ensure that all distributed food is safe for consumption. Our goal is to create a reliable system that can handle the logistics of food redistribution while maintaining high safety standards.</w:t>
      </w:r>
    </w:p>
    <w:p w:rsidR="00000000" w:rsidDel="00000000" w:rsidP="00000000" w:rsidRDefault="00000000" w:rsidRPr="00000000" w14:paraId="0000000C">
      <w:pPr>
        <w:spacing w:after="240" w:befor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D">
      <w:pPr>
        <w:spacing w:after="240" w:befor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Community engagement will play a significant role in the success of this initiative. We will launch awareness campaigns aimed at educating the public about the importance of food donations and the issues surrounding food waste and hunger. These campaigns will encourage individuals and businesses to participate actively in the program, fostering a sense of community and shared responsibility. Additionally, we will involve local schools and community groups, providing them with opportunities to volunteer and contribute to the project.</w:t>
      </w:r>
    </w:p>
    <w:p w:rsidR="00000000" w:rsidDel="00000000" w:rsidP="00000000" w:rsidRDefault="00000000" w:rsidRPr="00000000" w14:paraId="0000000E">
      <w:pPr>
        <w:spacing w:after="240" w:befor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F">
      <w:pPr>
        <w:spacing w:after="240" w:befor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As we implement this initiative, we will set measurable goals to evaluate our effectiveness. Key metrics will include the amount of food collected and distributed, the number of beneficiaries reached, and the overall impact on food waste reduction in the community. By utilizing Salesforce analytics, we will continuously monitor our performance and make data-driven decisions to enhance our operations.</w:t>
      </w:r>
    </w:p>
    <w:p w:rsidR="00000000" w:rsidDel="00000000" w:rsidP="00000000" w:rsidRDefault="00000000" w:rsidRPr="00000000" w14:paraId="00000010">
      <w:pPr>
        <w:spacing w:after="240" w:befor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1">
      <w:pPr>
        <w:spacing w:after="240" w:befor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Ultimately, the Leftover Food Supply Initiative aims to create a sustainable and equitable food system that benefits both those experiencing food insecurity and the environment by minimizing waste. By forging partnerships, leveraging technology, and engaging the community, we hope to make a meaningful difference in the lives of individuals and families in need. In the coming weeks, our next steps will involve finalizing partnerships with food suppliers, launching the Salesforce platform, and initiating pilot programs in targeted areas to refine our approach based on feedback and observed outcomes. Through these efforts, we aspire to foster a culture of giving and support, ensuring that no one in our community goes hungry while simultaneously reducing food waste.</w:t>
      </w:r>
    </w:p>
    <w:p w:rsidR="00000000" w:rsidDel="00000000" w:rsidP="00000000" w:rsidRDefault="00000000" w:rsidRPr="00000000" w14:paraId="00000012">
      <w:pPr>
        <w:spacing w:after="240" w:befor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3">
      <w:pPr>
        <w:spacing w:after="240" w:befor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Keywords:</w:t>
      </w:r>
      <w:r w:rsidDel="00000000" w:rsidR="00000000" w:rsidRPr="00000000">
        <w:rPr>
          <w:rFonts w:ascii="Times New Roman" w:cs="Times New Roman" w:eastAsia="Times New Roman" w:hAnsi="Times New Roman"/>
          <w:sz w:val="32"/>
          <w:szCs w:val="32"/>
          <w:rtl w:val="0"/>
        </w:rPr>
        <w:t xml:space="preserve"> Salesforce, CRM Application, Custom Objects, Lightning App, Fields, Page Layouts, Profiles, Role Hierarchy, Permission Sets, Reports, Dashboards, Apex .</w:t>
      </w:r>
    </w:p>
    <w:p w:rsidR="00000000" w:rsidDel="00000000" w:rsidP="00000000" w:rsidRDefault="00000000" w:rsidRPr="00000000" w14:paraId="00000014">
      <w:pPr>
        <w:spacing w:after="240" w:befor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5">
      <w:pPr>
        <w:spacing w:after="240" w:befor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Google Document Link:</w:t>
      </w:r>
    </w:p>
    <w:p w:rsidR="00000000" w:rsidDel="00000000" w:rsidP="00000000" w:rsidRDefault="00000000" w:rsidRPr="00000000" w14:paraId="00000016">
      <w:pPr>
        <w:spacing w:after="240" w:befor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https://docs.google.com/document/d/1Hj-lGNfNCnKKN-9pskJcsd3OZHvRtFBL_m8fCZoqmxU/edit</w:t>
      </w:r>
    </w:p>
    <w:p w:rsidR="00000000" w:rsidDel="00000000" w:rsidP="00000000" w:rsidRDefault="00000000" w:rsidRPr="00000000" w14:paraId="0000001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