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ANSHUMAN — Comprehensive Design &amp; Development Guide</w:t>
      </w:r>
    </w:p>
    <w:p>
      <w:pPr>
        <w:jc w:val="center"/>
      </w:pPr>
      <w:r>
        <w:t>AI-Based LPI Waveform Generation • SDR-Ready • End-to-End Blueprint</w:t>
      </w:r>
    </w:p>
    <w:p>
      <w:r>
        <w:rPr>
          <w:b/>
        </w:rPr>
        <w:t>Table of Contents (Right-click → Update Field in Word)</w:t>
      </w:r>
    </w:p>
    <w:p>
      <w:r>
        <w:t>1. Mission objectives, scope &amp; deliverables</w:t>
      </w:r>
    </w:p>
    <w:p>
      <w:r>
        <w:t>2. Requirements (functional &amp; non-functional)</w:t>
      </w:r>
    </w:p>
    <w:p>
      <w:r>
        <w:t>3. Threat model for LPI (what the adversary can do)</w:t>
      </w:r>
    </w:p>
    <w:p>
      <w:r>
        <w:t>4. System architecture (Diagram B1)</w:t>
      </w:r>
    </w:p>
    <w:p>
      <w:r>
        <w:t>5. Technology choices &amp; “why not X” rationale</w:t>
      </w:r>
    </w:p>
    <w:p>
      <w:r>
        <w:t>6. TX &amp; RX signal pipelines (Diagram B3)</w:t>
      </w:r>
    </w:p>
    <w:p>
      <w:r>
        <w:t>7. AI/ML design (G, Dec, D, Classifier), losses, curriculum (Diagram B2)</w:t>
      </w:r>
    </w:p>
    <w:p>
      <w:r>
        <w:t>8. Security &amp; keying plan</w:t>
      </w:r>
    </w:p>
    <w:p>
      <w:r>
        <w:t>9. SDR integration (file formats, flowgraphs, calibration)</w:t>
      </w:r>
    </w:p>
    <w:p>
      <w:r>
        <w:t>10. Test &amp; validation plan (BER, AUROC, PSD gap; OTA steps)</w:t>
      </w:r>
    </w:p>
    <w:p>
      <w:r>
        <w:t>11. Risk register &amp; mitigations</w:t>
      </w:r>
    </w:p>
    <w:p>
      <w:r>
        <w:t>12. Roadmap (Phase‑0 → Phase‑3)</w:t>
      </w:r>
    </w:p>
    <w:p>
      <w:r>
        <w:t>13. BOM, software stack, field SOPs</w:t>
      </w:r>
    </w:p>
    <w:p>
      <w:r>
        <w:t>14. Troubleshooting &amp; FAQ</w:t>
      </w:r>
    </w:p>
    <w:p>
      <w:r>
        <w:t>15. Glossary</w:t>
      </w:r>
    </w:p>
    <w:p>
      <w:r>
        <w:t>16. Code mapping and parameter appendix</w:t>
      </w:r>
    </w:p>
    <w:p>
      <w:r>
        <w:br w:type="page"/>
      </w:r>
    </w:p>
    <w:p>
      <w:pPr>
        <w:pStyle w:val="Heading1"/>
      </w:pPr>
      <w:r>
        <w:t>1) Mission objectives, scope &amp; deliverables</w:t>
      </w:r>
    </w:p>
    <w:p>
      <w:pPr>
        <w:pStyle w:val="ListBullet"/>
      </w:pPr>
      <w:r>
        <w:t>Transmit hidden information within noise-like I/Q waveforms (Low Probability of Intercept, LPI).</w:t>
      </w:r>
    </w:p>
    <w:p>
      <w:pPr>
        <w:pStyle w:val="ListBullet"/>
      </w:pPr>
      <w:r>
        <w:t>Maintain reliable recovery at friendly receiver with low BER using FEC.</w:t>
      </w:r>
    </w:p>
    <w:p>
      <w:pPr>
        <w:pStyle w:val="ListBullet"/>
      </w:pPr>
      <w:r>
        <w:t>Defend against classical detectors (energy, cyclostationary) and AI detectors (CNN on spectrograms).</w:t>
      </w:r>
    </w:p>
    <w:p>
      <w:pPr>
        <w:pStyle w:val="ListBullet"/>
      </w:pPr>
      <w:r>
        <w:t>Integrate with SDRs (BladeRF/USRP) for lab and OTA trials.</w:t>
      </w:r>
    </w:p>
    <w:p>
      <w:pPr>
        <w:pStyle w:val="ListBullet"/>
      </w:pPr>
      <w:r>
        <w:t>Deliver modular codebase, documentation, KPIs, and flowgraphs for field use.</w:t>
      </w:r>
    </w:p>
    <w:p>
      <w:pPr>
        <w:pStyle w:val="Heading1"/>
      </w:pPr>
      <w:r>
        <w:t>2) Requirements (functional &amp; non-functional)</w:t>
      </w:r>
    </w:p>
    <w:p>
      <w:pPr>
        <w:jc w:val="both"/>
      </w:pPr>
      <w:r>
        <w:t>Functional Requirements:</w:t>
      </w:r>
    </w:p>
    <w:p>
      <w:pPr>
        <w:pStyle w:val="ListBullet"/>
      </w:pPr>
      <w:r>
        <w:t>Embed RS-coded bits in noise-like I/Q frames.</w:t>
      </w:r>
    </w:p>
    <w:p>
      <w:pPr>
        <w:pStyle w:val="ListBullet"/>
      </w:pPr>
      <w:r>
        <w:t>Receiver reconstructs bits with BER ≤ 1% at SNR ≥ 15 dB (tunable).</w:t>
      </w:r>
    </w:p>
    <w:p>
      <w:pPr>
        <w:pStyle w:val="ListBullet"/>
      </w:pPr>
      <w:r>
        <w:t>Export float32 interleaved I/Q .bin files for SDR playback/transmit.</w:t>
      </w:r>
    </w:p>
    <w:p>
      <w:pPr>
        <w:pStyle w:val="ListBullet"/>
      </w:pPr>
      <w:r>
        <w:t>No obvious preambles or signatures that enable easy detection.</w:t>
      </w:r>
    </w:p>
    <w:p>
      <w:pPr>
        <w:jc w:val="both"/>
      </w:pPr>
      <w:r>
        <w:t>Non-Functional Requirements:</w:t>
      </w:r>
    </w:p>
    <w:p>
      <w:pPr>
        <w:pStyle w:val="ListBullet"/>
      </w:pPr>
      <w:r>
        <w:t>Stealth: detector AUROC ≤ 0.6 vs baseline CNN at target SNRs.</w:t>
      </w:r>
    </w:p>
    <w:p>
      <w:pPr>
        <w:pStyle w:val="ListBullet"/>
      </w:pPr>
      <w:r>
        <w:t>Robustness: tolerate AWGN + CFO ±200 Hz, ±50 ppm clock offsets (lab).</w:t>
      </w:r>
    </w:p>
    <w:p>
      <w:pPr>
        <w:pStyle w:val="ListBullet"/>
      </w:pPr>
      <w:r>
        <w:t>Reproducibility: deterministic seeds; configuration files for all hyperparameters.</w:t>
      </w:r>
    </w:p>
    <w:p>
      <w:pPr>
        <w:pStyle w:val="ListBullet"/>
      </w:pPr>
      <w:r>
        <w:t>Usability: simple CLI, SOP checklists, clear logs and metrics.</w:t>
      </w:r>
    </w:p>
    <w:p>
      <w:pPr>
        <w:pStyle w:val="Heading1"/>
      </w:pPr>
      <w:r>
        <w:t>3) Threat model for LPI (what the adversary can do)</w:t>
      </w:r>
    </w:p>
    <w:p>
      <w:pPr>
        <w:pStyle w:val="ListBullet"/>
      </w:pPr>
      <w:r>
        <w:t>Wideband energy detection, spectral kurtosis, and cyclostationary analysis.</w:t>
      </w:r>
    </w:p>
    <w:p>
      <w:pPr>
        <w:pStyle w:val="ListBullet"/>
      </w:pPr>
      <w:r>
        <w:t>Supervised CNN-based spectrogram detectors trained on common modulations.</w:t>
      </w:r>
    </w:p>
    <w:p>
      <w:pPr>
        <w:pStyle w:val="ListBullet"/>
      </w:pPr>
      <w:r>
        <w:t>Offline analysis of captured I/Q; adaptive thresholds and multi-sensor fusion.</w:t>
      </w:r>
    </w:p>
    <w:p>
      <w:pPr>
        <w:pStyle w:val="ListBullet"/>
      </w:pPr>
      <w:r>
        <w:t>Active measures: jamming, probing, replay; channel state estimation attempts.</w:t>
      </w:r>
    </w:p>
    <w:p>
      <w:pPr>
        <w:pStyle w:val="Heading1"/>
      </w:pPr>
      <w:r>
        <w:t>4) System architecture (Diagram B1)</w:t>
      </w:r>
    </w:p>
    <w:p>
      <w:r>
        <w:drawing>
          <wp:inline xmlns:a="http://schemas.openxmlformats.org/drawingml/2006/main" xmlns:pic="http://schemas.openxmlformats.org/drawingml/2006/picture">
            <wp:extent cx="5486400" cy="2061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Preprocess: XOR mask (demo) + Reed–Solomon (RS) FEC.</w:t>
      </w:r>
    </w:p>
    <w:p>
      <w:pPr>
        <w:pStyle w:val="ListBullet"/>
      </w:pPr>
      <w:r>
        <w:t>Latent z: randomness to avoid repetitive structures; essential for stealth.</w:t>
      </w:r>
    </w:p>
    <w:p>
      <w:pPr>
        <w:pStyle w:val="ListBullet"/>
      </w:pPr>
      <w:r>
        <w:t>Generator: conditional MLP maps (z, bits) → tanh-bounded I/Q.</w:t>
      </w:r>
    </w:p>
    <w:p>
      <w:pPr>
        <w:pStyle w:val="ListBullet"/>
      </w:pPr>
      <w:r>
        <w:t>Channel: AWGN in baseline; extend with fading, CFO, timing offsets.</w:t>
      </w:r>
    </w:p>
    <w:p>
      <w:pPr>
        <w:pStyle w:val="ListBullet"/>
      </w:pPr>
      <w:r>
        <w:t>Decoder: neural demapper recovers RS bitstream; RS decode + unmask → plaintext.</w:t>
      </w:r>
    </w:p>
    <w:p>
      <w:r>
        <w:drawing>
          <wp:inline xmlns:a="http://schemas.openxmlformats.org/drawingml/2006/main" xmlns:pic="http://schemas.openxmlformats.org/drawingml/2006/picture">
            <wp:extent cx="5486400" cy="2181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cop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Scope/Implementation flow with AI/ML emphasis (S1–S9).</w:t>
      </w:r>
    </w:p>
    <w:p>
      <w:pPr>
        <w:pStyle w:val="Heading1"/>
      </w:pPr>
      <w:r>
        <w:t>5) Technology choices &amp; “why not X” rationale</w:t>
      </w:r>
    </w:p>
    <w:p>
      <w:pPr>
        <w:pStyle w:val="ListBullet"/>
      </w:pPr>
      <w:r>
        <w:t>Chosen: PyTorch for G/Dec/D/C; numpy for bit ops; reedsolo for RS; matplotlib for diagrams; GNU Radio for SDR.</w:t>
      </w:r>
    </w:p>
    <w:p>
      <w:pPr>
        <w:pStyle w:val="ListBullet"/>
      </w:pPr>
      <w:r>
        <w:t>Chosen: .bin float32 I/Q as interchange format (simple, fast, device-agnostic).</w:t>
      </w:r>
    </w:p>
    <w:p>
      <w:pPr>
        <w:pStyle w:val="ListBullet"/>
      </w:pPr>
      <w:r>
        <w:t>Not now: OFDM and standard modems—introduce cyclostationary signatures; easier to detect.</w:t>
      </w:r>
    </w:p>
    <w:p>
      <w:pPr>
        <w:pStyle w:val="ListBullet"/>
      </w:pPr>
      <w:r>
        <w:t>Not now: LDPC—higher coding gain but greater complexity; RS suffices for baseline.</w:t>
      </w:r>
    </w:p>
    <w:p>
      <w:pPr>
        <w:pStyle w:val="ListBullet"/>
      </w:pPr>
      <w:r>
        <w:t>Not now: Full AES-GCM integration—kept out to reduce scope creep; earmarked for Phase‑2.</w:t>
      </w:r>
    </w:p>
    <w:p>
      <w:pPr>
        <w:pStyle w:val="ListBullet"/>
      </w:pPr>
      <w:r>
        <w:t>Not now: CNN adversaries—start with MLPs for rapid iteration; add CNNs in Phase‑2.</w:t>
      </w:r>
    </w:p>
    <w:p>
      <w:pPr>
        <w:pStyle w:val="Heading1"/>
      </w:pPr>
      <w:r>
        <w:t>6) TX &amp; RX signal pipelines (Diagram B3)</w:t>
      </w:r>
    </w:p>
    <w:p>
      <w:r>
        <w:drawing>
          <wp:inline xmlns:a="http://schemas.openxmlformats.org/drawingml/2006/main" xmlns:pic="http://schemas.openxmlformats.org/drawingml/2006/picture">
            <wp:extent cx="5486400" cy="2061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3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TX: Plaintext → bitpack → XOR mask → RS encode → z sample → Generator → normalize/interleave → .bin export → GNU Radio TX.</w:t>
      </w:r>
    </w:p>
    <w:p>
      <w:pPr>
        <w:pStyle w:val="ListNumber"/>
      </w:pPr>
      <w:r>
        <w:t>RX: SDR capture → DC/AGC/filter → frame to Decoder → bit logits → threshold → RS decode → XOR unmask → plaintext.</w:t>
      </w:r>
    </w:p>
    <w:p>
      <w:pPr>
        <w:pStyle w:val="Heading1"/>
      </w:pPr>
      <w:r>
        <w:t>7) AI/ML design (G, Dec, D, Classifier), losses, curriculum (Diagram B2)</w:t>
      </w:r>
    </w:p>
    <w:p>
      <w:r>
        <w:drawing>
          <wp:inline xmlns:a="http://schemas.openxmlformats.org/drawingml/2006/main" xmlns:pic="http://schemas.openxmlformats.org/drawingml/2006/picture">
            <wp:extent cx="5486400" cy="20613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2_Trai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Core modules:</w:t>
      </w:r>
    </w:p>
    <w:p>
      <w:pPr>
        <w:pStyle w:val="ListBullet"/>
      </w:pPr>
      <w:r>
        <w:t>Generator (MLP): conditional mapping (z, RS bits) → I/Q (tanh).</w:t>
      </w:r>
    </w:p>
    <w:p>
      <w:pPr>
        <w:pStyle w:val="ListBullet"/>
      </w:pPr>
      <w:r>
        <w:t>Decoder (MLP): I/Q → RS bits (sigmoid); replaces classical demodulator.</w:t>
      </w:r>
    </w:p>
    <w:p>
      <w:pPr>
        <w:pStyle w:val="ListBullet"/>
      </w:pPr>
      <w:r>
        <w:t>Discriminator (MLP): real-noise vs generated; adversarial critic.</w:t>
      </w:r>
    </w:p>
    <w:p>
      <w:pPr>
        <w:pStyle w:val="ListBullet"/>
      </w:pPr>
      <w:r>
        <w:t>Signal Classifier (MLP): detector adversary; encourages stealth.</w:t>
      </w:r>
    </w:p>
    <w:p>
      <w:pPr>
        <w:jc w:val="both"/>
      </w:pPr>
      <w:r>
        <w:t>Training objectives:</w:t>
      </w:r>
    </w:p>
    <w:p>
      <w:pPr>
        <w:pStyle w:val="ListBullet"/>
      </w:pPr>
      <w:r>
        <w:t>Reconstruction (BCE) on bits at Decoder output.</w:t>
      </w:r>
    </w:p>
    <w:p>
      <w:pPr>
        <w:pStyle w:val="ListBullet"/>
      </w:pPr>
      <w:r>
        <w:t>Adversarial (BCE): G fools D; detection loss (CE): G appears as noise to C.</w:t>
      </w:r>
    </w:p>
    <w:p>
      <w:pPr>
        <w:pStyle w:val="ListBullet"/>
      </w:pPr>
      <w:r>
        <w:t>Curriculum: start at high SNR; gradually lower SNR; alternate updates.</w:t>
      </w:r>
    </w:p>
    <w:p>
      <w:pPr>
        <w:jc w:val="both"/>
      </w:pPr>
      <w:r>
        <w:t>Next-step improvements: WGAN-GP/hinge loss, gradient penalty, feature matching, spectral (PSD/KL) losses.</w:t>
      </w:r>
    </w:p>
    <w:p>
      <w:pPr>
        <w:pStyle w:val="Heading1"/>
      </w:pPr>
      <w:r>
        <w:t>8) Security &amp; keying plan (present and deployment-grade)</w:t>
      </w:r>
    </w:p>
    <w:p>
      <w:pPr>
        <w:pStyle w:val="ListBullet"/>
      </w:pPr>
      <w:r>
        <w:t>Present (lab): XOR mask for demo; single shared key per session.</w:t>
      </w:r>
    </w:p>
    <w:p>
      <w:pPr>
        <w:pStyle w:val="ListBullet"/>
      </w:pPr>
      <w:r>
        <w:t>Deployment: AES-GCM or ChaCha20-Poly1305; per-frame nonce/IV; MAC for integrity.</w:t>
      </w:r>
    </w:p>
    <w:p>
      <w:pPr>
        <w:pStyle w:val="ListBullet"/>
      </w:pPr>
      <w:r>
        <w:t>Key management: KDF for session keys; rekey schedule; zeroization; secure storage.</w:t>
      </w:r>
    </w:p>
    <w:p>
      <w:pPr>
        <w:pStyle w:val="ListBullet"/>
      </w:pPr>
      <w:r>
        <w:t>Optional: cryptographic PRNG to drive frequency hopping/spreading and timing jitter.</w:t>
      </w:r>
    </w:p>
    <w:p>
      <w:pPr>
        <w:pStyle w:val="Heading1"/>
      </w:pPr>
      <w:r>
        <w:t>9) SDR integration (file formats, flowgraphs, calibration)</w:t>
      </w:r>
    </w:p>
    <w:p>
      <w:pPr>
        <w:pStyle w:val="ListBullet"/>
      </w:pPr>
      <w:r>
        <w:t>File format: float32 interleaved I/Q (|I|,|Q| ≤ 1).</w:t>
      </w:r>
    </w:p>
    <w:p>
      <w:pPr>
        <w:pStyle w:val="ListBullet"/>
      </w:pPr>
      <w:r>
        <w:t>Typical lab rates: 1–4 MS/s; calibrate TX gain to meet spectral mask.</w:t>
      </w:r>
    </w:p>
    <w:p>
      <w:pPr>
        <w:pStyle w:val="ListBullet"/>
      </w:pPr>
      <w:r>
        <w:t>GNU Radio TX: File Source → (Resampler/Throttle) → LPF → Sink (BladeRF/USRP).</w:t>
      </w:r>
    </w:p>
    <w:p>
      <w:pPr>
        <w:pStyle w:val="ListBullet"/>
      </w:pPr>
      <w:r>
        <w:t>GNU Radio RX: Source → DC Block → AGC → LPF → File Sink → Decoder script.</w:t>
      </w:r>
    </w:p>
    <w:p>
      <w:pPr>
        <w:pStyle w:val="ListBullet"/>
      </w:pPr>
      <w:r>
        <w:t>Calibration: remove DC; compensate IQ imbalance; capture known test sequences for lab-only checks.</w:t>
      </w:r>
    </w:p>
    <w:p>
      <w:pPr>
        <w:pStyle w:val="Heading1"/>
      </w:pPr>
      <w:r>
        <w:t>10) Test &amp; validation plan (BER, AUROC, PSD gap; OTA steps)</w:t>
      </w:r>
    </w:p>
    <w:p>
      <w:pPr>
        <w:pStyle w:val="ListNumber"/>
      </w:pPr>
      <w:r>
        <w:t>Unit tests: bit utilities (pack/unpack), RS encode/decode, XOR mask/unmask.</w:t>
      </w:r>
    </w:p>
    <w:p>
      <w:pPr>
        <w:pStyle w:val="ListNumber"/>
      </w:pPr>
      <w:r>
        <w:t>Model checks: forward/backward sanity, overfit tiny dataset to verify plumbing.</w:t>
      </w:r>
    </w:p>
    <w:p>
      <w:pPr>
        <w:pStyle w:val="ListNumber"/>
      </w:pPr>
      <w:r>
        <w:t>Channel sweep: BER &amp; AUROC vs SNR (30→0 dB), CFO, timing offsets; log PSD gap/KL to noise.</w:t>
      </w:r>
    </w:p>
    <w:p>
      <w:pPr>
        <w:pStyle w:val="ListNumber"/>
      </w:pPr>
      <w:r>
        <w:t>Detectors: radiometer, cyclostationary, baseline CNN—plot Pd vs Pfa and AUROC.</w:t>
      </w:r>
    </w:p>
    <w:p>
      <w:pPr>
        <w:pStyle w:val="ListNumber"/>
      </w:pPr>
      <w:r>
        <w:t>OTA ladder: coax loopback → shielded near-field → controlled open area; record EVM/BER.</w:t>
      </w:r>
    </w:p>
    <w:p>
      <w:pPr>
        <w:pStyle w:val="Heading1"/>
      </w:pPr>
      <w:r>
        <w:t>11) Risk register &amp; mitigations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GAN instability/mode collapse</w:t>
            </w:r>
          </w:p>
        </w:tc>
        <w:tc>
          <w:tcPr>
            <w:tcW w:type="dxa" w:w="2880"/>
          </w:tcPr>
          <w:p>
            <w:r>
              <w:t>Training fails to converge</w:t>
            </w:r>
          </w:p>
        </w:tc>
        <w:tc>
          <w:tcPr>
            <w:tcW w:type="dxa" w:w="2880"/>
          </w:tcPr>
          <w:p>
            <w:r>
              <w:t>WGAN-GP/hinge, grad penalty, schedulers</w:t>
            </w:r>
          </w:p>
        </w:tc>
      </w:tr>
      <w:tr>
        <w:tc>
          <w:tcPr>
            <w:tcW w:type="dxa" w:w="2880"/>
          </w:tcPr>
          <w:p>
            <w:r>
              <w:t>Overfitting to AWGN</w:t>
            </w:r>
          </w:p>
        </w:tc>
        <w:tc>
          <w:tcPr>
            <w:tcW w:type="dxa" w:w="2880"/>
          </w:tcPr>
          <w:p>
            <w:r>
              <w:t>Poor OTA performance</w:t>
            </w:r>
          </w:p>
        </w:tc>
        <w:tc>
          <w:tcPr>
            <w:tcW w:type="dxa" w:w="2880"/>
          </w:tcPr>
          <w:p>
            <w:r>
              <w:t>Richer impairments; augmentation; curriculum</w:t>
            </w:r>
          </w:p>
        </w:tc>
      </w:tr>
      <w:tr>
        <w:tc>
          <w:tcPr>
            <w:tcW w:type="dxa" w:w="2880"/>
          </w:tcPr>
          <w:p>
            <w:r>
              <w:t>Detector generalization</w:t>
            </w:r>
          </w:p>
        </w:tc>
        <w:tc>
          <w:tcPr>
            <w:tcW w:type="dxa" w:w="2880"/>
          </w:tcPr>
          <w:p>
            <w:r>
              <w:t>Detected in field</w:t>
            </w:r>
          </w:p>
        </w:tc>
        <w:tc>
          <w:tcPr>
            <w:tcW w:type="dxa" w:w="2880"/>
          </w:tcPr>
          <w:p>
            <w:r>
              <w:t>Multi-detector training; red-team tests</w:t>
            </w:r>
          </w:p>
        </w:tc>
      </w:tr>
      <w:tr>
        <w:tc>
          <w:tcPr>
            <w:tcW w:type="dxa" w:w="2880"/>
          </w:tcPr>
          <w:p>
            <w:r>
              <w:t>Key management errors</w:t>
            </w:r>
          </w:p>
        </w:tc>
        <w:tc>
          <w:tcPr>
            <w:tcW w:type="dxa" w:w="2880"/>
          </w:tcPr>
          <w:p>
            <w:r>
              <w:t>Compromised confidentiality</w:t>
            </w:r>
          </w:p>
        </w:tc>
        <w:tc>
          <w:tcPr>
            <w:tcW w:type="dxa" w:w="2880"/>
          </w:tcPr>
          <w:p>
            <w:r>
              <w:t>AEAD, KDF, rekey, SOPs</w:t>
            </w:r>
          </w:p>
        </w:tc>
      </w:tr>
      <w:tr>
        <w:tc>
          <w:tcPr>
            <w:tcW w:type="dxa" w:w="2880"/>
          </w:tcPr>
          <w:p>
            <w:r>
              <w:t>SDR impairments</w:t>
            </w:r>
          </w:p>
        </w:tc>
        <w:tc>
          <w:tcPr>
            <w:tcW w:type="dxa" w:w="2880"/>
          </w:tcPr>
          <w:p>
            <w:r>
              <w:t>Higher BER/PSD anomalies</w:t>
            </w:r>
          </w:p>
        </w:tc>
        <w:tc>
          <w:tcPr>
            <w:tcW w:type="dxa" w:w="2880"/>
          </w:tcPr>
          <w:p>
            <w:r>
              <w:t>Model impairments; calibrate and compensate</w:t>
            </w:r>
          </w:p>
        </w:tc>
      </w:tr>
    </w:tbl>
    <w:p>
      <w:pPr>
        <w:pStyle w:val="Heading1"/>
      </w:pPr>
      <w:r>
        <w:t>12) Roadmap (Phase‑0 → Phase‑3)</w:t>
      </w:r>
    </w:p>
    <w:p>
      <w:pPr>
        <w:pStyle w:val="ListNumber"/>
      </w:pPr>
      <w:r>
        <w:t>Phase‑0 (Now): AWGN baseline, RS FEC, XOR masking, MLPs; .bin export; basic BER logging.</w:t>
      </w:r>
    </w:p>
    <w:p>
      <w:pPr>
        <w:pStyle w:val="ListNumber"/>
      </w:pPr>
      <w:r>
        <w:t>Phase‑1: Add WGAN‑GP/hinge, PSD/KL losses; expand channel (Rayleigh, CFO, timing jitter).</w:t>
      </w:r>
    </w:p>
    <w:p>
      <w:pPr>
        <w:pStyle w:val="ListNumber"/>
      </w:pPr>
      <w:r>
        <w:t>Phase‑2: CNN detectors; AES‑GCM; implicit sync; ablations and full AUROC benchmarking.</w:t>
      </w:r>
    </w:p>
    <w:p>
      <w:pPr>
        <w:pStyle w:val="ListNumber"/>
      </w:pPr>
      <w:r>
        <w:t>Phase‑3: GNU Radio OTA demos; field SOPs; HIL testing; hardening and report pack.</w:t>
      </w:r>
    </w:p>
    <w:p>
      <w:pPr>
        <w:pStyle w:val="Heading1"/>
      </w:pPr>
      <w:r>
        <w:t>13) BOM, software stack, field SOPs</w:t>
      </w:r>
    </w:p>
    <w:p>
      <w:pPr>
        <w:jc w:val="both"/>
      </w:pPr>
      <w:r>
        <w:t>Bill of Materials (example lab):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BladeRF or USRP B200/B205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TX/RX nodes</w:t>
            </w:r>
          </w:p>
        </w:tc>
      </w:tr>
      <w:tr>
        <w:tc>
          <w:tcPr>
            <w:tcW w:type="dxa" w:w="2880"/>
          </w:tcPr>
          <w:p>
            <w:r>
              <w:t>RF cables/attenuators</w:t>
            </w:r>
          </w:p>
        </w:tc>
        <w:tc>
          <w:tcPr>
            <w:tcW w:type="dxa" w:w="2880"/>
          </w:tcPr>
          <w:p>
            <w:r>
              <w:t>Assorted</w:t>
            </w:r>
          </w:p>
        </w:tc>
        <w:tc>
          <w:tcPr>
            <w:tcW w:type="dxa" w:w="2880"/>
          </w:tcPr>
          <w:p>
            <w:r>
              <w:t>Loopback, isolation</w:t>
            </w:r>
          </w:p>
        </w:tc>
      </w:tr>
      <w:tr>
        <w:tc>
          <w:tcPr>
            <w:tcW w:type="dxa" w:w="2880"/>
          </w:tcPr>
          <w:p>
            <w:r>
              <w:t>Laptop/NUC (USB 3.0)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GNU Radio + Python</w:t>
            </w:r>
          </w:p>
        </w:tc>
      </w:tr>
      <w:tr>
        <w:tc>
          <w:tcPr>
            <w:tcW w:type="dxa" w:w="2880"/>
          </w:tcPr>
          <w:p>
            <w:r>
              <w:t>(Optional) Spectrum Analyzer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PSD verification</w:t>
            </w:r>
          </w:p>
        </w:tc>
      </w:tr>
    </w:tbl>
    <w:p>
      <w:pPr>
        <w:jc w:val="both"/>
      </w:pPr>
      <w:r>
        <w:t>Software stack:</w:t>
      </w:r>
    </w:p>
    <w:p>
      <w:pPr>
        <w:pStyle w:val="ListBullet"/>
      </w:pPr>
      <w:r>
        <w:t>Python 3.x; PyTorch; numpy; reedsolo; matplotlib.</w:t>
      </w:r>
    </w:p>
    <w:p>
      <w:pPr>
        <w:pStyle w:val="ListBullet"/>
      </w:pPr>
      <w:r>
        <w:t>GNU Radio 3.9+ with BladeRF/USRP drivers.</w:t>
      </w:r>
    </w:p>
    <w:p>
      <w:pPr>
        <w:pStyle w:val="ListBullet"/>
      </w:pPr>
      <w:r>
        <w:t>Config file (YAML/JSON): RS_NSYM, SEQ_LENGTH, LATENT_DIM, SNR, frame size.</w:t>
      </w:r>
    </w:p>
    <w:p>
      <w:pPr>
        <w:jc w:val="both"/>
      </w:pPr>
      <w:r>
        <w:t>Field SOPs (abridged):</w:t>
      </w:r>
    </w:p>
    <w:p>
      <w:pPr>
        <w:pStyle w:val="ListNumber"/>
      </w:pPr>
      <w:r>
        <w:t>Load keys/config; verify versions.</w:t>
      </w:r>
    </w:p>
    <w:p>
      <w:pPr>
        <w:pStyle w:val="ListNumber"/>
      </w:pPr>
      <w:r>
        <w:t>Generate frames and .bin; stage in GNU Radio TX.</w:t>
      </w:r>
    </w:p>
    <w:p>
      <w:pPr>
        <w:pStyle w:val="ListNumber"/>
      </w:pPr>
      <w:r>
        <w:t>Set conservative TX gain; verify spectral mask.</w:t>
      </w:r>
    </w:p>
    <w:p>
      <w:pPr>
        <w:pStyle w:val="ListNumber"/>
      </w:pPr>
      <w:r>
        <w:t>Start RX capture; monitor BER; rotate session keys.</w:t>
      </w:r>
    </w:p>
    <w:p>
      <w:pPr>
        <w:pStyle w:val="ListNumber"/>
      </w:pPr>
      <w:r>
        <w:t>Archive logs/configs post-mission.</w:t>
      </w:r>
    </w:p>
    <w:p>
      <w:pPr>
        <w:pStyle w:val="Heading1"/>
      </w:pPr>
      <w:r>
        <w:t>14) Troubleshooting &amp; FAQ</w:t>
      </w:r>
    </w:p>
    <w:p>
      <w:pPr>
        <w:pStyle w:val="ListBullet"/>
      </w:pPr>
      <w:r>
        <w:t>High BER → increase RS_NSYM, reduce rate, train at lower SNRs.</w:t>
      </w:r>
    </w:p>
    <w:p>
      <w:pPr>
        <w:pStyle w:val="ListBullet"/>
      </w:pPr>
      <w:r>
        <w:t>Detector alarms → add PSD/KL loss, train against stronger detectors.</w:t>
      </w:r>
    </w:p>
    <w:p>
      <w:pPr>
        <w:pStyle w:val="ListBullet"/>
      </w:pPr>
      <w:r>
        <w:t>Clipping → check normalization and TX gain, add limiter.</w:t>
      </w:r>
    </w:p>
    <w:p>
      <w:pPr>
        <w:pStyle w:val="ListBullet"/>
      </w:pPr>
      <w:r>
        <w:t>CFO drift → implement coarse/fine frequency correction in RX.</w:t>
      </w:r>
    </w:p>
    <w:p>
      <w:pPr>
        <w:pStyle w:val="ListBullet"/>
      </w:pPr>
      <w:r>
        <w:t>Mismatched parameters → verify frame size, RS settings, and seeds on both ends.</w:t>
      </w:r>
    </w:p>
    <w:p>
      <w:pPr>
        <w:pStyle w:val="Heading1"/>
      </w:pPr>
      <w:r>
        <w:t>15) Glossary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LPI</w:t>
            </w:r>
          </w:p>
        </w:tc>
        <w:tc>
          <w:tcPr>
            <w:tcW w:type="dxa" w:w="4320"/>
          </w:tcPr>
          <w:p>
            <w:r>
              <w:t>Low Probability of Intercept</w:t>
            </w:r>
          </w:p>
        </w:tc>
      </w:tr>
      <w:tr>
        <w:tc>
          <w:tcPr>
            <w:tcW w:type="dxa" w:w="4320"/>
          </w:tcPr>
          <w:p>
            <w:r>
              <w:t>I/Q</w:t>
            </w:r>
          </w:p>
        </w:tc>
        <w:tc>
          <w:tcPr>
            <w:tcW w:type="dxa" w:w="4320"/>
          </w:tcPr>
          <w:p>
            <w:r>
              <w:t>In-phase and Quadrature baseband components</w:t>
            </w:r>
          </w:p>
        </w:tc>
      </w:tr>
      <w:tr>
        <w:tc>
          <w:tcPr>
            <w:tcW w:type="dxa" w:w="4320"/>
          </w:tcPr>
          <w:p>
            <w:r>
              <w:t>AWGN</w:t>
            </w:r>
          </w:p>
        </w:tc>
        <w:tc>
          <w:tcPr>
            <w:tcW w:type="dxa" w:w="4320"/>
          </w:tcPr>
          <w:p>
            <w:r>
              <w:t>Additive White Gaussian Noise</w:t>
            </w:r>
          </w:p>
        </w:tc>
      </w:tr>
      <w:tr>
        <w:tc>
          <w:tcPr>
            <w:tcW w:type="dxa" w:w="4320"/>
          </w:tcPr>
          <w:p>
            <w:r>
              <w:t>RS</w:t>
            </w:r>
          </w:p>
        </w:tc>
        <w:tc>
          <w:tcPr>
            <w:tcW w:type="dxa" w:w="4320"/>
          </w:tcPr>
          <w:p>
            <w:r>
              <w:t>Reed–Solomon error-correcting code</w:t>
            </w:r>
          </w:p>
        </w:tc>
      </w:tr>
      <w:tr>
        <w:tc>
          <w:tcPr>
            <w:tcW w:type="dxa" w:w="4320"/>
          </w:tcPr>
          <w:p>
            <w:r>
              <w:t>AEAD</w:t>
            </w:r>
          </w:p>
        </w:tc>
        <w:tc>
          <w:tcPr>
            <w:tcW w:type="dxa" w:w="4320"/>
          </w:tcPr>
          <w:p>
            <w:r>
              <w:t>Authenticated Encryption with Associated Data</w:t>
            </w:r>
          </w:p>
        </w:tc>
      </w:tr>
      <w:tr>
        <w:tc>
          <w:tcPr>
            <w:tcW w:type="dxa" w:w="4320"/>
          </w:tcPr>
          <w:p>
            <w:r>
              <w:t>AUROC</w:t>
            </w:r>
          </w:p>
        </w:tc>
        <w:tc>
          <w:tcPr>
            <w:tcW w:type="dxa" w:w="4320"/>
          </w:tcPr>
          <w:p>
            <w:r>
              <w:t>Area Under ROC (detector performance)</w:t>
            </w:r>
          </w:p>
        </w:tc>
      </w:tr>
      <w:tr>
        <w:tc>
          <w:tcPr>
            <w:tcW w:type="dxa" w:w="4320"/>
          </w:tcPr>
          <w:p>
            <w:r>
              <w:t>EVM</w:t>
            </w:r>
          </w:p>
        </w:tc>
        <w:tc>
          <w:tcPr>
            <w:tcW w:type="dxa" w:w="4320"/>
          </w:tcPr>
          <w:p>
            <w:r>
              <w:t>Error Vector Magnitude (signal quality)</w:t>
            </w:r>
          </w:p>
        </w:tc>
      </w:tr>
    </w:tbl>
    <w:p>
      <w:pPr>
        <w:pStyle w:val="Heading1"/>
      </w:pPr>
      <w:r>
        <w:t>16) Code mapping and parameter appendix</w:t>
      </w:r>
    </w:p>
    <w:p>
      <w:pPr>
        <w:pStyle w:val="ListBullet"/>
      </w:pPr>
      <w:r>
        <w:t>Preprocessing: xor_mask, rs_encode, rs_decode.</w:t>
      </w:r>
    </w:p>
    <w:p>
      <w:pPr>
        <w:pStyle w:val="ListBullet"/>
      </w:pPr>
      <w:r>
        <w:t>Models: Generator, Decoder, Discriminator, SignalClassifier classes.</w:t>
      </w:r>
    </w:p>
    <w:p>
      <w:pPr>
        <w:pStyle w:val="ListBullet"/>
      </w:pPr>
      <w:r>
        <w:t>Channel: add_awgn (extendable to fading/CFO).</w:t>
      </w:r>
    </w:p>
    <w:p>
      <w:pPr>
        <w:pStyle w:val="ListBullet"/>
      </w:pPr>
      <w:r>
        <w:t>Training: loops optimizing recon+adv+det losses; logging of BER/accuracy.</w:t>
      </w:r>
    </w:p>
    <w:p>
      <w:pPr>
        <w:pStyle w:val="ListBullet"/>
      </w:pPr>
      <w:r>
        <w:t>Export: encode_and_export_chunk, message_to_chunks for .bin files.</w:t>
      </w:r>
    </w:p>
    <w:p>
      <w:pPr>
        <w:jc w:val="both"/>
      </w:pPr>
      <w:r>
        <w:t>Default parameters (tunable):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RS_NSYM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More parity → better correction, lower throughput</w:t>
            </w:r>
          </w:p>
        </w:tc>
      </w:tr>
      <w:tr>
        <w:tc>
          <w:tcPr>
            <w:tcW w:type="dxa" w:w="2880"/>
          </w:tcPr>
          <w:p>
            <w:r>
              <w:t>LATENT_DIM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Higher → more diversity; tune for stability</w:t>
            </w:r>
          </w:p>
        </w:tc>
      </w:tr>
      <w:tr>
        <w:tc>
          <w:tcPr>
            <w:tcW w:type="dxa" w:w="2880"/>
          </w:tcPr>
          <w:p>
            <w:r>
              <w:t>SEQ_LENGTH</w:t>
            </w:r>
          </w:p>
        </w:tc>
        <w:tc>
          <w:tcPr>
            <w:tcW w:type="dxa" w:w="2880"/>
          </w:tcPr>
          <w:p>
            <w:r>
              <w:t>≥ 2×RS_TOTAL_BITS</w:t>
            </w:r>
          </w:p>
        </w:tc>
        <w:tc>
          <w:tcPr>
            <w:tcW w:type="dxa" w:w="2880"/>
          </w:tcPr>
          <w:p>
            <w:r>
              <w:t>Frames per I/Q sequence</w:t>
            </w:r>
          </w:p>
        </w:tc>
      </w:tr>
      <w:tr>
        <w:tc>
          <w:tcPr>
            <w:tcW w:type="dxa" w:w="2880"/>
          </w:tcPr>
          <w:p>
            <w:r>
              <w:t>SNR (train)</w:t>
            </w:r>
          </w:p>
        </w:tc>
        <w:tc>
          <w:tcPr>
            <w:tcW w:type="dxa" w:w="2880"/>
          </w:tcPr>
          <w:p>
            <w:r>
              <w:t>20 dB</w:t>
            </w:r>
          </w:p>
        </w:tc>
        <w:tc>
          <w:tcPr>
            <w:tcW w:type="dxa" w:w="2880"/>
          </w:tcPr>
          <w:p>
            <w:r>
              <w:t>Use curriculum 25→10 dB</w:t>
            </w:r>
          </w:p>
        </w:tc>
      </w:tr>
      <w:tr>
        <w:tc>
          <w:tcPr>
            <w:tcW w:type="dxa" w:w="2880"/>
          </w:tcPr>
          <w:p>
            <w:r>
              <w:t>FRAME_CHARS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Adjust throughput/BER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