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/>
        </w:trPr>
        <w:tc>
          <w:tcPr>
            <w:tcW w:type="dxa" w:w="9406"/>
            <w:shd w:val="clear" w:color="auto" w:fill="0D1B2A"/>
          </w:tcPr>
          <w:p>
            <w:pPr>
              <w:jc w:val="center"/>
              <w:spacing w:before="200" w:after="2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64"/>
              </w:rPr>
              <w:t>⚡  OUR VISION</w:t>
            </w:r>
          </w:p>
          <w:p>
            <w:pPr>
              <w:jc w:val="center"/>
              <w:spacing w:before="0" w:after="20"/>
            </w:pPr>
            <w:r>
              <w:rPr>
                <w:rFonts w:ascii="Calibri" w:hAnsi="Calibri"/>
                <w:rFonts w:ascii="Calibri" w:hAnsi="Calibri"/>
                <w:b/>
                <w:color w:val="00B4D8"/>
                <w:sz w:val="44"/>
              </w:rPr>
              <w:t>Internal Company Documentation</w:t>
            </w:r>
          </w:p>
          <w:p>
            <w:pPr>
              <w:jc w:val="center"/>
              <w:spacing w:before="10" w:after="200"/>
            </w:pPr>
            <w:r>
              <w:rPr>
                <w:rFonts w:ascii="Calibri" w:hAnsi="Calibri"/>
                <w:rFonts w:ascii="Calibri" w:hAnsi="Calibri"/>
                <w:i/>
                <w:color w:val="06D6A0"/>
                <w:sz w:val="24"/>
              </w:rPr>
              <w:t>Confidential  ·  Built with purpose  ·  Version 1.0  ·  2024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D1B2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20"/>
              <w:ind w:left="227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 xml:space="preserve">🚀  Who We Are  </w:t>
            </w:r>
          </w:p>
          <w:p>
            <w:pPr>
              <w:ind w:left="227"/>
              <w:spacing w:before="0" w:after="80"/>
            </w:pPr>
            <w:r>
              <w:rPr>
                <w:rFonts w:ascii="Calibri" w:hAnsi="Calibri"/>
                <w:rFonts w:ascii="Calibri" w:hAnsi="Calibri"/>
                <w:color w:val="FFFFFF"/>
                <w:sz w:val="22"/>
              </w:rPr>
              <w:t>A student-led startup of two — driven by passion, precision, and the ambition to build stunning software products that solve real-world problems. We also empower businesses through data-driven social media marketing.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0F7F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20"/>
              <w:ind w:left="227"/>
            </w:pPr>
            <w:r>
              <w:rPr>
                <w:rFonts w:ascii="Calibri" w:hAnsi="Calibri"/>
                <w:rFonts w:ascii="Calibri" w:hAnsi="Calibri"/>
                <w:b/>
                <w:color w:val="00B4D8"/>
                <w:sz w:val="22"/>
              </w:rPr>
              <w:t xml:space="preserve">📋  What This Document Is  </w:t>
            </w:r>
          </w:p>
          <w:p>
            <w:pPr>
              <w:ind w:left="227"/>
              <w:spacing w:before="0" w:after="80"/>
            </w:pPr>
            <w:r>
              <w:rPr>
                <w:rFonts w:ascii="Calibri" w:hAnsi="Calibri"/>
                <w:rFonts w:ascii="Calibri" w:hAnsi="Calibri"/>
                <w:color w:val="444455"/>
                <w:sz w:val="22"/>
              </w:rPr>
              <w:t>This document is our internal compass — a living reference that captures our vision, workflows, team structure, client strategy, development process, and long-term roadmap. It ensures every team member stays aligned, regardless of when they join.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D1B2A"/>
          </w:tcPr>
          <w:p>
            <w:pPr>
              <w:spacing w:before="80" w:after="8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6"/>
              </w:rPr>
              <w:t>📑  Table of Contents</w:t>
            </w:r>
          </w:p>
          <w:p>
            <w:pPr>
              <w:spacing w:before="30" w:after="30"/>
              <w:ind w:left="283"/>
            </w:pPr>
            <w:r>
              <w:rPr>
                <w:rFonts w:ascii="Calibri" w:hAnsi="Calibri"/>
                <w:rFonts w:ascii="Calibri" w:hAnsi="Calibri"/>
                <w:color w:val="06D6A0"/>
                <w:sz w:val="22"/>
              </w:rPr>
              <w:t>▸  01 · Company Foundation</w:t>
            </w:r>
          </w:p>
          <w:p>
            <w:pPr>
              <w:spacing w:before="30" w:after="30"/>
              <w:ind w:left="283"/>
            </w:pPr>
            <w:r>
              <w:rPr>
                <w:rFonts w:ascii="Calibri" w:hAnsi="Calibri"/>
                <w:rFonts w:ascii="Calibri" w:hAnsi="Calibri"/>
                <w:color w:val="06D6A0"/>
                <w:sz w:val="22"/>
              </w:rPr>
              <w:t>▸  02 · Team &amp; Organization</w:t>
            </w:r>
          </w:p>
          <w:p>
            <w:pPr>
              <w:spacing w:before="30" w:after="30"/>
              <w:ind w:left="283"/>
            </w:pPr>
            <w:r>
              <w:rPr>
                <w:rFonts w:ascii="Calibri" w:hAnsi="Calibri"/>
                <w:rFonts w:ascii="Calibri" w:hAnsi="Calibri"/>
                <w:color w:val="06D6A0"/>
                <w:sz w:val="22"/>
              </w:rPr>
              <w:t>▸  03 · Client Acquisition &amp; Marketing</w:t>
            </w:r>
          </w:p>
          <w:p>
            <w:pPr>
              <w:spacing w:before="30" w:after="30"/>
              <w:ind w:left="283"/>
            </w:pPr>
            <w:r>
              <w:rPr>
                <w:rFonts w:ascii="Calibri" w:hAnsi="Calibri"/>
                <w:rFonts w:ascii="Calibri" w:hAnsi="Calibri"/>
                <w:color w:val="06D6A0"/>
                <w:sz w:val="22"/>
              </w:rPr>
              <w:t>▸  04 · Client Workflow</w:t>
            </w:r>
          </w:p>
          <w:p>
            <w:pPr>
              <w:spacing w:before="30" w:after="30"/>
              <w:ind w:left="283"/>
            </w:pPr>
            <w:r>
              <w:rPr>
                <w:rFonts w:ascii="Calibri" w:hAnsi="Calibri"/>
                <w:rFonts w:ascii="Calibri" w:hAnsi="Calibri"/>
                <w:color w:val="06D6A0"/>
                <w:sz w:val="22"/>
              </w:rPr>
              <w:t>▸  05 · Development System</w:t>
            </w:r>
          </w:p>
          <w:p>
            <w:pPr>
              <w:spacing w:before="0" w:after="80"/>
            </w:pPr>
          </w:p>
        </w:tc>
        <w:tc>
          <w:tcPr>
            <w:tcW w:type="dxa" w:w="4703"/>
            <w:shd w:val="clear" w:color="auto" w:fill="0D1B2A"/>
          </w:tcPr>
          <w:p/>
          <w:p>
            <w:pPr>
              <w:spacing w:before="30" w:after="30"/>
              <w:ind w:left="283"/>
            </w:pPr>
            <w:r>
              <w:rPr>
                <w:rFonts w:ascii="Calibri" w:hAnsi="Calibri"/>
                <w:rFonts w:ascii="Calibri" w:hAnsi="Calibri"/>
                <w:color w:val="06D6A0"/>
                <w:sz w:val="22"/>
              </w:rPr>
              <w:t>▸  06 · Tools &amp; Workflow</w:t>
            </w:r>
          </w:p>
          <w:p>
            <w:pPr>
              <w:spacing w:before="30" w:after="30"/>
              <w:ind w:left="283"/>
            </w:pPr>
            <w:r>
              <w:rPr>
                <w:rFonts w:ascii="Calibri" w:hAnsi="Calibri"/>
                <w:rFonts w:ascii="Calibri" w:hAnsi="Calibri"/>
                <w:color w:val="06D6A0"/>
                <w:sz w:val="22"/>
              </w:rPr>
              <w:t>▸  07 · Performance &amp; Analytics</w:t>
            </w:r>
          </w:p>
          <w:p>
            <w:pPr>
              <w:spacing w:before="30" w:after="30"/>
              <w:ind w:left="283"/>
            </w:pPr>
            <w:r>
              <w:rPr>
                <w:rFonts w:ascii="Calibri" w:hAnsi="Calibri"/>
                <w:rFonts w:ascii="Calibri" w:hAnsi="Calibri"/>
                <w:color w:val="06D6A0"/>
                <w:sz w:val="22"/>
              </w:rPr>
              <w:t>▸  08 · Operating Rules</w:t>
            </w:r>
          </w:p>
          <w:p>
            <w:pPr>
              <w:spacing w:before="30" w:after="30"/>
              <w:ind w:left="283"/>
            </w:pPr>
            <w:r>
              <w:rPr>
                <w:rFonts w:ascii="Calibri" w:hAnsi="Calibri"/>
                <w:rFonts w:ascii="Calibri" w:hAnsi="Calibri"/>
                <w:color w:val="06D6A0"/>
                <w:sz w:val="22"/>
              </w:rPr>
              <w:t>▸  09 · Company Culture</w:t>
            </w:r>
          </w:p>
          <w:p>
            <w:pPr>
              <w:spacing w:before="30" w:after="30"/>
              <w:ind w:left="283"/>
            </w:pPr>
            <w:r>
              <w:rPr>
                <w:rFonts w:ascii="Calibri" w:hAnsi="Calibri"/>
                <w:rFonts w:ascii="Calibri" w:hAnsi="Calibri"/>
                <w:color w:val="06D6A0"/>
                <w:sz w:val="22"/>
              </w:rPr>
              <w:t>▸  10 · Future Expansion</w:t>
            </w:r>
          </w:p>
          <w:p>
            <w:pPr>
              <w:spacing w:before="0" w:after="80"/>
            </w:pP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900"/>
        </w:trPr>
        <w:tc>
          <w:tcPr>
            <w:tcW w:type="dxa" w:w="9406"/>
            <w:shd w:val="clear" w:color="auto" w:fill="0D1B2A"/>
          </w:tcPr>
          <w:p>
            <w:pPr>
              <w:jc w:val="left"/>
              <w:spacing w:before="100" w:after="10"/>
            </w:pPr>
            <w:r>
              <w:rPr>
                <w:rFonts w:ascii="Calibri" w:hAnsi="Calibri"/>
                <w:rFonts w:ascii="Calibri" w:hAnsi="Calibri"/>
                <w:color w:val="FFB703"/>
                <w:sz w:val="20"/>
              </w:rPr>
              <w:t xml:space="preserve">◆  PART 01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36"/>
              </w:rPr>
              <w:t>COMPANY FOUNDATION</w:t>
            </w:r>
          </w:p>
          <w:p>
            <w:pPr>
              <w:jc w:val="left"/>
              <w:spacing w:before="0" w:after="100"/>
            </w:pPr>
            <w:r>
              <w:rPr>
                <w:rFonts w:ascii="Calibri" w:hAnsi="Calibri"/>
                <w:rFonts w:ascii="Calibri" w:hAnsi="Calibri"/>
                <w:i/>
                <w:color w:val="06D6A0"/>
                <w:sz w:val="20"/>
              </w:rPr>
              <w:t>Big Picture — Understand our startup in under 5 minutes.</w:t>
            </w:r>
          </w:p>
        </w:tc>
      </w:tr>
    </w:tbl>
    <w:p/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1.1  🏢  Company Overview</w:t>
      </w:r>
    </w:p>
    <w:p>
      <w:pPr>
        <w:spacing w:before="40" w:after="40" w:line="280" w:lineRule="auto"/>
      </w:pPr>
      <w:r>
        <w:rPr>
          <w:rFonts w:ascii="Calibri" w:hAnsi="Calibri"/>
          <w:rFonts w:ascii="Calibri" w:hAnsi="Calibri"/>
          <w:b w:val="0"/>
          <w:i w:val="0"/>
          <w:color w:val="444455"/>
          <w:sz w:val="22"/>
        </w:rPr>
        <w:t>We are a lean, two-person student startup building high-quality digital products and providing strategic social media marketing services. We operate at the intersection of technology and creativity — delivering real-world software solutions while helping businesses grow their online presence.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Founded by two students with a shared mission: build things that matter.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Currently in service-based mode — generating revenue while refining our craft.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Operating as a professional entity targeting both premium and student-tier clients.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Remote-first, async-friendly, and always shipping.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1.2  🎯  Vision, Mission &amp; Core Values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D1B2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20"/>
              <w:ind w:left="227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 xml:space="preserve">🌟  Vision  </w:t>
            </w:r>
          </w:p>
          <w:p>
            <w:pPr>
              <w:ind w:left="227"/>
              <w:spacing w:before="0" w:after="80"/>
            </w:pPr>
            <w:r>
              <w:rPr>
                <w:rFonts w:ascii="Calibri" w:hAnsi="Calibri"/>
                <w:rFonts w:ascii="Calibri" w:hAnsi="Calibri"/>
                <w:color w:val="FFFFFF"/>
                <w:sz w:val="22"/>
              </w:rPr>
              <w:t>To become the leading student-built software company — proving that age and experience gaps are no barrier to building world-class digital products.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0F7F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20"/>
              <w:ind w:left="227"/>
            </w:pPr>
            <w:r>
              <w:rPr>
                <w:rFonts w:ascii="Calibri" w:hAnsi="Calibri"/>
                <w:rFonts w:ascii="Calibri" w:hAnsi="Calibri"/>
                <w:b/>
                <w:color w:val="00B4D8"/>
                <w:sz w:val="22"/>
              </w:rPr>
              <w:t xml:space="preserve">🚀  Mission  </w:t>
            </w:r>
          </w:p>
          <w:p>
            <w:pPr>
              <w:ind w:left="227"/>
              <w:spacing w:before="0" w:after="80"/>
            </w:pPr>
            <w:r>
              <w:rPr>
                <w:rFonts w:ascii="Calibri" w:hAnsi="Calibri"/>
                <w:rFonts w:ascii="Calibri" w:hAnsi="Calibri"/>
                <w:color w:val="444455"/>
                <w:sz w:val="22"/>
              </w:rPr>
              <w:t>To solve real-world problems through elegant software, while empowering the next generation of student entrepreneurs and developers.</w:t>
            </w:r>
          </w:p>
        </w:tc>
      </w:tr>
    </w:tbl>
    <w:p/>
    <w:p>
      <w:pPr>
        <w:spacing w:before="40" w:after="40" w:line="280" w:lineRule="auto"/>
      </w:pPr>
      <w:r>
        <w:rPr>
          <w:rFonts w:ascii="Calibri" w:hAnsi="Calibri"/>
          <w:rFonts w:ascii="Calibri" w:hAnsi="Calibri"/>
          <w:b/>
          <w:i w:val="0"/>
          <w:color w:val="00B4D8"/>
          <w:sz w:val="22"/>
        </w:rPr>
        <w:t>⚡  Core Values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4703"/>
        <w:gridCol w:w="4703"/>
      </w:tblGrid>
      <w:tr>
        <w:trPr>
          <w:trHeight w:val="400"/>
        </w:trPr>
        <w:tc>
          <w:tcPr>
            <w:tcW w:type="dxa" w:w="3118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💡  Value</w:t>
            </w:r>
          </w:p>
        </w:tc>
        <w:tc>
          <w:tcPr>
            <w:tcW w:type="dxa" w:w="5953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📖  What It Means To Us</w:t>
            </w:r>
          </w:p>
        </w:tc>
      </w:tr>
      <w:tr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Craftsmanship</w:t>
            </w:r>
          </w:p>
        </w:tc>
        <w:tc>
          <w:tcPr>
            <w:tcW w:type="dxa" w:w="5953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Every pixel, every line of code is built with care and intent.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Transparency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We are honest with clients, teammates, and ourselves.</w:t>
            </w:r>
          </w:p>
        </w:tc>
      </w:tr>
      <w:tr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Continuous Learning</w:t>
            </w:r>
          </w:p>
        </w:tc>
        <w:tc>
          <w:tcPr>
            <w:tcW w:type="dxa" w:w="5953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We treat every project as an opportunity to level up.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Student First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We remember our roots — accessible, empathetic, no jargon.</w:t>
            </w:r>
          </w:p>
        </w:tc>
      </w:tr>
      <w:tr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Execution &gt; Ideas</w:t>
            </w:r>
          </w:p>
        </w:tc>
        <w:tc>
          <w:tcPr>
            <w:tcW w:type="dxa" w:w="5953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We ship. Ideas are worthless without action.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Client Success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Our KPI is client satisfaction, not just project delivery.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1.3  💭  Startup Philosophy</w:t>
      </w:r>
    </w:p>
    <w:p>
      <w:pPr>
        <w:spacing w:before="40" w:after="40" w:line="280" w:lineRule="auto"/>
      </w:pPr>
      <w:r>
        <w:rPr>
          <w:rFonts w:ascii="Calibri" w:hAnsi="Calibri"/>
          <w:rFonts w:ascii="Calibri" w:hAnsi="Calibri"/>
          <w:b w:val="0"/>
          <w:i w:val="0"/>
          <w:color w:val="444455"/>
          <w:sz w:val="22"/>
        </w:rPr>
        <w:t>We exist because we believe students can build serious, professional-grade products — and the world deserves affordable, high-quality digital services. We are not "just students doing a side project." We are founders who happen to still be in college.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We reject the idea that students must wait until graduation to build something real.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We embrace constraints as creative fuel — limited resources push smarter solutions.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We build in public, document our journey, and inspire the next wave of student builders.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We charge professionally. We deliver professionally. We treat every client like a partner.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1.4  💰  Business Model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135"/>
        <w:gridCol w:w="3135"/>
        <w:gridCol w:w="3135"/>
      </w:tblGrid>
      <w:tr>
        <w:trPr>
          <w:trHeight w:val="400"/>
        </w:trPr>
        <w:tc>
          <w:tcPr>
            <w:tcW w:type="dxa" w:w="2268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Revenue Stream</w:t>
            </w:r>
          </w:p>
        </w:tc>
        <w:tc>
          <w:tcPr>
            <w:tcW w:type="dxa" w:w="4252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Description</w:t>
            </w:r>
          </w:p>
        </w:tc>
        <w:tc>
          <w:tcPr>
            <w:tcW w:type="dxa" w:w="2835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Target Segment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Software Development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Custom web/app development for clients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SMBs, Startups, Individuals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Social Media Marketing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Instagram / content strategy &amp; execution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Small businesses, Student brands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Design Services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UI/UX, brand identity, graphic design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All segments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Project-Based Consulting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Technical consulting &amp; architecture advice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Startups, Entrepreneurs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Student Projects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Affordable dev services for student projects/hackathons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College students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1.5  🛠️  Services We Offer</w:t>
      </w:r>
    </w:p>
    <w:p>
      <w:pPr>
        <w:spacing w:before="40" w:after="40" w:line="280" w:lineRule="auto"/>
      </w:pPr>
      <w:r>
        <w:rPr>
          <w:rFonts w:ascii="Calibri" w:hAnsi="Calibri"/>
          <w:rFonts w:ascii="Calibri" w:hAnsi="Calibri"/>
          <w:b/>
          <w:i w:val="0"/>
          <w:color w:val="0D1B2A"/>
          <w:sz w:val="22"/>
        </w:rPr>
        <w:t>Software Development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Custom Web Applications (React, Next.js, Node.js)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Mobile-Responsive Websites &amp; Landing Pages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E-Commerce Platforms &amp; Online Stores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Portfolio Websites &amp; Personal Brands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API Development &amp; Integrations</w:t>
      </w:r>
    </w:p>
    <w:p>
      <w:pPr>
        <w:spacing w:before="40" w:after="40" w:line="280" w:lineRule="auto"/>
      </w:pPr>
      <w:r>
        <w:rPr>
          <w:rFonts w:ascii="Calibri" w:hAnsi="Calibri"/>
          <w:rFonts w:ascii="Calibri" w:hAnsi="Calibri"/>
          <w:b/>
          <w:i w:val="0"/>
          <w:color w:val="0D1B2A"/>
          <w:sz w:val="22"/>
        </w:rPr>
        <w:t>Digital Marketing &amp; Social Media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6D6A0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Instagram Growth Strategy &amp; Content Planning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6D6A0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Social Media Account Management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6D6A0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Brand Identity Design (Logo, Color Palette, Typography)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6D6A0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Content Creation &amp; Copywriting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6D6A0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Audience Targeting &amp; Engagement Tactics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1.6  🎯  Target Clients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2351"/>
        <w:gridCol w:w="2351"/>
        <w:gridCol w:w="2351"/>
        <w:gridCol w:w="2351"/>
      </w:tblGrid>
      <w:tr>
        <w:trPr>
          <w:trHeight w:val="400"/>
        </w:trPr>
        <w:tc>
          <w:tcPr>
            <w:tcW w:type="dxa" w:w="1984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Client Segment</w:t>
            </w:r>
          </w:p>
        </w:tc>
        <w:tc>
          <w:tcPr>
            <w:tcW w:type="dxa" w:w="3118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Profile</w:t>
            </w:r>
          </w:p>
        </w:tc>
        <w:tc>
          <w:tcPr>
            <w:tcW w:type="dxa" w:w="2268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Entry Channel</w:t>
            </w:r>
          </w:p>
        </w:tc>
        <w:tc>
          <w:tcPr>
            <w:tcW w:type="dxa" w:w="1417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Pricing Tier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Professional Clients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SMBs, startups, entrepreneurs needing quality digital work</w:t>
            </w:r>
          </w:p>
        </w:tc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Portfolio website, LinkedIn, referrals</w:t>
            </w:r>
          </w:p>
        </w:tc>
        <w:tc>
          <w:tcPr>
            <w:tcW w:type="dxa" w:w="1417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💎  Premium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Student Clients</w:t>
            </w:r>
          </w:p>
        </w:tc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College students building projects, portfolios, small products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Instagram, college networks, word-of-mouth</w:t>
            </w:r>
          </w:p>
        </w:tc>
        <w:tc>
          <w:tcPr>
            <w:tcW w:type="dxa" w:w="1417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🎓  Affordable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Local Businesses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Shops, freelancers, service providers needing online presence</w:t>
            </w:r>
          </w:p>
        </w:tc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Direct outreach, Instagram</w:t>
            </w:r>
          </w:p>
        </w:tc>
        <w:tc>
          <w:tcPr>
            <w:tcW w:type="dxa" w:w="1417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📦  Mid-tier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Non-Profit / Community</w:t>
            </w:r>
          </w:p>
        </w:tc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NGOs, student clubs, open-source communities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Referral, social media</w:t>
            </w:r>
          </w:p>
        </w:tc>
        <w:tc>
          <w:tcPr>
            <w:tcW w:type="dxa" w:w="1417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🤝  Negotiable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1.7  📣  Brand Positioning Strategy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D1B2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20"/>
              <w:ind w:left="227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 xml:space="preserve">🏆  Professional Channel (Portfolio Website)  </w:t>
            </w:r>
          </w:p>
          <w:p>
            <w:pPr>
              <w:ind w:left="227"/>
              <w:spacing w:before="0" w:after="80"/>
            </w:pPr>
            <w:r>
              <w:rPr>
                <w:rFonts w:ascii="Calibri" w:hAnsi="Calibri"/>
                <w:rFonts w:ascii="Calibri" w:hAnsi="Calibri"/>
                <w:color w:val="FFFFFF"/>
                <w:sz w:val="22"/>
              </w:rPr>
              <w:t>Polished, serious, data-driven. Showcases enterprise-level work, case studies, and performance metrics. Makes professional clients forget we are students.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0F7FF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20"/>
              <w:ind w:left="227"/>
            </w:pPr>
            <w:r>
              <w:rPr>
                <w:rFonts w:ascii="Calibri" w:hAnsi="Calibri"/>
                <w:rFonts w:ascii="Calibri" w:hAnsi="Calibri"/>
                <w:b/>
                <w:color w:val="00B4D8"/>
                <w:sz w:val="22"/>
              </w:rPr>
              <w:t xml:space="preserve">📱  Student Channel (Instagram Page)  </w:t>
            </w:r>
          </w:p>
          <w:p>
            <w:pPr>
              <w:ind w:left="227"/>
              <w:spacing w:before="0" w:after="80"/>
            </w:pPr>
            <w:r>
              <w:rPr>
                <w:rFonts w:ascii="Calibri" w:hAnsi="Calibri"/>
                <w:rFonts w:ascii="Calibri" w:hAnsi="Calibri"/>
                <w:color w:val="444455"/>
                <w:sz w:val="22"/>
              </w:rPr>
              <w:t>Relatable, energetic, affordable. Shows the human side — BTS, tips, student success stories. Attracts student clients without intimidating them with price tags.</w:t>
            </w:r>
          </w:p>
        </w:tc>
      </w:tr>
    </w:tbl>
    <w:p/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Rule: Never mix channels. The portfolio never looks "student-ish." Instagram never looks "corporate."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Maintain two distinct tones of voice — professional for portfolio, casual for Instagram.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1.8  👥  Community Model</w:t>
      </w:r>
    </w:p>
    <w:p>
      <w:pPr>
        <w:spacing w:before="40" w:after="40" w:line="280" w:lineRule="auto"/>
      </w:pPr>
      <w:r>
        <w:rPr>
          <w:rFonts w:ascii="Calibri" w:hAnsi="Calibri"/>
          <w:rFonts w:ascii="Calibri" w:hAnsi="Calibri"/>
          <w:b w:val="0"/>
          <w:i w:val="0"/>
          <w:color w:val="444455"/>
          <w:sz w:val="22"/>
        </w:rPr>
        <w:t>As we grow, we will recruit talented students to join as contributors, interns, and eventually core team members. The community is not just a talent pool — it is a learning ecosystem where students build real products, gain experience, and grow alongside the company.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Open to students from any background: development, design, marketing, content.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Members contribute on a project basis initially, with a path to permanent roles.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We invest in our members: workshops, mentorship, and hands-on project exposure.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1.9  🔮  Future Product Vision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D1B2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20"/>
              <w:ind w:left="227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 xml:space="preserve">🌐  The Big Idea  </w:t>
            </w:r>
          </w:p>
          <w:p>
            <w:pPr>
              <w:ind w:left="227"/>
              <w:spacing w:before="0" w:after="80"/>
            </w:pPr>
            <w:r>
              <w:rPr>
                <w:rFonts w:ascii="Calibri" w:hAnsi="Calibri"/>
                <w:rFonts w:ascii="Calibri" w:hAnsi="Calibri"/>
                <w:color w:val="FFFFFF"/>
                <w:sz w:val="22"/>
              </w:rPr>
              <w:t>A unified social media branding &amp; promotions management platform — one dashboard to manage content, analytics, scheduling, and brand consistency across ALL platforms (Instagram, Twitter/X, LinkedIn, YouTube, and more).</w:t>
            </w:r>
          </w:p>
        </w:tc>
      </w:tr>
    </w:tbl>
    <w:p/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Think: a smarter, student-focused alternative to Buffer/Hootsuite — built by marketers for marketers.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Powered by AI-driven content suggestions and brand tone analysis.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Timeline: Begin product scoping after reaching ₹5L in service revenue.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1.10  🗺️  Long-Term Goals &amp; Roadmap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00B4D8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2024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Foundation Phase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Establish brand identity and online presence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Land first 5 paying clients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Build core portfolio with 3-5 stellar case studies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Recruit first 2 student contributors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06D6A0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2025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Growth Phase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Reach ₹2L in service revenue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Expand team to 5-7 members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Launch professional website with full case studies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Build Instagram audience to 5K followers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FFB703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2026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Product Phase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Begin development of social media management platform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Launch beta with 50 early users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Raise seed funding or bootstrap to product launch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Transition from service to product-led growth</w:t>
            </w:r>
          </w:p>
          <w:p>
            <w:pPr>
              <w:spacing w:before="0" w:after="60"/>
            </w:pP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900"/>
        </w:trPr>
        <w:tc>
          <w:tcPr>
            <w:tcW w:type="dxa" w:w="9406"/>
            <w:shd w:val="clear" w:color="auto" w:fill="0D1B2A"/>
          </w:tcPr>
          <w:p>
            <w:pPr>
              <w:jc w:val="left"/>
              <w:spacing w:before="100" w:after="10"/>
            </w:pPr>
            <w:r>
              <w:rPr>
                <w:rFonts w:ascii="Calibri" w:hAnsi="Calibri"/>
                <w:rFonts w:ascii="Calibri" w:hAnsi="Calibri"/>
                <w:color w:val="FFB703"/>
                <w:sz w:val="20"/>
              </w:rPr>
              <w:t xml:space="preserve">◆  PART 02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36"/>
              </w:rPr>
              <w:t>TEAM &amp; ORGANIZATION</w:t>
            </w:r>
          </w:p>
          <w:p>
            <w:pPr>
              <w:jc w:val="left"/>
              <w:spacing w:before="0" w:after="100"/>
            </w:pPr>
            <w:r>
              <w:rPr>
                <w:rFonts w:ascii="Calibri" w:hAnsi="Calibri"/>
                <w:rFonts w:ascii="Calibri" w:hAnsi="Calibri"/>
                <w:i/>
                <w:color w:val="06D6A0"/>
                <w:sz w:val="20"/>
              </w:rPr>
              <w:t>How the community is structured, how we work, and how we grow.</w:t>
            </w:r>
          </w:p>
        </w:tc>
      </w:tr>
    </w:tbl>
    <w:p/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2.1  🏗️  Team Structure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135"/>
        <w:gridCol w:w="3135"/>
        <w:gridCol w:w="3135"/>
      </w:tblGrid>
      <w:tr>
        <w:trPr>
          <w:trHeight w:val="400"/>
        </w:trPr>
        <w:tc>
          <w:tcPr>
            <w:tcW w:type="dxa" w:w="2551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Role</w:t>
            </w:r>
          </w:p>
        </w:tc>
        <w:tc>
          <w:tcPr>
            <w:tcW w:type="dxa" w:w="4252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Responsibility</w:t>
            </w:r>
          </w:p>
        </w:tc>
        <w:tc>
          <w:tcPr>
            <w:tcW w:type="dxa" w:w="2551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Current Holder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Co-Founder &amp; CEO / CTO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Overall vision, technical architecture, client relationships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👤  Senior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Co-Founder &amp; Lead Dev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Frontend/backend development, product execution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👤  You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Design Lead (Future)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UI/UX, brand identity, visual direction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🔵  To be hired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Marketing Lead (Future)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Social media, content strategy, growth hacking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🔵  To be hired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Student Contributor(s)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Project-based work, development, content, design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🔵  Open roles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2.2  📋  Roles &amp; Responsibilities</w:t>
      </w:r>
    </w:p>
    <w:p>
      <w:pPr>
        <w:spacing w:before="40" w:after="40" w:line="280" w:lineRule="auto"/>
      </w:pPr>
      <w:r>
        <w:rPr>
          <w:rFonts w:ascii="Calibri" w:hAnsi="Calibri"/>
          <w:rFonts w:ascii="Calibri" w:hAnsi="Calibri"/>
          <w:b/>
          <w:i w:val="0"/>
          <w:color w:val="0D1B2A"/>
          <w:sz w:val="22"/>
        </w:rPr>
        <w:t>The Senior Co-Founder is responsible for: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FFB703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Setting strategic direction and making final decisions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FFB703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Managing client relationships and proposals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FFB703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Overseeing technical architecture decisions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FFB703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Mentoring team members and reviewing deliverables</w:t>
      </w:r>
    </w:p>
    <w:p>
      <w:pPr>
        <w:spacing w:before="40" w:after="40" w:line="280" w:lineRule="auto"/>
      </w:pPr>
      <w:r>
        <w:rPr>
          <w:rFonts w:ascii="Calibri" w:hAnsi="Calibri"/>
          <w:rFonts w:ascii="Calibri" w:hAnsi="Calibri"/>
          <w:b/>
          <w:i w:val="0"/>
          <w:color w:val="0D1B2A"/>
          <w:sz w:val="22"/>
        </w:rPr>
        <w:t>You (Co-Founder &amp; Lead Dev) are responsible for: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6D6A0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Leading day-to-day development execution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6D6A0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Managing the development workflow and sprint planning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6D6A0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Maintaining code quality and documentation standards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6D6A0"/>
          <w:sz w:val="18"/>
        </w:rPr>
        <w:t xml:space="preserve">▸  </w:t>
      </w:r>
      <w:r>
        <w:rPr>
          <w:rFonts w:ascii="Calibri" w:hAnsi="Calibri"/>
          <w:rFonts w:ascii="Calibri" w:hAnsi="Calibri"/>
          <w:color w:val="444455"/>
          <w:sz w:val="22"/>
        </w:rPr>
        <w:t>Coordinating with design and marketing contributors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2.3  🎓  Student Recruitment Process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1.  </w:t>
      </w:r>
      <w:r>
        <w:rPr>
          <w:rFonts w:ascii="Calibri" w:hAnsi="Calibri"/>
          <w:rFonts w:ascii="Calibri" w:hAnsi="Calibri"/>
          <w:color w:val="444455"/>
          <w:sz w:val="22"/>
        </w:rPr>
        <w:t>Post an open call on Instagram and college WhatsApp/Telegram groups.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2.  </w:t>
      </w:r>
      <w:r>
        <w:rPr>
          <w:rFonts w:ascii="Calibri" w:hAnsi="Calibri"/>
          <w:rFonts w:ascii="Calibri" w:hAnsi="Calibri"/>
          <w:color w:val="444455"/>
          <w:sz w:val="22"/>
        </w:rPr>
        <w:t>Applicants fill out a short Google Form: skills, availability, portfolio link.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3.  </w:t>
      </w:r>
      <w:r>
        <w:rPr>
          <w:rFonts w:ascii="Calibri" w:hAnsi="Calibri"/>
          <w:rFonts w:ascii="Calibri" w:hAnsi="Calibri"/>
          <w:color w:val="444455"/>
          <w:sz w:val="22"/>
        </w:rPr>
        <w:t>We review applications and shortlist based on skill + attitude.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4.  </w:t>
      </w:r>
      <w:r>
        <w:rPr>
          <w:rFonts w:ascii="Calibri" w:hAnsi="Calibri"/>
          <w:rFonts w:ascii="Calibri" w:hAnsi="Calibri"/>
          <w:color w:val="444455"/>
          <w:sz w:val="22"/>
        </w:rPr>
        <w:t>Shortlisted candidates complete a small (2-3 hr) paid test task.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5.  </w:t>
      </w:r>
      <w:r>
        <w:rPr>
          <w:rFonts w:ascii="Calibri" w:hAnsi="Calibri"/>
          <w:rFonts w:ascii="Calibri" w:hAnsi="Calibri"/>
          <w:color w:val="444455"/>
          <w:sz w:val="22"/>
        </w:rPr>
        <w:t>Selected members get onboarded with a welcome doc and assigned to their first project.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2.4  📈  Member Growth Path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00B4D8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INTERN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Contributor (0–3 months)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Works on assigned tasks with close supervision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Attends weekly sync calls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Paid per task / per project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06D6A0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CONTRIBUTOR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Core Contributor (3–6 months)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Handles full project modules independently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Participates in client calls with supervision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Monthly retainer or project-based pay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FFB703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CORE TEAM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Core Team Member (6+ months)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Leads a vertical (dev / design / marketing)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Manages junior contributors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Revenue sharing / equity discussion eligible</w:t>
            </w:r>
          </w:p>
          <w:p>
            <w:pPr>
              <w:spacing w:before="0" w:after="60"/>
            </w:pP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2.5  💬  Communication System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135"/>
        <w:gridCol w:w="3135"/>
        <w:gridCol w:w="3135"/>
      </w:tblGrid>
      <w:tr>
        <w:trPr>
          <w:trHeight w:val="400"/>
        </w:trPr>
        <w:tc>
          <w:tcPr>
            <w:tcW w:type="dxa" w:w="2551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Channel</w:t>
            </w:r>
          </w:p>
        </w:tc>
        <w:tc>
          <w:tcPr>
            <w:tcW w:type="dxa" w:w="4252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Purpose</w:t>
            </w:r>
          </w:p>
        </w:tc>
        <w:tc>
          <w:tcPr>
            <w:tcW w:type="dxa" w:w="2551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Response SLA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WhatsApp / Telegram Group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Quick updates, informal discussions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&lt; 4 hours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Notion / Shared Doc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Documentation, project specs, SOPs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Async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GitHub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Code reviews, issue tracking, PR discussions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&lt; 24 hours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Weekly Video Call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Sprint review, planning, team sync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Every Monday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Email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Client communication, formal proposals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&lt; 12 hours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900"/>
        </w:trPr>
        <w:tc>
          <w:tcPr>
            <w:tcW w:type="dxa" w:w="9406"/>
            <w:shd w:val="clear" w:color="auto" w:fill="0D1B2A"/>
          </w:tcPr>
          <w:p>
            <w:pPr>
              <w:jc w:val="left"/>
              <w:spacing w:before="100" w:after="10"/>
            </w:pPr>
            <w:r>
              <w:rPr>
                <w:rFonts w:ascii="Calibri" w:hAnsi="Calibri"/>
                <w:rFonts w:ascii="Calibri" w:hAnsi="Calibri"/>
                <w:color w:val="FFB703"/>
                <w:sz w:val="20"/>
              </w:rPr>
              <w:t xml:space="preserve">◆  PART 03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36"/>
              </w:rPr>
              <w:t>CLIENT ACQUISITION &amp; MARKETING</w:t>
            </w:r>
          </w:p>
          <w:p>
            <w:pPr>
              <w:jc w:val="left"/>
              <w:spacing w:before="0" w:after="100"/>
            </w:pPr>
            <w:r>
              <w:rPr>
                <w:rFonts w:ascii="Calibri" w:hAnsi="Calibri"/>
                <w:rFonts w:ascii="Calibri" w:hAnsi="Calibri"/>
                <w:i/>
                <w:color w:val="06D6A0"/>
                <w:sz w:val="20"/>
              </w:rPr>
              <w:t>How clients discover us, trust us, and hire us.</w:t>
            </w:r>
          </w:p>
        </w:tc>
      </w:tr>
    </w:tbl>
    <w:p/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3.1  🎣  Client Acquisition Strategy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135"/>
        <w:gridCol w:w="3135"/>
        <w:gridCol w:w="3135"/>
      </w:tblGrid>
      <w:tr>
        <w:trPr>
          <w:trHeight w:val="400"/>
        </w:trPr>
        <w:tc>
          <w:tcPr>
            <w:tcW w:type="dxa" w:w="2268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Channel</w:t>
            </w:r>
          </w:p>
        </w:tc>
        <w:tc>
          <w:tcPr>
            <w:tcW w:type="dxa" w:w="4535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Tactic</w:t>
            </w:r>
          </w:p>
        </w:tc>
        <w:tc>
          <w:tcPr>
            <w:tcW w:type="dxa" w:w="2551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Target Audience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Portfolio Website</w:t>
            </w:r>
          </w:p>
        </w:tc>
        <w:tc>
          <w:tcPr>
            <w:tcW w:type="dxa" w:w="45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SEO-optimized case studies, clear service pages, CTA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Professional clients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Instagram Page</w:t>
            </w:r>
          </w:p>
        </w:tc>
        <w:tc>
          <w:tcPr>
            <w:tcW w:type="dxa" w:w="45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Reels, before/after posts, student success stories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Student clients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LinkedIn (Future)</w:t>
            </w:r>
          </w:p>
        </w:tc>
        <w:tc>
          <w:tcPr>
            <w:tcW w:type="dxa" w:w="45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Thought leadership posts, connection-building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SMBs, Startups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Referral Network</w:t>
            </w:r>
          </w:p>
        </w:tc>
        <w:tc>
          <w:tcPr>
            <w:tcW w:type="dxa" w:w="45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Incentivize satisfied clients to refer others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All segments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College Networks</w:t>
            </w:r>
          </w:p>
        </w:tc>
        <w:tc>
          <w:tcPr>
            <w:tcW w:type="dxa" w:w="45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WhatsApp groups, college events, hackathon sponsorships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Students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Cold Outreach</w:t>
            </w:r>
          </w:p>
        </w:tc>
        <w:tc>
          <w:tcPr>
            <w:tcW w:type="dxa" w:w="45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Targeted DMs to small business accounts on Instagram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Local businesses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3.2  📱  Social Media Strategy</w:t>
      </w:r>
    </w:p>
    <w:p>
      <w:pPr>
        <w:spacing w:before="40" w:after="40" w:line="280" w:lineRule="auto"/>
      </w:pPr>
      <w:r>
        <w:rPr>
          <w:rFonts w:ascii="Calibri" w:hAnsi="Calibri"/>
          <w:rFonts w:ascii="Calibri" w:hAnsi="Calibri"/>
          <w:b/>
          <w:i w:val="0"/>
          <w:color w:val="00B4D8"/>
          <w:sz w:val="22"/>
        </w:rPr>
        <w:t>Content Pillars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135"/>
        <w:gridCol w:w="3135"/>
        <w:gridCol w:w="3135"/>
      </w:tblGrid>
      <w:tr>
        <w:trPr>
          <w:trHeight w:val="400"/>
        </w:trPr>
        <w:tc>
          <w:tcPr>
            <w:tcW w:type="dxa" w:w="1701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Pillar</w:t>
            </w:r>
          </w:p>
        </w:tc>
        <w:tc>
          <w:tcPr>
            <w:tcW w:type="dxa" w:w="5102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Content Type</w:t>
            </w:r>
          </w:p>
        </w:tc>
        <w:tc>
          <w:tcPr>
            <w:tcW w:type="dxa" w:w="2551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Frequency</w:t>
            </w:r>
          </w:p>
        </w:tc>
      </w:tr>
      <w:tr>
        <w:tc>
          <w:tcPr>
            <w:tcW w:type="dxa" w:w="170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🎓  Education</w:t>
            </w:r>
          </w:p>
        </w:tc>
        <w:tc>
          <w:tcPr>
            <w:tcW w:type="dxa" w:w="510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Dev tips, design tutorials, marketing insights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3x / week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💼  Showcase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Project reveals, before/after, case study snippets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2x / week</w:t>
            </w:r>
          </w:p>
        </w:tc>
      </w:tr>
      <w:tr>
        <w:tc>
          <w:tcPr>
            <w:tcW w:type="dxa" w:w="170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🙌  Community</w:t>
            </w:r>
          </w:p>
        </w:tc>
        <w:tc>
          <w:tcPr>
            <w:tcW w:type="dxa" w:w="510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Student shoutouts, team BTS, polls, Q&amp;A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2x / week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📣  Promotions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Service offers, limited-time deals, seasonal posts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1x / week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3.3  📸  Instagram Growth Strategy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1.  </w:t>
      </w:r>
      <w:r>
        <w:rPr>
          <w:rFonts w:ascii="Calibri" w:hAnsi="Calibri"/>
          <w:rFonts w:ascii="Calibri" w:hAnsi="Calibri"/>
          <w:color w:val="444455"/>
          <w:sz w:val="22"/>
        </w:rPr>
        <w:t>Post consistently: minimum 5x per week (3 feed posts + 2 Reels).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2.  </w:t>
      </w:r>
      <w:r>
        <w:rPr>
          <w:rFonts w:ascii="Calibri" w:hAnsi="Calibri"/>
          <w:rFonts w:ascii="Calibri" w:hAnsi="Calibri"/>
          <w:color w:val="444455"/>
          <w:sz w:val="22"/>
        </w:rPr>
        <w:t>Use 20-30 highly targeted hashtags per post.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3.  </w:t>
      </w:r>
      <w:r>
        <w:rPr>
          <w:rFonts w:ascii="Calibri" w:hAnsi="Calibri"/>
          <w:rFonts w:ascii="Calibri" w:hAnsi="Calibri"/>
          <w:color w:val="444455"/>
          <w:sz w:val="22"/>
        </w:rPr>
        <w:t>Engage actively: reply to every comment within 2 hours of posting.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4.  </w:t>
      </w:r>
      <w:r>
        <w:rPr>
          <w:rFonts w:ascii="Calibri" w:hAnsi="Calibri"/>
          <w:rFonts w:ascii="Calibri" w:hAnsi="Calibri"/>
          <w:color w:val="444455"/>
          <w:sz w:val="22"/>
        </w:rPr>
        <w:t>Collaborate with micro-influencers (500–5K followers) in tech/student niche.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5.  </w:t>
      </w:r>
      <w:r>
        <w:rPr>
          <w:rFonts w:ascii="Calibri" w:hAnsi="Calibri"/>
          <w:rFonts w:ascii="Calibri" w:hAnsi="Calibri"/>
          <w:color w:val="444455"/>
          <w:sz w:val="22"/>
        </w:rPr>
        <w:t>Run monthly giveaways or free audits to boost reach.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6.  </w:t>
      </w:r>
      <w:r>
        <w:rPr>
          <w:rFonts w:ascii="Calibri" w:hAnsi="Calibri"/>
          <w:rFonts w:ascii="Calibri" w:hAnsi="Calibri"/>
          <w:color w:val="444455"/>
          <w:sz w:val="22"/>
        </w:rPr>
        <w:t>Share client testimonials as Instagram Story highlights.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7.  </w:t>
      </w:r>
      <w:r>
        <w:rPr>
          <w:rFonts w:ascii="Calibri" w:hAnsi="Calibri"/>
          <w:rFonts w:ascii="Calibri" w:hAnsi="Calibri"/>
          <w:color w:val="444455"/>
          <w:sz w:val="22"/>
        </w:rPr>
        <w:t>Use Instagram Shopping / Link in Bio to drive traffic to portfolio.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3.4  🗂️  Portfolio Strategy</w:t>
      </w:r>
    </w:p>
    <w:p>
      <w:pPr>
        <w:spacing w:before="40" w:after="40" w:line="280" w:lineRule="auto"/>
      </w:pPr>
      <w:r>
        <w:rPr>
          <w:rFonts w:ascii="Calibri" w:hAnsi="Calibri"/>
          <w:rFonts w:ascii="Calibri" w:hAnsi="Calibri"/>
          <w:b w:val="0"/>
          <w:i w:val="0"/>
          <w:color w:val="444455"/>
          <w:sz w:val="22"/>
        </w:rPr>
        <w:t>Our portfolio is our most powerful sales tool for professional clients. Every project in the portfolio must tell a story — not just "here is a website" but "here is how we solved this specific problem and delivered measurable results."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Each case study must include: Problem → Approach → Solution → Results (with metrics).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Minimum 3 polished case studies before launching the portfolio publicly.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Include client testimonials, tech stack used, and timeline for every project.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Refresh portfolio every quarter with new projects.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3.5  🏆  Brand Trust Strategy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D1B2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20"/>
              <w:ind w:left="227"/>
            </w:pPr>
            <w:r>
              <w:rPr>
                <w:rFonts w:ascii="Calibri" w:hAnsi="Calibri"/>
                <w:rFonts w:ascii="Calibri" w:hAnsi="Calibri"/>
                <w:b/>
                <w:color w:val="FF476F"/>
                <w:sz w:val="22"/>
              </w:rPr>
              <w:t xml:space="preserve">🎯  The Core Problem  </w:t>
            </w:r>
          </w:p>
          <w:p>
            <w:pPr>
              <w:ind w:left="227"/>
              <w:spacing w:before="0" w:after="80"/>
            </w:pPr>
            <w:r>
              <w:rPr>
                <w:rFonts w:ascii="Calibri" w:hAnsi="Calibri"/>
                <w:rFonts w:ascii="Calibri" w:hAnsi="Calibri"/>
                <w:color w:val="FFFFFF"/>
                <w:sz w:val="22"/>
              </w:rPr>
              <w:t>We are students. Some clients may underestimate us. Our strategy: make them experience the quality before they know our age.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4703"/>
        <w:gridCol w:w="4703"/>
      </w:tblGrid>
      <w:tr>
        <w:trPr>
          <w:trHeight w:val="400"/>
        </w:trPr>
        <w:tc>
          <w:tcPr>
            <w:tcW w:type="dxa" w:w="2835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Trust Tactic</w:t>
            </w:r>
          </w:p>
        </w:tc>
        <w:tc>
          <w:tcPr>
            <w:tcW w:type="dxa" w:w="6520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How We Execute It</w:t>
            </w:r>
          </w:p>
        </w:tc>
      </w:tr>
      <w:tr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Professional Domain Email</w:t>
            </w:r>
          </w:p>
        </w:tc>
        <w:tc>
          <w:tcPr>
            <w:tcW w:type="dxa" w:w="6520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Use @ourcompany.com emails — never @gmail.com for client comms.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Formal Proposals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Send polished PDF proposals with scope, timeline, and pricing.</w:t>
            </w:r>
          </w:p>
        </w:tc>
      </w:tr>
      <w:tr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NDA &amp; Contracts</w:t>
            </w:r>
          </w:p>
        </w:tc>
        <w:tc>
          <w:tcPr>
            <w:tcW w:type="dxa" w:w="6520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Always have a signed agreement before starting work.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Case Studies with Metrics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Show real numbers: "Increased Instagram followers by 340% in 60 days."</w:t>
            </w:r>
          </w:p>
        </w:tc>
      </w:tr>
      <w:tr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Response Speed</w:t>
            </w:r>
          </w:p>
        </w:tc>
        <w:tc>
          <w:tcPr>
            <w:tcW w:type="dxa" w:w="6520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Reply within 4 hours — professionalism is about reliability, not age.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Testimonials</w:t>
            </w:r>
          </w:p>
        </w:tc>
        <w:tc>
          <w:tcPr>
            <w:tcW w:type="dxa" w:w="6520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Collect and prominently display client testimonials after every project.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900"/>
        </w:trPr>
        <w:tc>
          <w:tcPr>
            <w:tcW w:type="dxa" w:w="9406"/>
            <w:shd w:val="clear" w:color="auto" w:fill="0D1B2A"/>
          </w:tcPr>
          <w:p>
            <w:pPr>
              <w:jc w:val="left"/>
              <w:spacing w:before="100" w:after="10"/>
            </w:pPr>
            <w:r>
              <w:rPr>
                <w:rFonts w:ascii="Calibri" w:hAnsi="Calibri"/>
                <w:rFonts w:ascii="Calibri" w:hAnsi="Calibri"/>
                <w:color w:val="FFB703"/>
                <w:sz w:val="20"/>
              </w:rPr>
              <w:t xml:space="preserve">◆  PART 04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36"/>
              </w:rPr>
              <w:t>CLIENT WORKFLOW</w:t>
            </w:r>
          </w:p>
          <w:p>
            <w:pPr>
              <w:jc w:val="left"/>
              <w:spacing w:before="0" w:after="100"/>
            </w:pPr>
            <w:r>
              <w:rPr>
                <w:rFonts w:ascii="Calibri" w:hAnsi="Calibri"/>
                <w:rFonts w:ascii="Calibri" w:hAnsi="Calibri"/>
                <w:i/>
                <w:color w:val="06D6A0"/>
                <w:sz w:val="20"/>
              </w:rPr>
              <w:t>How every client project is handled — from first contact to final delivery.</w:t>
            </w:r>
          </w:p>
        </w:tc>
      </w:tr>
    </w:tbl>
    <w:p/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4.1  🗺️  Client Journey Map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00B4D8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01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DISCOVER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Client finds us via Instagram, portfolio, or referral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06D6A0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02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ENQUIRY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Client DMs/emails us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We respond within 4 hours with a friendly intro message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FFB703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03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DISCOVERY CALL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30-min free call to understand needs, goals, and budget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We listen 80%, talk 20%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FF476F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04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PROPOSAL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We send a detailed PDF proposal within 48 hours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Includes scope, timeline, pricing, and T&amp;Cs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00B4D8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05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AGREEMENT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Client reviews and signs contract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Advance payment collected (50% upfront)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06D6A0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06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EXECUTION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Project kicks off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Weekly progress updates sent to client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Milestone-based reviews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FFB703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07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DELIVERY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Final deliverables handed over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Remaining 50% payment collected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Knowledge transfer / handover session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FF476F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08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POST-DELIVERY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1-week free support window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Request for testimonial / referral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Add to portfolio (with permission)</w:t>
            </w:r>
          </w:p>
          <w:p>
            <w:pPr>
              <w:spacing w:before="0" w:after="60"/>
            </w:pP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4.2  💬  Client Communication Process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2351"/>
        <w:gridCol w:w="2351"/>
        <w:gridCol w:w="2351"/>
        <w:gridCol w:w="2351"/>
      </w:tblGrid>
      <w:tr>
        <w:trPr>
          <w:trHeight w:val="400"/>
        </w:trPr>
        <w:tc>
          <w:tcPr>
            <w:tcW w:type="dxa" w:w="2268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Situation</w:t>
            </w:r>
          </w:p>
        </w:tc>
        <w:tc>
          <w:tcPr>
            <w:tcW w:type="dxa" w:w="2268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Channel</w:t>
            </w:r>
          </w:p>
        </w:tc>
        <w:tc>
          <w:tcPr>
            <w:tcW w:type="dxa" w:w="1984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Response Time</w:t>
            </w:r>
          </w:p>
        </w:tc>
        <w:tc>
          <w:tcPr>
            <w:tcW w:type="dxa" w:w="2835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Owner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First contact / Enquiry</w:t>
            </w:r>
          </w:p>
        </w:tc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Instagram DM / Email</w:t>
            </w:r>
          </w:p>
        </w:tc>
        <w:tc>
          <w:tcPr>
            <w:tcW w:type="dxa" w:w="1984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&lt; 4 hours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Both founders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Discovery &amp; Requirements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Video call (Google Meet/Zoom)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&lt; 48 hours to schedule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Senior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Proposal &amp; Pricing</w:t>
            </w:r>
          </w:p>
        </w:tc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Email (PDF attachment)</w:t>
            </w:r>
          </w:p>
        </w:tc>
        <w:tc>
          <w:tcPr>
            <w:tcW w:type="dxa" w:w="1984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&lt; 48 hours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Senior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Daily project updates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WhatsApp / Email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&lt; 24 hours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Lead Dev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Milestone reviews</w:t>
            </w:r>
          </w:p>
        </w:tc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Video call + screen share</w:t>
            </w:r>
          </w:p>
        </w:tc>
        <w:tc>
          <w:tcPr>
            <w:tcW w:type="dxa" w:w="1984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Weekly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Both founders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Issue / revision requests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Email with clear scope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&lt; 12 hours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Lead Dev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Final delivery</w:t>
            </w:r>
          </w:p>
        </w:tc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Email + video walkthrough</w:t>
            </w:r>
          </w:p>
        </w:tc>
        <w:tc>
          <w:tcPr>
            <w:tcW w:type="dxa" w:w="1984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Per timeline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Both founders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4.3  📝  Requirement Gathering Process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1.  </w:t>
      </w:r>
      <w:r>
        <w:rPr>
          <w:rFonts w:ascii="Calibri" w:hAnsi="Calibri"/>
          <w:rFonts w:ascii="Calibri" w:hAnsi="Calibri"/>
          <w:color w:val="444455"/>
          <w:sz w:val="22"/>
        </w:rPr>
        <w:t>Send the client a pre-call questionnaire (business goals, target audience, design preferences, budget).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2.  </w:t>
      </w:r>
      <w:r>
        <w:rPr>
          <w:rFonts w:ascii="Calibri" w:hAnsi="Calibri"/>
          <w:rFonts w:ascii="Calibri" w:hAnsi="Calibri"/>
          <w:color w:val="444455"/>
          <w:sz w:val="22"/>
        </w:rPr>
        <w:t>Hold a 30–60 min discovery call to explore needs in depth.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3.  </w:t>
      </w:r>
      <w:r>
        <w:rPr>
          <w:rFonts w:ascii="Calibri" w:hAnsi="Calibri"/>
          <w:rFonts w:ascii="Calibri" w:hAnsi="Calibri"/>
          <w:color w:val="444455"/>
          <w:sz w:val="22"/>
        </w:rPr>
        <w:t>Document all requirements in a shared Google Doc or Notion page.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4.  </w:t>
      </w:r>
      <w:r>
        <w:rPr>
          <w:rFonts w:ascii="Calibri" w:hAnsi="Calibri"/>
          <w:rFonts w:ascii="Calibri" w:hAnsi="Calibri"/>
          <w:color w:val="444455"/>
          <w:sz w:val="22"/>
        </w:rPr>
        <w:t>Create a Feature List with priority labels: Must Have / Nice to Have / Future.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5.  </w:t>
      </w:r>
      <w:r>
        <w:rPr>
          <w:rFonts w:ascii="Calibri" w:hAnsi="Calibri"/>
          <w:rFonts w:ascii="Calibri" w:hAnsi="Calibri"/>
          <w:color w:val="444455"/>
          <w:sz w:val="22"/>
        </w:rPr>
        <w:t>Get written sign-off on the final requirement document before development begins.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4.4  📅  Project Planning Process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Break project into milestones (never one giant deadline).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Create a shared Notion project board with tasks, owners, and due dates.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Estimate time with 20% buffer for revisions and unexpected complexity.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Set up a client-visible progress tracker (Notion or Trello board — read-only).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Kick-off call with client after planning is complete.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4.5  🚀  Project Delivery Process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1.  </w:t>
      </w:r>
      <w:r>
        <w:rPr>
          <w:rFonts w:ascii="Calibri" w:hAnsi="Calibri"/>
          <w:rFonts w:ascii="Calibri" w:hAnsi="Calibri"/>
          <w:color w:val="444455"/>
          <w:sz w:val="22"/>
        </w:rPr>
        <w:t>Internal QA review: functionality, responsiveness, performance, and design accuracy.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2.  </w:t>
      </w:r>
      <w:r>
        <w:rPr>
          <w:rFonts w:ascii="Calibri" w:hAnsi="Calibri"/>
          <w:rFonts w:ascii="Calibri" w:hAnsi="Calibri"/>
          <w:color w:val="444455"/>
          <w:sz w:val="22"/>
        </w:rPr>
        <w:t>Staging deployment — send client a preview link for review.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3.  </w:t>
      </w:r>
      <w:r>
        <w:rPr>
          <w:rFonts w:ascii="Calibri" w:hAnsi="Calibri"/>
          <w:rFonts w:ascii="Calibri" w:hAnsi="Calibri"/>
          <w:color w:val="444455"/>
          <w:sz w:val="22"/>
        </w:rPr>
        <w:t>Collect client feedback and implement final revisions (max 2 revision rounds in scope).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4.  </w:t>
      </w:r>
      <w:r>
        <w:rPr>
          <w:rFonts w:ascii="Calibri" w:hAnsi="Calibri"/>
          <w:rFonts w:ascii="Calibri" w:hAnsi="Calibri"/>
          <w:color w:val="444455"/>
          <w:sz w:val="22"/>
        </w:rPr>
        <w:t>Final payment collection before production deployment.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5.  </w:t>
      </w:r>
      <w:r>
        <w:rPr>
          <w:rFonts w:ascii="Calibri" w:hAnsi="Calibri"/>
          <w:rFonts w:ascii="Calibri" w:hAnsi="Calibri"/>
          <w:color w:val="444455"/>
          <w:sz w:val="22"/>
        </w:rPr>
        <w:t>Production deployment with live testing.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6.  </w:t>
      </w:r>
      <w:r>
        <w:rPr>
          <w:rFonts w:ascii="Calibri" w:hAnsi="Calibri"/>
          <w:rFonts w:ascii="Calibri" w:hAnsi="Calibri"/>
          <w:color w:val="444455"/>
          <w:sz w:val="22"/>
        </w:rPr>
        <w:t>Handover: credentials, documentation, and a walkthrough video.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7.  </w:t>
      </w:r>
      <w:r>
        <w:rPr>
          <w:rFonts w:ascii="Calibri" w:hAnsi="Calibri"/>
          <w:rFonts w:ascii="Calibri" w:hAnsi="Calibri"/>
          <w:color w:val="444455"/>
          <w:sz w:val="22"/>
        </w:rPr>
        <w:t>Post-delivery: follow up after 1 week for feedback and testimonial request.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900"/>
        </w:trPr>
        <w:tc>
          <w:tcPr>
            <w:tcW w:type="dxa" w:w="9406"/>
            <w:shd w:val="clear" w:color="auto" w:fill="0D1B2A"/>
          </w:tcPr>
          <w:p>
            <w:pPr>
              <w:jc w:val="left"/>
              <w:spacing w:before="100" w:after="10"/>
            </w:pPr>
            <w:r>
              <w:rPr>
                <w:rFonts w:ascii="Calibri" w:hAnsi="Calibri"/>
                <w:rFonts w:ascii="Calibri" w:hAnsi="Calibri"/>
                <w:color w:val="FFB703"/>
                <w:sz w:val="20"/>
              </w:rPr>
              <w:t xml:space="preserve">◆  PART 05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36"/>
              </w:rPr>
              <w:t>DEVELOPMENT SYSTEM</w:t>
            </w:r>
          </w:p>
          <w:p>
            <w:pPr>
              <w:jc w:val="left"/>
              <w:spacing w:before="0" w:after="100"/>
            </w:pPr>
            <w:r>
              <w:rPr>
                <w:rFonts w:ascii="Calibri" w:hAnsi="Calibri"/>
                <w:rFonts w:ascii="Calibri" w:hAnsi="Calibri"/>
                <w:i/>
                <w:color w:val="06D6A0"/>
                <w:sz w:val="20"/>
              </w:rPr>
              <w:t>How we build software — our process, standards, and quality gates.</w:t>
            </w:r>
          </w:p>
        </w:tc>
      </w:tr>
    </w:tbl>
    <w:p/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5.1  ⚙️  Development Process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00B4D8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PHASE 1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Discovery &amp; Architecture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Finalise requirements and tech stack decision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Create system architecture diagram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Set up repository, branch strategy, and project board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06D6A0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PHASE 2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Design &amp; Prototyping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Wireframes in Figma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High-fidelity mockups with client approval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Design system creation (colors, fonts, components)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FFB703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PHASE 3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Development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Sprint-based development (1-week sprints)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Daily commits with descriptive messages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Code review before every merge to main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FF476F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PHASE 4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Testing &amp; QA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Unit tests for critical logic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Cross-browser and cross-device testing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Performance audit (Lighthouse score &gt; 85)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00B4D8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PHASE 5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Deployment &amp; Handover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CI/CD pipeline deployment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Post-deployment smoke test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Documentation and credential handover</w:t>
            </w:r>
          </w:p>
          <w:p>
            <w:pPr>
              <w:spacing w:before="0" w:after="60"/>
            </w:pP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5.2  🎨  Design Process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1.  </w:t>
      </w:r>
      <w:r>
        <w:rPr>
          <w:rFonts w:ascii="Calibri" w:hAnsi="Calibri"/>
          <w:rFonts w:ascii="Calibri" w:hAnsi="Calibri"/>
          <w:color w:val="444455"/>
          <w:sz w:val="22"/>
        </w:rPr>
        <w:t>Research: Gather inspiration (Dribbble, Behance, competitor analysis).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2.  </w:t>
      </w:r>
      <w:r>
        <w:rPr>
          <w:rFonts w:ascii="Calibri" w:hAnsi="Calibri"/>
          <w:rFonts w:ascii="Calibri" w:hAnsi="Calibri"/>
          <w:color w:val="444455"/>
          <w:sz w:val="22"/>
        </w:rPr>
        <w:t>Moodboard: Define visual direction with client before touching Figma.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3.  </w:t>
      </w:r>
      <w:r>
        <w:rPr>
          <w:rFonts w:ascii="Calibri" w:hAnsi="Calibri"/>
          <w:rFonts w:ascii="Calibri" w:hAnsi="Calibri"/>
          <w:color w:val="444455"/>
          <w:sz w:val="22"/>
        </w:rPr>
        <w:t>Wireframes: Low-fidelity layouts — structure first, beauty later.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4.  </w:t>
      </w:r>
      <w:r>
        <w:rPr>
          <w:rFonts w:ascii="Calibri" w:hAnsi="Calibri"/>
          <w:rFonts w:ascii="Calibri" w:hAnsi="Calibri"/>
          <w:color w:val="444455"/>
          <w:sz w:val="22"/>
        </w:rPr>
        <w:t>Mockups: High-fidelity designs with actual content and brand colors.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5.  </w:t>
      </w:r>
      <w:r>
        <w:rPr>
          <w:rFonts w:ascii="Calibri" w:hAnsi="Calibri"/>
          <w:rFonts w:ascii="Calibri" w:hAnsi="Calibri"/>
          <w:color w:val="444455"/>
          <w:sz w:val="22"/>
        </w:rPr>
        <w:t>Prototype: Clickable prototype for client approval.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6.  </w:t>
      </w:r>
      <w:r>
        <w:rPr>
          <w:rFonts w:ascii="Calibri" w:hAnsi="Calibri"/>
          <w:rFonts w:ascii="Calibri" w:hAnsi="Calibri"/>
          <w:color w:val="444455"/>
          <w:sz w:val="22"/>
        </w:rPr>
        <w:t>Handover: Export assets, create a design system doc for developers.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5.3  ✅  Quality Assurance Process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135"/>
        <w:gridCol w:w="3135"/>
        <w:gridCol w:w="3135"/>
      </w:tblGrid>
      <w:tr>
        <w:trPr>
          <w:trHeight w:val="400"/>
        </w:trPr>
        <w:tc>
          <w:tcPr>
            <w:tcW w:type="dxa" w:w="2268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QA Check</w:t>
            </w:r>
          </w:p>
        </w:tc>
        <w:tc>
          <w:tcPr>
            <w:tcW w:type="dxa" w:w="3118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Tool / Method</w:t>
            </w:r>
          </w:p>
        </w:tc>
        <w:tc>
          <w:tcPr>
            <w:tcW w:type="dxa" w:w="3969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Standard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Functionality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Manual testing + automated tests</w:t>
            </w:r>
          </w:p>
        </w:tc>
        <w:tc>
          <w:tcPr>
            <w:tcW w:type="dxa" w:w="3969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All user flows work without errors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Performance</w:t>
            </w:r>
          </w:p>
        </w:tc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Google Lighthouse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Score ≥ 85 on all metrics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Responsiveness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Chrome DevTools, real devices</w:t>
            </w:r>
          </w:p>
        </w:tc>
        <w:tc>
          <w:tcPr>
            <w:tcW w:type="dxa" w:w="3969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Works on mobile, tablet, desktop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Cross-browser</w:t>
            </w:r>
          </w:p>
        </w:tc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Chrome, Safari, Firefox, Edge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No layout breaks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Accessibility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axe DevTools</w:t>
            </w:r>
          </w:p>
        </w:tc>
        <w:tc>
          <w:tcPr>
            <w:tcW w:type="dxa" w:w="3969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WCAG 2.1 AA compliance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Security</w:t>
            </w:r>
          </w:p>
        </w:tc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OWASP checklist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No critical vulnerabilities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Code Quality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ESLint, Prettier, peer review</w:t>
            </w:r>
          </w:p>
        </w:tc>
        <w:tc>
          <w:tcPr>
            <w:tcW w:type="dxa" w:w="3969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Clean, readable, documented code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5.4  🚢  Deployment Process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1.  </w:t>
      </w:r>
      <w:r>
        <w:rPr>
          <w:rFonts w:ascii="Calibri" w:hAnsi="Calibri"/>
          <w:rFonts w:ascii="Calibri" w:hAnsi="Calibri"/>
          <w:color w:val="444455"/>
          <w:sz w:val="22"/>
        </w:rPr>
        <w:t>Merge all approved PRs to the `main` branch.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2.  </w:t>
      </w:r>
      <w:r>
        <w:rPr>
          <w:rFonts w:ascii="Calibri" w:hAnsi="Calibri"/>
          <w:rFonts w:ascii="Calibri" w:hAnsi="Calibri"/>
          <w:color w:val="444455"/>
          <w:sz w:val="22"/>
        </w:rPr>
        <w:t>Run final automated test suite — no deployment if tests fail.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3.  </w:t>
      </w:r>
      <w:r>
        <w:rPr>
          <w:rFonts w:ascii="Calibri" w:hAnsi="Calibri"/>
          <w:rFonts w:ascii="Calibri" w:hAnsi="Calibri"/>
          <w:color w:val="444455"/>
          <w:sz w:val="22"/>
        </w:rPr>
        <w:t>Deploy to staging environment first.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4.  </w:t>
      </w:r>
      <w:r>
        <w:rPr>
          <w:rFonts w:ascii="Calibri" w:hAnsi="Calibri"/>
          <w:rFonts w:ascii="Calibri" w:hAnsi="Calibri"/>
          <w:color w:val="444455"/>
          <w:sz w:val="22"/>
        </w:rPr>
        <w:t>Client approval on staging.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5.  </w:t>
      </w:r>
      <w:r>
        <w:rPr>
          <w:rFonts w:ascii="Calibri" w:hAnsi="Calibri"/>
          <w:rFonts w:ascii="Calibri" w:hAnsi="Calibri"/>
          <w:color w:val="444455"/>
          <w:sz w:val="22"/>
        </w:rPr>
        <w:t>Deploy to production via CI/CD pipeline (Vercel / Netlify / VPS).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6.  </w:t>
      </w:r>
      <w:r>
        <w:rPr>
          <w:rFonts w:ascii="Calibri" w:hAnsi="Calibri"/>
          <w:rFonts w:ascii="Calibri" w:hAnsi="Calibri"/>
          <w:color w:val="444455"/>
          <w:sz w:val="22"/>
        </w:rPr>
        <w:t>Smoke test on production: check all critical paths.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7.  </w:t>
      </w:r>
      <w:r>
        <w:rPr>
          <w:rFonts w:ascii="Calibri" w:hAnsi="Calibri"/>
          <w:rFonts w:ascii="Calibri" w:hAnsi="Calibri"/>
          <w:color w:val="444455"/>
          <w:sz w:val="22"/>
        </w:rPr>
        <w:t>Update the project board — mark as shipped.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5.5  📚  Project Documentation Standards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Every project must have a README with: setup instructions, tech stack, folder structure, and environment variables guide.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All API endpoints must be documented (Postman collection or Swagger).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Complex logic must have inline comments explaining the "why", not the "what".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Maintain a CHANGELOG for every project — every version gets an entry.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Design decisions and trade-offs must be documented in a project decision log.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900"/>
        </w:trPr>
        <w:tc>
          <w:tcPr>
            <w:tcW w:type="dxa" w:w="9406"/>
            <w:shd w:val="clear" w:color="auto" w:fill="0D1B2A"/>
          </w:tcPr>
          <w:p>
            <w:pPr>
              <w:jc w:val="left"/>
              <w:spacing w:before="100" w:after="10"/>
            </w:pPr>
            <w:r>
              <w:rPr>
                <w:rFonts w:ascii="Calibri" w:hAnsi="Calibri"/>
                <w:rFonts w:ascii="Calibri" w:hAnsi="Calibri"/>
                <w:color w:val="FFB703"/>
                <w:sz w:val="20"/>
              </w:rPr>
              <w:t xml:space="preserve">◆  PART 06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36"/>
              </w:rPr>
              <w:t>TOOLS &amp; WORKFLOW</w:t>
            </w:r>
          </w:p>
          <w:p>
            <w:pPr>
              <w:jc w:val="left"/>
              <w:spacing w:before="0" w:after="100"/>
            </w:pPr>
            <w:r>
              <w:rPr>
                <w:rFonts w:ascii="Calibri" w:hAnsi="Calibri"/>
                <w:rFonts w:ascii="Calibri" w:hAnsi="Calibri"/>
                <w:i/>
                <w:color w:val="06D6A0"/>
                <w:sz w:val="20"/>
              </w:rPr>
              <w:t>The tools we use and how we use them.</w:t>
            </w:r>
          </w:p>
        </w:tc>
      </w:tr>
    </w:tbl>
    <w:p/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6.1  💻  Development Tools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135"/>
        <w:gridCol w:w="3135"/>
        <w:gridCol w:w="3135"/>
      </w:tblGrid>
      <w:tr>
        <w:trPr>
          <w:trHeight w:val="400"/>
        </w:trPr>
        <w:tc>
          <w:tcPr>
            <w:tcW w:type="dxa" w:w="1984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Category</w:t>
            </w:r>
          </w:p>
        </w:tc>
        <w:tc>
          <w:tcPr>
            <w:tcW w:type="dxa" w:w="3118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Tool</w:t>
            </w:r>
          </w:p>
        </w:tc>
        <w:tc>
          <w:tcPr>
            <w:tcW w:type="dxa" w:w="4252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Purpose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Frontend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React / Next.js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Web app development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Backend</w:t>
            </w:r>
          </w:p>
        </w:tc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Node.js / Express / Fastify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API &amp; server-side logic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Database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PostgreSQL / MongoDB / Supabase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Data storage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Styling</w:t>
            </w:r>
          </w:p>
        </w:tc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Tailwind CSS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Rapid, consistent UI styling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Auth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NextAuth / Clerk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Authentication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Deployment</w:t>
            </w:r>
          </w:p>
        </w:tc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Vercel / Netlify / Railway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Hosting &amp; CI/CD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Version Control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Git + GitHub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Source control &amp; collaboration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IDE</w:t>
            </w:r>
          </w:p>
        </w:tc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VS Code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Primary development environment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API Testing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Postman / Thunder Client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Testing &amp; documenting APIs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6.2  🎨  Design Tools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4703"/>
        <w:gridCol w:w="4703"/>
      </w:tblGrid>
      <w:tr>
        <w:trPr>
          <w:trHeight w:val="400"/>
        </w:trPr>
        <w:tc>
          <w:tcPr>
            <w:tcW w:type="dxa" w:w="2551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Tool</w:t>
            </w:r>
          </w:p>
        </w:tc>
        <w:tc>
          <w:tcPr>
            <w:tcW w:type="dxa" w:w="6803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Use Case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Figma</w:t>
            </w:r>
          </w:p>
        </w:tc>
        <w:tc>
          <w:tcPr>
            <w:tcW w:type="dxa" w:w="6803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UI/UX design, wireframes, prototypes, design system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Adobe Illustrator</w:t>
            </w:r>
          </w:p>
        </w:tc>
        <w:tc>
          <w:tcPr>
            <w:tcW w:type="dxa" w:w="6803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Logo design, vector graphics, brand identity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Canva</w:t>
            </w:r>
          </w:p>
        </w:tc>
        <w:tc>
          <w:tcPr>
            <w:tcW w:type="dxa" w:w="6803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Quick social media graphics, presentations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Unsplash / Pexels</w:t>
            </w:r>
          </w:p>
        </w:tc>
        <w:tc>
          <w:tcPr>
            <w:tcW w:type="dxa" w:w="6803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Free stock photography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Google Fonts</w:t>
            </w:r>
          </w:p>
        </w:tc>
        <w:tc>
          <w:tcPr>
            <w:tcW w:type="dxa" w:w="6803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Typography selection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Coolors.co</w:t>
            </w:r>
          </w:p>
        </w:tc>
        <w:tc>
          <w:tcPr>
            <w:tcW w:type="dxa" w:w="6803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Color palette generation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6.3  📣  Marketing Tools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4703"/>
        <w:gridCol w:w="4703"/>
      </w:tblGrid>
      <w:tr>
        <w:trPr>
          <w:trHeight w:val="400"/>
        </w:trPr>
        <w:tc>
          <w:tcPr>
            <w:tcW w:type="dxa" w:w="2551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Tool</w:t>
            </w:r>
          </w:p>
        </w:tc>
        <w:tc>
          <w:tcPr>
            <w:tcW w:type="dxa" w:w="6803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Use Case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Meta Business Suite</w:t>
            </w:r>
          </w:p>
        </w:tc>
        <w:tc>
          <w:tcPr>
            <w:tcW w:type="dxa" w:w="6803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Instagram scheduling, analytics, ad management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Canva</w:t>
            </w:r>
          </w:p>
        </w:tc>
        <w:tc>
          <w:tcPr>
            <w:tcW w:type="dxa" w:w="6803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Social media content creation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Later / Buffer</w:t>
            </w:r>
          </w:p>
        </w:tc>
        <w:tc>
          <w:tcPr>
            <w:tcW w:type="dxa" w:w="6803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Content scheduling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Google Analytics</w:t>
            </w:r>
          </w:p>
        </w:tc>
        <w:tc>
          <w:tcPr>
            <w:tcW w:type="dxa" w:w="6803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Website traffic analysis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Mailchimp</w:t>
            </w:r>
          </w:p>
        </w:tc>
        <w:tc>
          <w:tcPr>
            <w:tcW w:type="dxa" w:w="6803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Email newsletters (when needed)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Notion</w:t>
            </w:r>
          </w:p>
        </w:tc>
        <w:tc>
          <w:tcPr>
            <w:tcW w:type="dxa" w:w="6803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Content calendar management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6.4  📋  Project Management Tools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135"/>
        <w:gridCol w:w="3135"/>
        <w:gridCol w:w="3135"/>
      </w:tblGrid>
      <w:tr>
        <w:trPr>
          <w:trHeight w:val="400"/>
        </w:trPr>
        <w:tc>
          <w:tcPr>
            <w:tcW w:type="dxa" w:w="1984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Tool</w:t>
            </w:r>
          </w:p>
        </w:tc>
        <w:tc>
          <w:tcPr>
            <w:tcW w:type="dxa" w:w="4819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Use Case</w:t>
            </w:r>
          </w:p>
        </w:tc>
        <w:tc>
          <w:tcPr>
            <w:tcW w:type="dxa" w:w="2551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Who Uses It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Notion</w:t>
            </w:r>
          </w:p>
        </w:tc>
        <w:tc>
          <w:tcPr>
            <w:tcW w:type="dxa" w:w="4819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Project docs, SOPs, knowledge base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Everyone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GitHub Projects</w:t>
            </w:r>
          </w:p>
        </w:tc>
        <w:tc>
          <w:tcPr>
            <w:tcW w:type="dxa" w:w="4819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Sprint board, issue tracking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Dev team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Google Drive</w:t>
            </w:r>
          </w:p>
        </w:tc>
        <w:tc>
          <w:tcPr>
            <w:tcW w:type="dxa" w:w="4819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File storage, proposals, contracts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Everyone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Google Meet</w:t>
            </w:r>
          </w:p>
        </w:tc>
        <w:tc>
          <w:tcPr>
            <w:tcW w:type="dxa" w:w="4819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Video calls, client meetings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Everyone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WhatsApp</w:t>
            </w:r>
          </w:p>
        </w:tc>
        <w:tc>
          <w:tcPr>
            <w:tcW w:type="dxa" w:w="4819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Quick team communication</w:t>
            </w:r>
          </w:p>
        </w:tc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Internal team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6.5  🌿  Version Control Workflow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D1B2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20"/>
              <w:ind w:left="227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 xml:space="preserve">🔀  Branch Strategy  </w:t>
            </w:r>
          </w:p>
          <w:p>
            <w:pPr>
              <w:ind w:left="227"/>
              <w:spacing w:before="0" w:after="80"/>
            </w:pPr>
            <w:r>
              <w:rPr>
                <w:rFonts w:ascii="Calibri" w:hAnsi="Calibri"/>
                <w:rFonts w:ascii="Calibri" w:hAnsi="Calibri"/>
                <w:color w:val="FFFFFF"/>
                <w:sz w:val="22"/>
              </w:rPr>
              <w:t>We use a simplified Git Flow.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135"/>
        <w:gridCol w:w="3135"/>
        <w:gridCol w:w="3135"/>
      </w:tblGrid>
      <w:tr>
        <w:trPr>
          <w:trHeight w:val="400"/>
        </w:trPr>
        <w:tc>
          <w:tcPr>
            <w:tcW w:type="dxa" w:w="2268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Branch</w:t>
            </w:r>
          </w:p>
        </w:tc>
        <w:tc>
          <w:tcPr>
            <w:tcW w:type="dxa" w:w="4819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Purpose</w:t>
            </w:r>
          </w:p>
        </w:tc>
        <w:tc>
          <w:tcPr>
            <w:tcW w:type="dxa" w:w="2268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Who Pushes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main</w:t>
            </w:r>
          </w:p>
        </w:tc>
        <w:tc>
          <w:tcPr>
            <w:tcW w:type="dxa" w:w="4819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Production-ready code. Never pushed to directly.</w:t>
            </w:r>
          </w:p>
        </w:tc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CI/CD only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develop</w:t>
            </w:r>
          </w:p>
        </w:tc>
        <w:tc>
          <w:tcPr>
            <w:tcW w:type="dxa" w:w="4819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Integration branch. All features merged here first.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All devs via PR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feature/[name]</w:t>
            </w:r>
          </w:p>
        </w:tc>
        <w:tc>
          <w:tcPr>
            <w:tcW w:type="dxa" w:w="4819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Individual feature development.</w:t>
            </w:r>
          </w:p>
        </w:tc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Assigned dev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fix/[issue-name]</w:t>
            </w:r>
          </w:p>
        </w:tc>
        <w:tc>
          <w:tcPr>
            <w:tcW w:type="dxa" w:w="4819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Bug fixes and hotfixes.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Assigned dev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release/[version]</w:t>
            </w:r>
          </w:p>
        </w:tc>
        <w:tc>
          <w:tcPr>
            <w:tcW w:type="dxa" w:w="4819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Release preparation — version bump, final testing.</w:t>
            </w:r>
          </w:p>
        </w:tc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Senior / Lead Dev</w:t>
            </w:r>
          </w:p>
        </w:tc>
      </w:tr>
    </w:tbl>
    <w:p/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Every PR must have: a clear title, description, screenshots (for UI changes), and at least one reviewer.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Commit message format: `type(scope): short description`  (e.g., `feat(auth): add Google OAuth`)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Squash commits on merge to keep main history clean.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900"/>
        </w:trPr>
        <w:tc>
          <w:tcPr>
            <w:tcW w:type="dxa" w:w="9406"/>
            <w:shd w:val="clear" w:color="auto" w:fill="0D1B2A"/>
          </w:tcPr>
          <w:p>
            <w:pPr>
              <w:jc w:val="left"/>
              <w:spacing w:before="100" w:after="10"/>
            </w:pPr>
            <w:r>
              <w:rPr>
                <w:rFonts w:ascii="Calibri" w:hAnsi="Calibri"/>
                <w:rFonts w:ascii="Calibri" w:hAnsi="Calibri"/>
                <w:color w:val="FFB703"/>
                <w:sz w:val="20"/>
              </w:rPr>
              <w:t xml:space="preserve">◆  PART 07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36"/>
              </w:rPr>
              <w:t>PERFORMANCE &amp; ANALYTICS</w:t>
            </w:r>
          </w:p>
          <w:p>
            <w:pPr>
              <w:jc w:val="left"/>
              <w:spacing w:before="0" w:after="100"/>
            </w:pPr>
            <w:r>
              <w:rPr>
                <w:rFonts w:ascii="Calibri" w:hAnsi="Calibri"/>
                <w:rFonts w:ascii="Calibri" w:hAnsi="Calibri"/>
                <w:i/>
                <w:color w:val="06D6A0"/>
                <w:sz w:val="20"/>
              </w:rPr>
              <w:t>How we measure success — for our company and for our clients.</w:t>
            </w:r>
          </w:p>
        </w:tc>
      </w:tr>
    </w:tbl>
    <w:p/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7.1  🔍  SEO Strategy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4703"/>
        <w:gridCol w:w="4703"/>
      </w:tblGrid>
      <w:tr>
        <w:trPr>
          <w:trHeight w:val="400"/>
        </w:trPr>
        <w:tc>
          <w:tcPr>
            <w:tcW w:type="dxa" w:w="2551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SEO Area</w:t>
            </w:r>
          </w:p>
        </w:tc>
        <w:tc>
          <w:tcPr>
            <w:tcW w:type="dxa" w:w="6803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Action Items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Keyword Research</w:t>
            </w:r>
          </w:p>
        </w:tc>
        <w:tc>
          <w:tcPr>
            <w:tcW w:type="dxa" w:w="6803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Target long-tail keywords: "affordable web development for students India", "social media management for small business"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On-Page SEO</w:t>
            </w:r>
          </w:p>
        </w:tc>
        <w:tc>
          <w:tcPr>
            <w:tcW w:type="dxa" w:w="6803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Optimise title tags, meta descriptions, headers, and image alt text on every page.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Content Marketing</w:t>
            </w:r>
          </w:p>
        </w:tc>
        <w:tc>
          <w:tcPr>
            <w:tcW w:type="dxa" w:w="6803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Publish 2 blog posts per month targeting client pain points.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Technical SEO</w:t>
            </w:r>
          </w:p>
        </w:tc>
        <w:tc>
          <w:tcPr>
            <w:tcW w:type="dxa" w:w="6803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Fast load times (&lt;3s), mobile-first, proper sitemap.xml, and robots.txt.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Local SEO</w:t>
            </w:r>
          </w:p>
        </w:tc>
        <w:tc>
          <w:tcPr>
            <w:tcW w:type="dxa" w:w="6803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Google Business Profile setup, local directory listings.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Link Building</w:t>
            </w:r>
          </w:p>
        </w:tc>
        <w:tc>
          <w:tcPr>
            <w:tcW w:type="dxa" w:w="6803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Guest posts on student/tech blogs, partner with local businesses.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7.2  📈  Conversion Rate Strategy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1.  </w:t>
      </w:r>
      <w:r>
        <w:rPr>
          <w:rFonts w:ascii="Calibri" w:hAnsi="Calibri"/>
          <w:rFonts w:ascii="Calibri" w:hAnsi="Calibri"/>
          <w:color w:val="444455"/>
          <w:sz w:val="22"/>
        </w:rPr>
        <w:t>Clear, compelling CTAs on every portfolio page ("Get a Free Quote" / "Book a Discovery Call").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2.  </w:t>
      </w:r>
      <w:r>
        <w:rPr>
          <w:rFonts w:ascii="Calibri" w:hAnsi="Calibri"/>
          <w:rFonts w:ascii="Calibri" w:hAnsi="Calibri"/>
          <w:color w:val="444455"/>
          <w:sz w:val="22"/>
        </w:rPr>
        <w:t>Social proof: testimonials, logos of clients served, and project metrics above the fold.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3.  </w:t>
      </w:r>
      <w:r>
        <w:rPr>
          <w:rFonts w:ascii="Calibri" w:hAnsi="Calibri"/>
          <w:rFonts w:ascii="Calibri" w:hAnsi="Calibri"/>
          <w:color w:val="444455"/>
          <w:sz w:val="22"/>
        </w:rPr>
        <w:t>Free value: offer a free website audit or social media audit to capture leads.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4.  </w:t>
      </w:r>
      <w:r>
        <w:rPr>
          <w:rFonts w:ascii="Calibri" w:hAnsi="Calibri"/>
          <w:rFonts w:ascii="Calibri" w:hAnsi="Calibri"/>
          <w:color w:val="444455"/>
          <w:sz w:val="22"/>
        </w:rPr>
        <w:t>Fast response: respond to every enquiry within 4 hours — speed signals professionalism.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5.  </w:t>
      </w:r>
      <w:r>
        <w:rPr>
          <w:rFonts w:ascii="Calibri" w:hAnsi="Calibri"/>
          <w:rFonts w:ascii="Calibri" w:hAnsi="Calibri"/>
          <w:color w:val="444455"/>
          <w:sz w:val="22"/>
        </w:rPr>
        <w:t>Follow-up sequence: if a prospect goes silent after a proposal, follow up at 3 days, 7 days, and 14 days.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7.3  📊  Social Media Analytics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135"/>
        <w:gridCol w:w="3135"/>
        <w:gridCol w:w="3135"/>
      </w:tblGrid>
      <w:tr>
        <w:trPr>
          <w:trHeight w:val="400"/>
        </w:trPr>
        <w:tc>
          <w:tcPr>
            <w:tcW w:type="dxa" w:w="2835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Metric</w:t>
            </w:r>
          </w:p>
        </w:tc>
        <w:tc>
          <w:tcPr>
            <w:tcW w:type="dxa" w:w="3118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Target (Monthly)</w:t>
            </w:r>
          </w:p>
        </w:tc>
        <w:tc>
          <w:tcPr>
            <w:tcW w:type="dxa" w:w="3402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Tool</w:t>
            </w:r>
          </w:p>
        </w:tc>
      </w:tr>
      <w:tr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Instagram Follower Growth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+200 followers / month</w:t>
            </w:r>
          </w:p>
        </w:tc>
        <w:tc>
          <w:tcPr>
            <w:tcW w:type="dxa" w:w="340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Instagram Insights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Post Reach</w:t>
            </w:r>
          </w:p>
        </w:tc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10,000+ accounts reached</w:t>
            </w:r>
          </w:p>
        </w:tc>
        <w:tc>
          <w:tcPr>
            <w:tcW w:type="dxa" w:w="340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Instagram Insights</w:t>
            </w:r>
          </w:p>
        </w:tc>
      </w:tr>
      <w:tr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Engagement Rate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&gt; 5% per post</w:t>
            </w:r>
          </w:p>
        </w:tc>
        <w:tc>
          <w:tcPr>
            <w:tcW w:type="dxa" w:w="340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Later / Meta Business Suite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Story Views</w:t>
            </w:r>
          </w:p>
        </w:tc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&gt; 500 views per story</w:t>
            </w:r>
          </w:p>
        </w:tc>
        <w:tc>
          <w:tcPr>
            <w:tcW w:type="dxa" w:w="340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Instagram Insights</w:t>
            </w:r>
          </w:p>
        </w:tc>
      </w:tr>
      <w:tr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Profile Visits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500+ / month</w:t>
            </w:r>
          </w:p>
        </w:tc>
        <w:tc>
          <w:tcPr>
            <w:tcW w:type="dxa" w:w="340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Instagram Insights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Link-in-Bio Clicks</w:t>
            </w:r>
          </w:p>
        </w:tc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50+ / month</w:t>
            </w:r>
          </w:p>
        </w:tc>
        <w:tc>
          <w:tcPr>
            <w:tcW w:type="dxa" w:w="340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Linktree / Bitly</w:t>
            </w:r>
          </w:p>
        </w:tc>
      </w:tr>
      <w:tr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DM Enquiries</w:t>
            </w:r>
          </w:p>
        </w:tc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5+ / month</w:t>
            </w:r>
          </w:p>
        </w:tc>
        <w:tc>
          <w:tcPr>
            <w:tcW w:type="dxa" w:w="340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Manual tracking in Notion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7.4  💻  Website Analytics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135"/>
        <w:gridCol w:w="3135"/>
        <w:gridCol w:w="3135"/>
      </w:tblGrid>
      <w:tr>
        <w:trPr>
          <w:trHeight w:val="400"/>
        </w:trPr>
        <w:tc>
          <w:tcPr>
            <w:tcW w:type="dxa" w:w="3118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Metric</w:t>
            </w:r>
          </w:p>
        </w:tc>
        <w:tc>
          <w:tcPr>
            <w:tcW w:type="dxa" w:w="2835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Target</w:t>
            </w:r>
          </w:p>
        </w:tc>
        <w:tc>
          <w:tcPr>
            <w:tcW w:type="dxa" w:w="3402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Tool</w:t>
            </w:r>
          </w:p>
        </w:tc>
      </w:tr>
      <w:tr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Monthly Visitors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500+ unique visitors / month</w:t>
            </w:r>
          </w:p>
        </w:tc>
        <w:tc>
          <w:tcPr>
            <w:tcW w:type="dxa" w:w="340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Google Analytics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Bounce Rate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&lt; 60%</w:t>
            </w:r>
          </w:p>
        </w:tc>
        <w:tc>
          <w:tcPr>
            <w:tcW w:type="dxa" w:w="340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Google Analytics</w:t>
            </w:r>
          </w:p>
        </w:tc>
      </w:tr>
      <w:tr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Average Session Duration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&gt; 2 minutes</w:t>
            </w:r>
          </w:p>
        </w:tc>
        <w:tc>
          <w:tcPr>
            <w:tcW w:type="dxa" w:w="340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Google Analytics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Contact Form Submissions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5+ / month</w:t>
            </w:r>
          </w:p>
        </w:tc>
        <w:tc>
          <w:tcPr>
            <w:tcW w:type="dxa" w:w="340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Google Analytics Goals</w:t>
            </w:r>
          </w:p>
        </w:tc>
      </w:tr>
      <w:tr>
        <w:tc>
          <w:tcPr>
            <w:tcW w:type="dxa" w:w="311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Lighthouse Performance Score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&gt; 85</w:t>
            </w:r>
          </w:p>
        </w:tc>
        <w:tc>
          <w:tcPr>
            <w:tcW w:type="dxa" w:w="340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Google Lighthouse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Page Load Time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&lt; 3 seconds</w:t>
            </w:r>
          </w:p>
        </w:tc>
        <w:tc>
          <w:tcPr>
            <w:tcW w:type="dxa" w:w="340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PageSpeed Insights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900"/>
        </w:trPr>
        <w:tc>
          <w:tcPr>
            <w:tcW w:type="dxa" w:w="9406"/>
            <w:shd w:val="clear" w:color="auto" w:fill="0D1B2A"/>
          </w:tcPr>
          <w:p>
            <w:pPr>
              <w:jc w:val="left"/>
              <w:spacing w:before="100" w:after="10"/>
            </w:pPr>
            <w:r>
              <w:rPr>
                <w:rFonts w:ascii="Calibri" w:hAnsi="Calibri"/>
                <w:rFonts w:ascii="Calibri" w:hAnsi="Calibri"/>
                <w:color w:val="FFB703"/>
                <w:sz w:val="20"/>
              </w:rPr>
              <w:t xml:space="preserve">◆  PART 08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36"/>
              </w:rPr>
              <w:t>OPERATING RULES</w:t>
            </w:r>
          </w:p>
          <w:p>
            <w:pPr>
              <w:jc w:val="left"/>
              <w:spacing w:before="0" w:after="100"/>
            </w:pPr>
            <w:r>
              <w:rPr>
                <w:rFonts w:ascii="Calibri" w:hAnsi="Calibri"/>
                <w:rFonts w:ascii="Calibri" w:hAnsi="Calibri"/>
                <w:i/>
                <w:color w:val="06D6A0"/>
                <w:sz w:val="20"/>
              </w:rPr>
              <w:t>The non-negotiables that keep us consistent, professional, and trustworthy.</w:t>
            </w:r>
          </w:p>
        </w:tc>
      </w:tr>
    </w:tbl>
    <w:p/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8.1  📋  Standard Operating Procedures (SOPs)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Every recurring task must have a documented SOP in Notion before it becomes a team responsibility.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SOPs must include: Objective, Steps, Owner, Tools Used, and Expected Outcome.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Review and update SOPs every quarter.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135"/>
        <w:gridCol w:w="3135"/>
        <w:gridCol w:w="3135"/>
      </w:tblGrid>
      <w:tr>
        <w:trPr>
          <w:trHeight w:val="400"/>
        </w:trPr>
        <w:tc>
          <w:tcPr>
            <w:tcW w:type="dxa" w:w="2835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SOP Name</w:t>
            </w:r>
          </w:p>
        </w:tc>
        <w:tc>
          <w:tcPr>
            <w:tcW w:type="dxa" w:w="3685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Trigger</w:t>
            </w:r>
          </w:p>
        </w:tc>
        <w:tc>
          <w:tcPr>
            <w:tcW w:type="dxa" w:w="2835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Owner</w:t>
            </w:r>
          </w:p>
        </w:tc>
      </w:tr>
      <w:tr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New Client Onboarding</w:t>
            </w:r>
          </w:p>
        </w:tc>
        <w:tc>
          <w:tcPr>
            <w:tcW w:type="dxa" w:w="368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Client signs contract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Senior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Project Kickoff</w:t>
            </w:r>
          </w:p>
        </w:tc>
        <w:tc>
          <w:tcPr>
            <w:tcW w:type="dxa" w:w="368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Project starts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Lead Dev</w:t>
            </w:r>
          </w:p>
        </w:tc>
      </w:tr>
      <w:tr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Weekly Team Sync</w:t>
            </w:r>
          </w:p>
        </w:tc>
        <w:tc>
          <w:tcPr>
            <w:tcW w:type="dxa" w:w="368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Every Monday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Both founders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Invoice &amp; Payment</w:t>
            </w:r>
          </w:p>
        </w:tc>
        <w:tc>
          <w:tcPr>
            <w:tcW w:type="dxa" w:w="368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Milestone/delivery reached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Senior</w:t>
            </w:r>
          </w:p>
        </w:tc>
      </w:tr>
      <w:tr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Post-Project Wrap-Up</w:t>
            </w:r>
          </w:p>
        </w:tc>
        <w:tc>
          <w:tcPr>
            <w:tcW w:type="dxa" w:w="368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Project delivered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Both founders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New Team Member Onboarding</w:t>
            </w:r>
          </w:p>
        </w:tc>
        <w:tc>
          <w:tcPr>
            <w:tcW w:type="dxa" w:w="368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Recruitment complete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Both founders</w:t>
            </w:r>
          </w:p>
        </w:tc>
      </w:tr>
      <w:tr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Instagram Content Posting</w:t>
            </w:r>
          </w:p>
        </w:tc>
        <w:tc>
          <w:tcPr>
            <w:tcW w:type="dxa" w:w="368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Content scheduled</w:t>
            </w:r>
          </w:p>
        </w:tc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Marketing Lead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8.2  💻  Code Standards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4703"/>
        <w:gridCol w:w="4703"/>
      </w:tblGrid>
      <w:tr>
        <w:trPr>
          <w:trHeight w:val="400"/>
        </w:trPr>
        <w:tc>
          <w:tcPr>
            <w:tcW w:type="dxa" w:w="2268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Standard</w:t>
            </w:r>
          </w:p>
        </w:tc>
        <w:tc>
          <w:tcPr>
            <w:tcW w:type="dxa" w:w="7087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Rule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Formatting</w:t>
            </w:r>
          </w:p>
        </w:tc>
        <w:tc>
          <w:tcPr>
            <w:tcW w:type="dxa" w:w="7087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Prettier with project-defined config. Zero arguments about formatting.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Linting</w:t>
            </w:r>
          </w:p>
        </w:tc>
        <w:tc>
          <w:tcPr>
            <w:tcW w:type="dxa" w:w="7087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ESLint with Airbnb or Standard config. No lint errors merged to main.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Naming</w:t>
            </w:r>
          </w:p>
        </w:tc>
        <w:tc>
          <w:tcPr>
            <w:tcW w:type="dxa" w:w="7087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camelCase for variables/functions, PascalCase for components/classes, SCREAMING_SNAKE for constants.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File Structure</w:t>
            </w:r>
          </w:p>
        </w:tc>
        <w:tc>
          <w:tcPr>
            <w:tcW w:type="dxa" w:w="7087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Feature-based folder structure. No flat file dumps.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Comments</w:t>
            </w:r>
          </w:p>
        </w:tc>
        <w:tc>
          <w:tcPr>
            <w:tcW w:type="dxa" w:w="7087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Comment the "why", not the "what". Self-documenting code is preferred.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Testing</w:t>
            </w:r>
          </w:p>
        </w:tc>
        <w:tc>
          <w:tcPr>
            <w:tcW w:type="dxa" w:w="7087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Write tests for all utility functions and API endpoints.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 Size</w:t>
            </w:r>
          </w:p>
        </w:tc>
        <w:tc>
          <w:tcPr>
            <w:tcW w:type="dxa" w:w="7087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Keep PRs small (&lt; 400 lines of changes). One feature per PR.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8.3  💬  Communication Guidelines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1.  </w:t>
      </w:r>
      <w:r>
        <w:rPr>
          <w:rFonts w:ascii="Calibri" w:hAnsi="Calibri"/>
          <w:rFonts w:ascii="Calibri" w:hAnsi="Calibri"/>
          <w:color w:val="444455"/>
          <w:sz w:val="22"/>
        </w:rPr>
        <w:t>Always acknowledge messages within 4 hours during work hours (10 AM – 9 PM IST).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2.  </w:t>
      </w:r>
      <w:r>
        <w:rPr>
          <w:rFonts w:ascii="Calibri" w:hAnsi="Calibri"/>
          <w:rFonts w:ascii="Calibri" w:hAnsi="Calibri"/>
          <w:color w:val="444455"/>
          <w:sz w:val="22"/>
        </w:rPr>
        <w:t>Be clear and specific — no "done" without context. Say what you did and what is next.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3.  </w:t>
      </w:r>
      <w:r>
        <w:rPr>
          <w:rFonts w:ascii="Calibri" w:hAnsi="Calibri"/>
          <w:rFonts w:ascii="Calibri" w:hAnsi="Calibri"/>
          <w:color w:val="444455"/>
          <w:sz w:val="22"/>
        </w:rPr>
        <w:t>Disagreements are healthy — but keep them professional and solution-focused.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4.  </w:t>
      </w:r>
      <w:r>
        <w:rPr>
          <w:rFonts w:ascii="Calibri" w:hAnsi="Calibri"/>
          <w:rFonts w:ascii="Calibri" w:hAnsi="Calibri"/>
          <w:color w:val="444455"/>
          <w:sz w:val="22"/>
        </w:rPr>
        <w:t>No ghost-posting: if you commit to a deadline, you deliver or notify proactively.</w:t>
      </w:r>
    </w:p>
    <w:p>
      <w:pPr>
        <w:spacing w:before="30" w:after="30" w:line="260" w:lineRule="auto"/>
        <w:ind w:left="510" w:hanging="340"/>
      </w:pPr>
      <w:r>
        <w:rPr>
          <w:rFonts w:ascii="Calibri" w:hAnsi="Calibri"/>
          <w:rFonts w:ascii="Calibri" w:hAnsi="Calibri"/>
          <w:b/>
          <w:color w:val="00B4D8"/>
          <w:sz w:val="22"/>
        </w:rPr>
        <w:t xml:space="preserve">5.  </w:t>
      </w:r>
      <w:r>
        <w:rPr>
          <w:rFonts w:ascii="Calibri" w:hAnsi="Calibri"/>
          <w:rFonts w:ascii="Calibri" w:hAnsi="Calibri"/>
          <w:color w:val="444455"/>
          <w:sz w:val="22"/>
        </w:rPr>
        <w:t>Celebrate wins — big and small. A shipped project deserves a team shoutout.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8.4  🤝  Community Ethics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Respect every member — regardless of skill level, background, or title.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No plagiarism — we build original work. Credit open-source and third-party resources.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Confidentiality — never share client data, proposals, or project details externally.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Fairness — compensation is transparent, agreed upon, and paid on time.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Ownership — every contributor gets credited for their work, always.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8.5  🤝  Client Handling Rules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4703"/>
        <w:gridCol w:w="4703"/>
      </w:tblGrid>
      <w:tr>
        <w:trPr>
          <w:trHeight w:val="400"/>
        </w:trPr>
        <w:tc>
          <w:tcPr>
            <w:tcW w:type="dxa" w:w="4252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Rule</w:t>
            </w:r>
          </w:p>
        </w:tc>
        <w:tc>
          <w:tcPr>
            <w:tcW w:type="dxa" w:w="5102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Why It Matters</w:t>
            </w:r>
          </w:p>
        </w:tc>
      </w:tr>
      <w:tr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Never start work without a signed agreement.</w:t>
            </w:r>
          </w:p>
        </w:tc>
        <w:tc>
          <w:tcPr>
            <w:tcW w:type="dxa" w:w="510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Protects both parties legally.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Never start without an advance payment (≥ 50%).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Ensures commitment from the client.</w:t>
            </w:r>
          </w:p>
        </w:tc>
      </w:tr>
      <w:tr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Scope creep must be addressed immediately.</w:t>
            </w:r>
          </w:p>
        </w:tc>
        <w:tc>
          <w:tcPr>
            <w:tcW w:type="dxa" w:w="510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Uncontrolled additions destroy timelines and profitability.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Only promise what you can deliver.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Under-promise, over-deliver is our standard.</w:t>
            </w:r>
          </w:p>
        </w:tc>
      </w:tr>
      <w:tr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If a deadline slips, notify the client 48h early.</w:t>
            </w:r>
          </w:p>
        </w:tc>
        <w:tc>
          <w:tcPr>
            <w:tcW w:type="dxa" w:w="510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Surprises destroy trust. Proactive communication builds it.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Always get written approval for designs before dev.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Saves hours of rework.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900"/>
        </w:trPr>
        <w:tc>
          <w:tcPr>
            <w:tcW w:type="dxa" w:w="9406"/>
            <w:shd w:val="clear" w:color="auto" w:fill="0D1B2A"/>
          </w:tcPr>
          <w:p>
            <w:pPr>
              <w:jc w:val="left"/>
              <w:spacing w:before="100" w:after="10"/>
            </w:pPr>
            <w:r>
              <w:rPr>
                <w:rFonts w:ascii="Calibri" w:hAnsi="Calibri"/>
                <w:rFonts w:ascii="Calibri" w:hAnsi="Calibri"/>
                <w:color w:val="FFB703"/>
                <w:sz w:val="20"/>
              </w:rPr>
              <w:t xml:space="preserve">◆  PART 09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36"/>
              </w:rPr>
              <w:t>COMPANY CULTURE</w:t>
            </w:r>
          </w:p>
          <w:p>
            <w:pPr>
              <w:jc w:val="left"/>
              <w:spacing w:before="0" w:after="100"/>
            </w:pPr>
            <w:r>
              <w:rPr>
                <w:rFonts w:ascii="Calibri" w:hAnsi="Calibri"/>
                <w:rFonts w:ascii="Calibri" w:hAnsi="Calibri"/>
                <w:i/>
                <w:color w:val="06D6A0"/>
                <w:sz w:val="20"/>
              </w:rPr>
              <w:t>Who we are beyond the work — the values, vibes, and vision that drive us.</w:t>
            </w:r>
          </w:p>
        </w:tc>
      </w:tr>
    </w:tbl>
    <w:p/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9.1  🔥  Work Culture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D1B2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20"/>
              <w:ind w:left="227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 xml:space="preserve">⚡  Our Vibe  </w:t>
            </w:r>
          </w:p>
          <w:p>
            <w:pPr>
              <w:ind w:left="227"/>
              <w:spacing w:before="0" w:after="80"/>
            </w:pPr>
            <w:r>
              <w:rPr>
                <w:rFonts w:ascii="Calibri" w:hAnsi="Calibri"/>
                <w:rFonts w:ascii="Calibri" w:hAnsi="Calibri"/>
                <w:color w:val="FFFFFF"/>
                <w:sz w:val="22"/>
              </w:rPr>
              <w:t>High-energy, builder mindset. We move fast, think deeply, ship confidently, and celebrate hard. We are not a "hustle culture" company — we believe in sustainable intensity. Work smart, rest well, and build things that last.</w:t>
            </w:r>
          </w:p>
        </w:tc>
      </w:tr>
    </w:tbl>
    <w:p/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Async by default — no unnecessary meetings that could be a message.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Documentation over memory — if it is not written down, it does not exist.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Results &gt; hours — we measure output, not time spent.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Mistakes are learning events, not failures. Report them fast, fix them faster.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Everyone is a stakeholder — every team member has a voice in how we improve.</w:t>
      </w:r>
    </w:p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9.2  📚  Learning &amp; Growth Philosophy</w:t>
      </w:r>
    </w:p>
    <w:p>
      <w:pPr>
        <w:spacing w:before="40" w:after="40" w:line="280" w:lineRule="auto"/>
      </w:pPr>
      <w:r>
        <w:rPr>
          <w:rFonts w:ascii="Calibri" w:hAnsi="Calibri"/>
          <w:rFonts w:ascii="Calibri" w:hAnsi="Calibri"/>
          <w:b w:val="0"/>
          <w:i w:val="0"/>
          <w:color w:val="444455"/>
          <w:sz w:val="22"/>
        </w:rPr>
        <w:t>We are a learning-first organization. Every project, every client, every mistake is a curriculum. We actively invest time in skill development — because a team that grows individually makes the company grow exponentially.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135"/>
        <w:gridCol w:w="3135"/>
        <w:gridCol w:w="3135"/>
      </w:tblGrid>
      <w:tr>
        <w:trPr>
          <w:trHeight w:val="400"/>
        </w:trPr>
        <w:tc>
          <w:tcPr>
            <w:tcW w:type="dxa" w:w="2835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Learning Initiative</w:t>
            </w:r>
          </w:p>
        </w:tc>
        <w:tc>
          <w:tcPr>
            <w:tcW w:type="dxa" w:w="4252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Format</w:t>
            </w:r>
          </w:p>
        </w:tc>
        <w:tc>
          <w:tcPr>
            <w:tcW w:type="dxa" w:w="2268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Frequency</w:t>
            </w:r>
          </w:p>
        </w:tc>
      </w:tr>
      <w:tr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Weekly Tech Talk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One team member shares something new they learned</w:t>
            </w:r>
          </w:p>
        </w:tc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Weekly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Project Retrospectives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What went well, what did not, what we fix next time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After every project</w:t>
            </w:r>
          </w:p>
        </w:tc>
      </w:tr>
      <w:tr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Skill Challenges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Build a mini-project using a new tech/tool</w:t>
            </w:r>
          </w:p>
        </w:tc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Monthly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External Courses / Certs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Udemy, Coursera, freeCodeCamp — company recommended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Quarterly</w:t>
            </w:r>
          </w:p>
        </w:tc>
      </w:tr>
      <w:tr>
        <w:tc>
          <w:tcPr>
            <w:tcW w:type="dxa" w:w="2835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Book / Article Club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Share and discuss a book chapter or article</w:t>
            </w:r>
          </w:p>
        </w:tc>
        <w:tc>
          <w:tcPr>
            <w:tcW w:type="dxa" w:w="2268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Bi-weekly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9.3  🎓  Student Empowerment Mission</w:t>
      </w:r>
    </w:p>
    <w:p>
      <w:pPr>
        <w:spacing w:before="40" w:after="40" w:line="280" w:lineRule="auto"/>
      </w:pPr>
      <w:r>
        <w:rPr>
          <w:rFonts w:ascii="Calibri" w:hAnsi="Calibri"/>
          <w:rFonts w:ascii="Calibri" w:hAnsi="Calibri"/>
          <w:b w:val="0"/>
          <w:i w:val="0"/>
          <w:color w:val="444455"/>
          <w:sz w:val="22"/>
        </w:rPr>
        <w:t>Beyond building software, our deeper mission is to prove that students can create professional-grade work and build sustainable businesses — and to bring more students along for that journey.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We build a transparent culture — our processes, wins, and learnings are shared with our community.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We mentor: every senior team member commits to guiding at least one junior contributor.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We showcase: contributors get credited on the portfolio for their work.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We inspire: our Instagram shows the real journey — the struggles and the victories.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Long-term goal: become the company that every ambitious student developer wants to work with.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900"/>
        </w:trPr>
        <w:tc>
          <w:tcPr>
            <w:tcW w:type="dxa" w:w="9406"/>
            <w:shd w:val="clear" w:color="auto" w:fill="0D1B2A"/>
          </w:tcPr>
          <w:p>
            <w:pPr>
              <w:jc w:val="left"/>
              <w:spacing w:before="100" w:after="10"/>
            </w:pPr>
            <w:r>
              <w:rPr>
                <w:rFonts w:ascii="Calibri" w:hAnsi="Calibri"/>
                <w:rFonts w:ascii="Calibri" w:hAnsi="Calibri"/>
                <w:color w:val="FFB703"/>
                <w:sz w:val="20"/>
              </w:rPr>
              <w:t xml:space="preserve">◆  PART 10  </w:t>
            </w:r>
            <w:r>
              <w:rPr>
                <w:rFonts w:ascii="Calibri" w:hAnsi="Calibri"/>
                <w:rFonts w:ascii="Calibri" w:hAnsi="Calibri"/>
                <w:b/>
                <w:color w:val="FFFFFF"/>
                <w:sz w:val="36"/>
              </w:rPr>
              <w:t>FUTURE EXPANSION</w:t>
            </w:r>
          </w:p>
          <w:p>
            <w:pPr>
              <w:jc w:val="left"/>
              <w:spacing w:before="0" w:after="100"/>
            </w:pPr>
            <w:r>
              <w:rPr>
                <w:rFonts w:ascii="Calibri" w:hAnsi="Calibri"/>
                <w:rFonts w:ascii="Calibri" w:hAnsi="Calibri"/>
                <w:i/>
                <w:color w:val="06D6A0"/>
                <w:sz w:val="20"/>
              </w:rPr>
              <w:t>Where we are going — product vision, scaling strategy, and the long-term dream.</w:t>
            </w:r>
          </w:p>
        </w:tc>
      </w:tr>
    </w:tbl>
    <w:p/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10.1  🌐  Product Development Vision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D1B2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20"/>
              <w:ind w:left="227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 xml:space="preserve">💡  The Product  </w:t>
            </w:r>
          </w:p>
          <w:p>
            <w:pPr>
              <w:ind w:left="227"/>
              <w:spacing w:before="0" w:after="80"/>
            </w:pPr>
            <w:r>
              <w:rPr>
                <w:rFonts w:ascii="Calibri" w:hAnsi="Calibri"/>
                <w:rFonts w:ascii="Calibri" w:hAnsi="Calibri"/>
                <w:color w:val="FFFFFF"/>
                <w:sz w:val="22"/>
              </w:rPr>
              <w:t>A unified social media branding &amp; promotions management platform. One dashboard to manage content creation, scheduling, analytics, brand consistency checks, and AI-powered content suggestions — across Instagram, Twitter/X, LinkedIn, YouTube, Facebook, and more.</w:t>
            </w:r>
          </w:p>
        </w:tc>
      </w:tr>
    </w:tbl>
    <w:p/>
    <w:p>
      <w:pPr>
        <w:spacing w:before="40" w:after="40" w:line="280" w:lineRule="auto"/>
      </w:pPr>
      <w:r>
        <w:rPr>
          <w:rFonts w:ascii="Calibri" w:hAnsi="Calibri"/>
          <w:rFonts w:ascii="Calibri" w:hAnsi="Calibri"/>
          <w:b/>
          <w:i w:val="0"/>
          <w:color w:val="00B4D8"/>
          <w:sz w:val="22"/>
        </w:rPr>
        <w:t>Core Product Features (Roadmap)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B4D8"/>
          <w:left w:val="single" w:sz="4" w:space="0" w:color="00B4D8"/>
          <w:bottom w:val="single" w:sz="4" w:space="0" w:color="00B4D8"/>
          <w:right w:val="single" w:sz="4" w:space="0" w:color="00B4D8"/>
          <w:insideH w:val="single" w:sz="4" w:space="0" w:color="00B4D8"/>
          <w:insideV w:val="single" w:sz="4" w:space="0" w:color="00B4D8"/>
        </w:tblBorders>
      </w:tblPr>
      <w:tblGrid>
        <w:gridCol w:w="3135"/>
        <w:gridCol w:w="3135"/>
        <w:gridCol w:w="3135"/>
      </w:tblGrid>
      <w:tr>
        <w:trPr>
          <w:trHeight w:val="400"/>
        </w:trPr>
        <w:tc>
          <w:tcPr>
            <w:tcW w:type="dxa" w:w="2551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Feature</w:t>
            </w:r>
          </w:p>
        </w:tc>
        <w:tc>
          <w:tcPr>
            <w:tcW w:type="dxa" w:w="4252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Description</w:t>
            </w:r>
          </w:p>
        </w:tc>
        <w:tc>
          <w:tcPr>
            <w:tcW w:type="dxa" w:w="1417"/>
            <w:shd w:val="clear" w:color="auto" w:fill="0D1B2A"/>
          </w:tcPr>
          <w:p>
            <w:pPr>
              <w:jc w:val="center"/>
              <w:spacing w:before="60" w:after="6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22"/>
              </w:rPr>
              <w:t>Priority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Multi-Platform Dashboard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Manage all social accounts from one interface</w:t>
            </w:r>
          </w:p>
        </w:tc>
        <w:tc>
          <w:tcPr>
            <w:tcW w:type="dxa" w:w="1417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🔴  P0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Content Scheduler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Schedule posts with optimal time recommendations</w:t>
            </w:r>
          </w:p>
        </w:tc>
        <w:tc>
          <w:tcPr>
            <w:tcW w:type="dxa" w:w="1417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🔴  P0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Brand Consistency Checker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AI checks posts against brand guidelines before publishing</w:t>
            </w:r>
          </w:p>
        </w:tc>
        <w:tc>
          <w:tcPr>
            <w:tcW w:type="dxa" w:w="1417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🟠  P1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Analytics Hub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Cross-platform analytics in one unified view</w:t>
            </w:r>
          </w:p>
        </w:tc>
        <w:tc>
          <w:tcPr>
            <w:tcW w:type="dxa" w:w="1417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🟠  P1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AI Content Suggestions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AI-generated captions, hashtags, and content ideas</w:t>
            </w:r>
          </w:p>
        </w:tc>
        <w:tc>
          <w:tcPr>
            <w:tcW w:type="dxa" w:w="1417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🟡  P2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Team Collaboration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Multi-user access with role-based permissions</w:t>
            </w:r>
          </w:p>
        </w:tc>
        <w:tc>
          <w:tcPr>
            <w:tcW w:type="dxa" w:w="1417"/>
            <w:shd w:val="clear" w:color="auto" w:fill="FFFF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🟡  P2</w:t>
            </w:r>
          </w:p>
        </w:tc>
      </w:tr>
      <w:tr>
        <w:tc>
          <w:tcPr>
            <w:tcW w:type="dxa" w:w="2551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Client Reporting</w:t>
            </w:r>
          </w:p>
        </w:tc>
        <w:tc>
          <w:tcPr>
            <w:tcW w:type="dxa" w:w="4252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Auto-generated PDF reports for agency clients</w:t>
            </w:r>
          </w:p>
        </w:tc>
        <w:tc>
          <w:tcPr>
            <w:tcW w:type="dxa" w:w="1417"/>
            <w:shd w:val="clear" w:color="auto" w:fill="F0F7FF"/>
          </w:tcPr>
          <w:p>
            <w:pPr>
              <w:spacing w:before="50" w:after="50"/>
              <w:ind w:left="113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🟢  P3</w:t>
            </w: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10.2  📈  Startup Scaling Strategy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00B4D8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STAGE 1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Service Business (Now)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Generate revenue through services to fund product development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Build brand credibility and a loyal client base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Recruit and train a student team of 5-10 people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06D6A0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STAGE 2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Product MVP (2025–2026)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Build MVP with core scheduling and analytics features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Launch beta with 50 early adopters (free tier)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Iterate based on user feedback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Monetise: freemium model with Pro tier at ₹299/month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FFB703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STAGE 3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Growth &amp; Funding (2026–2027)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Reach 1,000 paying users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Explore seed funding from angel investors or startup incubators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Expand team with full-time hires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Launch LinkedIn, Twitter/X integrations</w:t>
            </w:r>
          </w:p>
          <w:p>
            <w:pPr>
              <w:spacing w:before="0" w:after="60"/>
            </w:pP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FF476F"/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rFonts w:ascii="Calibri" w:hAnsi="Calibri"/>
                <w:b/>
                <w:color w:val="FFFFFF"/>
                <w:sz w:val="26"/>
              </w:rPr>
              <w:t>STAGE 4</w:t>
            </w:r>
          </w:p>
        </w:tc>
        <w:tc>
          <w:tcPr>
            <w:tcW w:type="dxa" w:w="4703"/>
            <w:shd w:val="clear" w:color="auto" w:fill="F0F7FF"/>
          </w:tcPr>
          <w:p>
            <w:pPr>
              <w:spacing w:before="60" w:after="10"/>
              <w:ind w:left="170"/>
            </w:pPr>
            <w:r>
              <w:rPr>
                <w:rFonts w:ascii="Calibri" w:hAnsi="Calibri"/>
                <w:rFonts w:ascii="Calibri" w:hAnsi="Calibri"/>
                <w:b/>
                <w:color w:val="0D1B2A"/>
                <w:sz w:val="23"/>
              </w:rPr>
              <w:t>Scale &amp; Market Leadership (2027+)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Expand to 10,000+ users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Build enterprise tier for agencies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Partner with colleges for student pricing plans</w:t>
            </w:r>
          </w:p>
          <w:p>
            <w:pPr>
              <w:spacing w:before="20" w:after="20"/>
              <w:ind w:left="170"/>
            </w:pPr>
            <w:r>
              <w:rPr>
                <w:rFonts w:ascii="Calibri" w:hAnsi="Calibri"/>
                <w:rFonts w:ascii="Calibri" w:hAnsi="Calibri"/>
                <w:color w:val="444455"/>
                <w:sz w:val="21"/>
              </w:rPr>
              <w:t>→  Consider Series A or strategic acquisition</w:t>
            </w:r>
          </w:p>
          <w:p>
            <w:pPr>
              <w:spacing w:before="0" w:after="60"/>
            </w:pPr>
          </w:p>
        </w:tc>
      </w:tr>
    </w:tbl>
    <w:p/>
    <w:p>
      <w:pPr>
        <w:spacing w:before="80" w:after="80"/>
        <w:pBdr>
          <w:bottom w:val="single" w:sz="6" w:space="1" w:color="00B4D8"/>
        </w:pBdr>
      </w:pPr>
    </w:p>
    <w:p>
      <w:pPr>
        <w:spacing w:before="160" w:after="60"/>
      </w:pPr>
      <w:r>
        <w:rPr>
          <w:rFonts w:ascii="Calibri" w:hAnsi="Calibri"/>
          <w:rFonts w:ascii="Calibri" w:hAnsi="Calibri"/>
          <w:b/>
          <w:color w:val="06D6A0"/>
          <w:sz w:val="26"/>
        </w:rPr>
        <w:t>10.3  🌍  Long-Term Community Vision</w:t>
      </w:r>
    </w:p>
    <w:p>
      <w:pPr>
        <w:spacing w:before="40" w:after="40" w:line="280" w:lineRule="auto"/>
      </w:pPr>
      <w:r>
        <w:rPr>
          <w:rFonts w:ascii="Calibri" w:hAnsi="Calibri"/>
          <w:rFonts w:ascii="Calibri" w:hAnsi="Calibri"/>
          <w:b w:val="0"/>
          <w:i w:val="0"/>
          <w:color w:val="444455"/>
          <w:sz w:val="22"/>
        </w:rPr>
        <w:t>The ultimate vision is not just a software product. It is a community of student-builders who go on to create their own startups, products, and careers — all seeded by the experience they gained here.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Build a student tech community of 1,000+ members across India.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Launch an annual hackathon sponsored by the company.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Create a scholarship program for talented students who cannot afford paid internships.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Publish an open playbook of everything we learned building this company.</w:t>
      </w:r>
    </w:p>
    <w:p>
      <w:pPr>
        <w:spacing w:before="30" w:after="30" w:line="260" w:lineRule="auto"/>
        <w:ind w:left="454" w:hanging="283"/>
      </w:pPr>
      <w:r>
        <w:rPr>
          <w:rFonts w:ascii="Calibri" w:hAnsi="Calibri"/>
          <w:rFonts w:ascii="Calibri" w:hAnsi="Calibri"/>
          <w:color w:val="00B4D8"/>
          <w:sz w:val="18"/>
        </w:rPr>
        <w:t xml:space="preserve">●  </w:t>
      </w:r>
      <w:r>
        <w:rPr>
          <w:rFonts w:ascii="Calibri" w:hAnsi="Calibri"/>
          <w:rFonts w:ascii="Calibri" w:hAnsi="Calibri"/>
          <w:color w:val="444455"/>
          <w:sz w:val="22"/>
        </w:rPr>
        <w:t>Be the company that proves: student founders can build something real.</w:t>
      </w:r>
    </w:p>
    <w:p>
      <w:pPr>
        <w:spacing w:before="80" w:after="80"/>
        <w:pBdr>
          <w:bottom w:val="single" w:sz="6" w:space="1" w:color="00B4D8"/>
        </w:pBdr>
      </w:pP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D1B2A"/>
          </w:tcPr>
          <w:p>
            <w:pPr>
              <w:jc w:val="center"/>
              <w:spacing w:before="180" w:after="20"/>
            </w:pPr>
            <w:r>
              <w:rPr>
                <w:rFonts w:ascii="Calibri" w:hAnsi="Calibri"/>
                <w:rFonts w:ascii="Calibri" w:hAnsi="Calibri"/>
                <w:b/>
                <w:color w:val="FFB703"/>
                <w:sz w:val="32"/>
              </w:rPr>
              <w:t>⚡  Built with Passion. Shipped with Precision.</w:t>
            </w:r>
          </w:p>
          <w:p>
            <w:pPr>
              <w:jc w:val="center"/>
              <w:spacing w:before="0" w:after="20"/>
            </w:pPr>
            <w:r>
              <w:rPr>
                <w:rFonts w:ascii="Calibri" w:hAnsi="Calibri"/>
                <w:rFonts w:ascii="Calibri" w:hAnsi="Calibri"/>
                <w:i/>
                <w:color w:val="06D6A0"/>
                <w:sz w:val="22"/>
              </w:rPr>
              <w:t>This document is a living reference — update it as we evolve.</w:t>
            </w:r>
          </w:p>
          <w:p>
            <w:pPr>
              <w:jc w:val="center"/>
              <w:spacing w:before="0" w:after="180"/>
            </w:pPr>
            <w:r>
              <w:rPr>
                <w:rFonts w:ascii="Calibri" w:hAnsi="Calibri"/>
                <w:rFonts w:ascii="Calibri" w:hAnsi="Calibri"/>
                <w:color w:val="00B4D8"/>
                <w:sz w:val="18"/>
              </w:rPr>
              <w:t>© 2024 · Internal Use Only · All Rights Reserved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4444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