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16C8" w14:textId="77777777" w:rsidR="00CF7D62" w:rsidRDefault="00CF7D62">
      <w:pPr>
        <w:spacing w:before="0" w:after="0"/>
      </w:pPr>
    </w:p>
    <w:p w14:paraId="7AF3D789" w14:textId="77777777" w:rsidR="00CF7D62" w:rsidRDefault="00CF7D62">
      <w:pPr>
        <w:spacing w:before="0" w:after="0"/>
      </w:pPr>
    </w:p>
    <w:p w14:paraId="77A09DB9" w14:textId="77777777" w:rsidR="00CF7D62" w:rsidRDefault="00CF7D62">
      <w:pPr>
        <w:spacing w:before="0" w:after="0"/>
      </w:pPr>
    </w:p>
    <w:p w14:paraId="67CFC541" w14:textId="77777777" w:rsidR="00CF7D62" w:rsidRDefault="00CF7D62">
      <w:pPr>
        <w:spacing w:before="0" w:after="0"/>
      </w:pPr>
    </w:p>
    <w:p w14:paraId="28CF42FB" w14:textId="77777777" w:rsidR="00CF7D62" w:rsidRDefault="00000000">
      <w:pPr>
        <w:spacing w:after="320"/>
      </w:pPr>
      <w:r>
        <w:rPr>
          <w:color w:val="C9A96E"/>
          <w:sz w:val="28"/>
        </w:rPr>
        <w:t>────────────────────────────────────────</w:t>
      </w:r>
    </w:p>
    <w:p w14:paraId="32494E08" w14:textId="77777777" w:rsidR="00CF7D62" w:rsidRDefault="00000000">
      <w:pPr>
        <w:spacing w:after="400"/>
      </w:pPr>
      <w:r>
        <w:rPr>
          <w:b/>
          <w:caps/>
          <w:color w:val="C9A96E"/>
          <w:sz w:val="20"/>
        </w:rPr>
        <w:t>CONFIDENTIAL</w:t>
      </w:r>
    </w:p>
    <w:p w14:paraId="4143613F" w14:textId="77777777" w:rsidR="00CF7D62" w:rsidRDefault="00000000">
      <w:pPr>
        <w:spacing w:after="160"/>
      </w:pPr>
      <w:r>
        <w:rPr>
          <w:rFonts w:ascii="Calibri Light" w:hAnsi="Calibri Light"/>
          <w:b/>
          <w:color w:val="1B2A4A"/>
          <w:sz w:val="64"/>
        </w:rPr>
        <w:t>Website Content Strategy</w:t>
      </w:r>
    </w:p>
    <w:p w14:paraId="50F68DA5" w14:textId="77777777" w:rsidR="00CF7D62" w:rsidRDefault="00000000">
      <w:pPr>
        <w:spacing w:after="480"/>
      </w:pPr>
      <w:r>
        <w:rPr>
          <w:rFonts w:ascii="Calibri Light" w:hAnsi="Calibri Light"/>
          <w:color w:val="6C757D"/>
          <w:sz w:val="30"/>
        </w:rPr>
        <w:t>Phase 01 — Content Architecture, Governance, and Page Specifications</w:t>
      </w:r>
    </w:p>
    <w:p w14:paraId="1DA4D207" w14:textId="77777777" w:rsidR="00CF7D62" w:rsidRDefault="00000000">
      <w:pPr>
        <w:spacing w:after="600"/>
      </w:pPr>
      <w:r>
        <w:rPr>
          <w:color w:val="C9A96E"/>
          <w:sz w:val="28"/>
        </w:rPr>
        <w:t>────────────────────────────────────────</w:t>
      </w:r>
    </w:p>
    <w:p w14:paraId="571A1D46" w14:textId="77777777" w:rsidR="00CF7D62" w:rsidRDefault="00000000">
      <w:pPr>
        <w:spacing w:before="0" w:after="40"/>
      </w:pPr>
      <w:r>
        <w:rPr>
          <w:color w:val="6C757D"/>
          <w:sz w:val="22"/>
        </w:rPr>
        <w:t xml:space="preserve">Client:  </w:t>
      </w:r>
      <w:r>
        <w:rPr>
          <w:b/>
          <w:color w:val="2C3E50"/>
          <w:sz w:val="22"/>
        </w:rPr>
        <w:t>Knowith Capital</w:t>
      </w:r>
    </w:p>
    <w:p w14:paraId="1FE1F241" w14:textId="77777777" w:rsidR="00CF7D62" w:rsidRDefault="00000000">
      <w:pPr>
        <w:spacing w:before="0" w:after="40"/>
      </w:pPr>
      <w:r>
        <w:rPr>
          <w:color w:val="6C757D"/>
          <w:sz w:val="22"/>
        </w:rPr>
        <w:t xml:space="preserve">Project:  </w:t>
      </w:r>
      <w:r>
        <w:rPr>
          <w:b/>
          <w:color w:val="2C3E50"/>
          <w:sz w:val="22"/>
        </w:rPr>
        <w:t>Premium Website Design &amp; Development</w:t>
      </w:r>
    </w:p>
    <w:p w14:paraId="3A1769B3" w14:textId="77777777" w:rsidR="00CF7D62" w:rsidRDefault="00000000">
      <w:pPr>
        <w:spacing w:before="0" w:after="40"/>
      </w:pPr>
      <w:r>
        <w:rPr>
          <w:color w:val="6C757D"/>
          <w:sz w:val="22"/>
        </w:rPr>
        <w:t xml:space="preserve">Phase:  </w:t>
      </w:r>
      <w:r>
        <w:rPr>
          <w:b/>
          <w:color w:val="2C3E50"/>
          <w:sz w:val="22"/>
        </w:rPr>
        <w:t>Phase 01 — Website</w:t>
      </w:r>
    </w:p>
    <w:p w14:paraId="2F3ED9CF" w14:textId="77777777" w:rsidR="00CF7D62" w:rsidRDefault="00000000">
      <w:pPr>
        <w:spacing w:before="0" w:after="40"/>
      </w:pPr>
      <w:r>
        <w:rPr>
          <w:color w:val="6C757D"/>
          <w:sz w:val="22"/>
        </w:rPr>
        <w:t xml:space="preserve">Prepared By:  </w:t>
      </w:r>
      <w:r>
        <w:rPr>
          <w:b/>
          <w:color w:val="2C3E50"/>
          <w:sz w:val="22"/>
        </w:rPr>
        <w:t>Strategy &amp; Technology Consulting Division</w:t>
      </w:r>
    </w:p>
    <w:p w14:paraId="1936B59D" w14:textId="77777777" w:rsidR="00CF7D62" w:rsidRDefault="00000000">
      <w:pPr>
        <w:spacing w:before="0" w:after="40"/>
      </w:pPr>
      <w:r>
        <w:rPr>
          <w:color w:val="6C757D"/>
          <w:sz w:val="22"/>
        </w:rPr>
        <w:t xml:space="preserve">Version:  </w:t>
      </w:r>
      <w:r>
        <w:rPr>
          <w:b/>
          <w:color w:val="2C3E50"/>
          <w:sz w:val="22"/>
        </w:rPr>
        <w:t>1.0</w:t>
      </w:r>
    </w:p>
    <w:p w14:paraId="62E21296" w14:textId="77777777" w:rsidR="00CF7D62" w:rsidRDefault="00000000">
      <w:pPr>
        <w:spacing w:before="0" w:after="40"/>
      </w:pPr>
      <w:r>
        <w:rPr>
          <w:color w:val="6C757D"/>
          <w:sz w:val="22"/>
        </w:rPr>
        <w:t xml:space="preserve">Status:  </w:t>
      </w:r>
      <w:r>
        <w:rPr>
          <w:b/>
          <w:color w:val="2C3E50"/>
          <w:sz w:val="22"/>
        </w:rPr>
        <w:t>Final Draft</w:t>
      </w:r>
    </w:p>
    <w:p w14:paraId="15EFFA6F" w14:textId="77777777" w:rsidR="00CF7D62" w:rsidRDefault="00000000">
      <w:pPr>
        <w:spacing w:before="0" w:after="40"/>
      </w:pPr>
      <w:r>
        <w:rPr>
          <w:color w:val="6C757D"/>
          <w:sz w:val="22"/>
        </w:rPr>
        <w:t xml:space="preserve">Date:  </w:t>
      </w:r>
      <w:r>
        <w:rPr>
          <w:b/>
          <w:color w:val="2C3E50"/>
          <w:sz w:val="22"/>
        </w:rPr>
        <w:t>July 24, 2026</w:t>
      </w:r>
    </w:p>
    <w:p w14:paraId="3267240E" w14:textId="77777777" w:rsidR="00CF7D62" w:rsidRDefault="00CF7D62">
      <w:pPr>
        <w:spacing w:after="400"/>
      </w:pPr>
    </w:p>
    <w:p w14:paraId="39DEFB9D" w14:textId="77777777" w:rsidR="00CF7D62" w:rsidRDefault="00000000">
      <w:pPr>
        <w:spacing w:before="240"/>
      </w:pPr>
      <w:r>
        <w:rPr>
          <w:b/>
          <w:color w:val="1B2A4A"/>
          <w:sz w:val="18"/>
        </w:rPr>
        <w:t>Confidentiality Notice</w:t>
      </w:r>
    </w:p>
    <w:p w14:paraId="3A67774C" w14:textId="77777777" w:rsidR="00CF7D62" w:rsidRDefault="00000000">
      <w:pPr>
        <w:jc w:val="both"/>
      </w:pPr>
      <w:r>
        <w:rPr>
          <w:i/>
          <w:color w:val="6C757D"/>
          <w:sz w:val="17"/>
        </w:rPr>
        <w:t>This document contains confidential and proprietary information belonging to Knowith Capital. It is intended solely for the use of the individual or entity to whom it is addressed. Any unauthorized review, use, disclosure, or distribution is prohibited. If you are not the intended recipient, please contact the sender immediately and destroy all copies of the original document. This document must not be reproduced, in whole or in part, without the express written consent of Knowith Capital.</w:t>
      </w:r>
    </w:p>
    <w:p w14:paraId="2E588078" w14:textId="77777777" w:rsidR="00CF7D62" w:rsidRDefault="00000000">
      <w:r>
        <w:br w:type="page"/>
      </w:r>
    </w:p>
    <w:p w14:paraId="1445379D" w14:textId="77777777" w:rsidR="00CF7D62" w:rsidRDefault="00000000">
      <w:pPr>
        <w:pStyle w:val="Heading1"/>
      </w:pPr>
      <w:r>
        <w:lastRenderedPageBreak/>
        <w:t>Version History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CF7D62" w14:paraId="3DBF8C01" w14:textId="77777777">
        <w:trPr>
          <w:jc w:val="center"/>
        </w:trPr>
        <w:tc>
          <w:tcPr>
            <w:tcW w:w="2185" w:type="dxa"/>
            <w:shd w:val="clear" w:color="auto" w:fill="1B2A4A"/>
            <w:tcMar>
              <w:top w:w="60" w:type="dxa"/>
              <w:left w:w="80" w:type="dxa"/>
              <w:bottom w:w="60" w:type="dxa"/>
              <w:right w:w="80" w:type="dxa"/>
            </w:tcMar>
            <w:vAlign w:val="center"/>
          </w:tcPr>
          <w:p w14:paraId="3E734878" w14:textId="77777777" w:rsidR="00CF7D62" w:rsidRDefault="00000000">
            <w:r>
              <w:rPr>
                <w:b/>
                <w:color w:val="FFFFFF"/>
                <w:sz w:val="19"/>
              </w:rPr>
              <w:t>Version</w:t>
            </w:r>
          </w:p>
        </w:tc>
        <w:tc>
          <w:tcPr>
            <w:tcW w:w="2185" w:type="dxa"/>
            <w:shd w:val="clear" w:color="auto" w:fill="1B2A4A"/>
            <w:tcMar>
              <w:top w:w="60" w:type="dxa"/>
              <w:left w:w="80" w:type="dxa"/>
              <w:bottom w:w="60" w:type="dxa"/>
              <w:right w:w="80" w:type="dxa"/>
            </w:tcMar>
            <w:vAlign w:val="center"/>
          </w:tcPr>
          <w:p w14:paraId="67AFF38A" w14:textId="77777777" w:rsidR="00CF7D62" w:rsidRDefault="00000000">
            <w:r>
              <w:rPr>
                <w:b/>
                <w:color w:val="FFFFFF"/>
                <w:sz w:val="19"/>
              </w:rPr>
              <w:t>Date</w:t>
            </w:r>
          </w:p>
        </w:tc>
        <w:tc>
          <w:tcPr>
            <w:tcW w:w="2185" w:type="dxa"/>
            <w:shd w:val="clear" w:color="auto" w:fill="1B2A4A"/>
            <w:tcMar>
              <w:top w:w="60" w:type="dxa"/>
              <w:left w:w="80" w:type="dxa"/>
              <w:bottom w:w="60" w:type="dxa"/>
              <w:right w:w="80" w:type="dxa"/>
            </w:tcMar>
            <w:vAlign w:val="center"/>
          </w:tcPr>
          <w:p w14:paraId="641EEE11" w14:textId="77777777" w:rsidR="00CF7D62" w:rsidRDefault="00000000">
            <w:r>
              <w:rPr>
                <w:b/>
                <w:color w:val="FFFFFF"/>
                <w:sz w:val="19"/>
              </w:rPr>
              <w:t>Author</w:t>
            </w:r>
          </w:p>
        </w:tc>
        <w:tc>
          <w:tcPr>
            <w:tcW w:w="2185" w:type="dxa"/>
            <w:shd w:val="clear" w:color="auto" w:fill="1B2A4A"/>
            <w:tcMar>
              <w:top w:w="60" w:type="dxa"/>
              <w:left w:w="80" w:type="dxa"/>
              <w:bottom w:w="60" w:type="dxa"/>
              <w:right w:w="80" w:type="dxa"/>
            </w:tcMar>
            <w:vAlign w:val="center"/>
          </w:tcPr>
          <w:p w14:paraId="119FE276" w14:textId="77777777" w:rsidR="00CF7D62" w:rsidRDefault="00000000">
            <w:r>
              <w:rPr>
                <w:b/>
                <w:color w:val="FFFFFF"/>
                <w:sz w:val="19"/>
              </w:rPr>
              <w:t>Description</w:t>
            </w:r>
          </w:p>
        </w:tc>
      </w:tr>
      <w:tr w:rsidR="00CF7D62" w14:paraId="7ACC25D9" w14:textId="77777777">
        <w:trPr>
          <w:jc w:val="center"/>
        </w:trPr>
        <w:tc>
          <w:tcPr>
            <w:tcW w:w="2185" w:type="dxa"/>
            <w:tcMar>
              <w:top w:w="60" w:type="dxa"/>
              <w:left w:w="80" w:type="dxa"/>
              <w:bottom w:w="60" w:type="dxa"/>
              <w:right w:w="80" w:type="dxa"/>
            </w:tcMar>
            <w:vAlign w:val="center"/>
          </w:tcPr>
          <w:p w14:paraId="786AD29C" w14:textId="77777777" w:rsidR="00CF7D62" w:rsidRDefault="00000000">
            <w:r>
              <w:rPr>
                <w:sz w:val="18"/>
              </w:rPr>
              <w:t>1.0</w:t>
            </w:r>
          </w:p>
        </w:tc>
        <w:tc>
          <w:tcPr>
            <w:tcW w:w="2185" w:type="dxa"/>
            <w:tcMar>
              <w:top w:w="60" w:type="dxa"/>
              <w:left w:w="80" w:type="dxa"/>
              <w:bottom w:w="60" w:type="dxa"/>
              <w:right w:w="80" w:type="dxa"/>
            </w:tcMar>
            <w:vAlign w:val="center"/>
          </w:tcPr>
          <w:p w14:paraId="351E991E" w14:textId="77777777" w:rsidR="00CF7D62" w:rsidRDefault="00000000">
            <w:r>
              <w:rPr>
                <w:sz w:val="18"/>
              </w:rPr>
              <w:t>July 24, 2026</w:t>
            </w:r>
          </w:p>
        </w:tc>
        <w:tc>
          <w:tcPr>
            <w:tcW w:w="2185" w:type="dxa"/>
            <w:tcMar>
              <w:top w:w="60" w:type="dxa"/>
              <w:left w:w="80" w:type="dxa"/>
              <w:bottom w:w="60" w:type="dxa"/>
              <w:right w:w="80" w:type="dxa"/>
            </w:tcMar>
            <w:vAlign w:val="center"/>
          </w:tcPr>
          <w:p w14:paraId="71E4E3D8" w14:textId="77777777" w:rsidR="00CF7D62" w:rsidRDefault="00000000">
            <w:r>
              <w:rPr>
                <w:sz w:val="18"/>
              </w:rPr>
              <w:t>Strategy &amp; Technology Consulting</w:t>
            </w:r>
          </w:p>
        </w:tc>
        <w:tc>
          <w:tcPr>
            <w:tcW w:w="2185" w:type="dxa"/>
            <w:tcMar>
              <w:top w:w="60" w:type="dxa"/>
              <w:left w:w="80" w:type="dxa"/>
              <w:bottom w:w="60" w:type="dxa"/>
              <w:right w:w="80" w:type="dxa"/>
            </w:tcMar>
            <w:vAlign w:val="center"/>
          </w:tcPr>
          <w:p w14:paraId="7505CE66" w14:textId="77777777" w:rsidR="00CF7D62" w:rsidRDefault="00000000">
            <w:r>
              <w:rPr>
                <w:sz w:val="18"/>
              </w:rPr>
              <w:t>Initial Draft - Comprehensive Content Strategy</w:t>
            </w:r>
          </w:p>
        </w:tc>
      </w:tr>
    </w:tbl>
    <w:p w14:paraId="04D4ED59" w14:textId="77777777" w:rsidR="00CF7D62" w:rsidRDefault="00CF7D62">
      <w:pPr>
        <w:spacing w:after="80"/>
      </w:pPr>
    </w:p>
    <w:p w14:paraId="77A21804" w14:textId="77777777" w:rsidR="00CF7D62" w:rsidRDefault="00000000">
      <w:r>
        <w:br w:type="page"/>
      </w:r>
    </w:p>
    <w:p w14:paraId="2080437F" w14:textId="77777777" w:rsidR="00CF7D62" w:rsidRDefault="00000000">
      <w:pPr>
        <w:pStyle w:val="Heading1"/>
      </w:pPr>
      <w:r>
        <w:lastRenderedPageBreak/>
        <w:t>Document Control</w:t>
      </w:r>
    </w:p>
    <w:p w14:paraId="73AA244B" w14:textId="77777777" w:rsidR="00CF7D62" w:rsidRDefault="00000000">
      <w:pPr>
        <w:pStyle w:val="Heading2"/>
      </w:pPr>
      <w:r>
        <w:t>Document Information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CF7D62" w14:paraId="34D0F043" w14:textId="77777777">
        <w:trPr>
          <w:jc w:val="center"/>
        </w:trPr>
        <w:tc>
          <w:tcPr>
            <w:tcW w:w="3168" w:type="dxa"/>
            <w:shd w:val="clear" w:color="auto" w:fill="F8F9FA"/>
            <w:tcMar>
              <w:top w:w="60" w:type="dxa"/>
              <w:left w:w="80" w:type="dxa"/>
              <w:bottom w:w="60" w:type="dxa"/>
              <w:right w:w="80" w:type="dxa"/>
            </w:tcMar>
          </w:tcPr>
          <w:p w14:paraId="613F442F" w14:textId="77777777" w:rsidR="00CF7D62" w:rsidRDefault="00000000">
            <w:r>
              <w:rPr>
                <w:b/>
                <w:color w:val="1B2A4A"/>
                <w:sz w:val="18"/>
              </w:rPr>
              <w:t>Document Title</w:t>
            </w:r>
          </w:p>
        </w:tc>
        <w:tc>
          <w:tcPr>
            <w:tcW w:w="5760" w:type="dxa"/>
            <w:tcMar>
              <w:top w:w="60" w:type="dxa"/>
              <w:left w:w="80" w:type="dxa"/>
              <w:bottom w:w="60" w:type="dxa"/>
              <w:right w:w="80" w:type="dxa"/>
            </w:tcMar>
          </w:tcPr>
          <w:p w14:paraId="5327B17D" w14:textId="77777777" w:rsidR="00CF7D62" w:rsidRDefault="00CF7D62"/>
        </w:tc>
      </w:tr>
      <w:tr w:rsidR="00CF7D62" w14:paraId="72823CC4" w14:textId="77777777">
        <w:trPr>
          <w:jc w:val="center"/>
        </w:trPr>
        <w:tc>
          <w:tcPr>
            <w:tcW w:w="3168" w:type="dxa"/>
            <w:shd w:val="clear" w:color="auto" w:fill="F8F9FA"/>
            <w:tcMar>
              <w:top w:w="60" w:type="dxa"/>
              <w:left w:w="80" w:type="dxa"/>
              <w:bottom w:w="60" w:type="dxa"/>
              <w:right w:w="80" w:type="dxa"/>
            </w:tcMar>
          </w:tcPr>
          <w:p w14:paraId="4E9E0ABD" w14:textId="77777777" w:rsidR="00CF7D62" w:rsidRDefault="00000000">
            <w:r>
              <w:rPr>
                <w:b/>
                <w:color w:val="1B2A4A"/>
                <w:sz w:val="18"/>
              </w:rPr>
              <w:t>Document Reference</w:t>
            </w:r>
          </w:p>
        </w:tc>
        <w:tc>
          <w:tcPr>
            <w:tcW w:w="5760" w:type="dxa"/>
            <w:tcMar>
              <w:top w:w="60" w:type="dxa"/>
              <w:left w:w="80" w:type="dxa"/>
              <w:bottom w:w="60" w:type="dxa"/>
              <w:right w:w="80" w:type="dxa"/>
            </w:tcMar>
          </w:tcPr>
          <w:p w14:paraId="200ECAAE" w14:textId="77777777" w:rsidR="00CF7D62" w:rsidRDefault="00CF7D62"/>
        </w:tc>
      </w:tr>
      <w:tr w:rsidR="00CF7D62" w14:paraId="7F7B3D1E" w14:textId="77777777">
        <w:trPr>
          <w:jc w:val="center"/>
        </w:trPr>
        <w:tc>
          <w:tcPr>
            <w:tcW w:w="3168" w:type="dxa"/>
            <w:shd w:val="clear" w:color="auto" w:fill="F8F9FA"/>
            <w:tcMar>
              <w:top w:w="60" w:type="dxa"/>
              <w:left w:w="80" w:type="dxa"/>
              <w:bottom w:w="60" w:type="dxa"/>
              <w:right w:w="80" w:type="dxa"/>
            </w:tcMar>
          </w:tcPr>
          <w:p w14:paraId="096216F4" w14:textId="77777777" w:rsidR="00CF7D62" w:rsidRDefault="00000000">
            <w:r>
              <w:rPr>
                <w:b/>
                <w:color w:val="1B2A4A"/>
                <w:sz w:val="18"/>
              </w:rPr>
              <w:t>Version</w:t>
            </w:r>
          </w:p>
        </w:tc>
        <w:tc>
          <w:tcPr>
            <w:tcW w:w="5760" w:type="dxa"/>
            <w:tcMar>
              <w:top w:w="60" w:type="dxa"/>
              <w:left w:w="80" w:type="dxa"/>
              <w:bottom w:w="60" w:type="dxa"/>
              <w:right w:w="80" w:type="dxa"/>
            </w:tcMar>
          </w:tcPr>
          <w:p w14:paraId="131749E9" w14:textId="77777777" w:rsidR="00CF7D62" w:rsidRDefault="00000000">
            <w:r>
              <w:rPr>
                <w:sz w:val="18"/>
              </w:rPr>
              <w:t>1.0</w:t>
            </w:r>
          </w:p>
        </w:tc>
      </w:tr>
      <w:tr w:rsidR="00CF7D62" w14:paraId="6605B96F" w14:textId="77777777">
        <w:trPr>
          <w:jc w:val="center"/>
        </w:trPr>
        <w:tc>
          <w:tcPr>
            <w:tcW w:w="3168" w:type="dxa"/>
            <w:shd w:val="clear" w:color="auto" w:fill="F8F9FA"/>
            <w:tcMar>
              <w:top w:w="60" w:type="dxa"/>
              <w:left w:w="80" w:type="dxa"/>
              <w:bottom w:w="60" w:type="dxa"/>
              <w:right w:w="80" w:type="dxa"/>
            </w:tcMar>
          </w:tcPr>
          <w:p w14:paraId="35E4A10F" w14:textId="77777777" w:rsidR="00CF7D62" w:rsidRDefault="00000000">
            <w:r>
              <w:rPr>
                <w:b/>
                <w:color w:val="1B2A4A"/>
                <w:sz w:val="18"/>
              </w:rPr>
              <w:t>Status</w:t>
            </w:r>
          </w:p>
        </w:tc>
        <w:tc>
          <w:tcPr>
            <w:tcW w:w="5760" w:type="dxa"/>
            <w:tcMar>
              <w:top w:w="60" w:type="dxa"/>
              <w:left w:w="80" w:type="dxa"/>
              <w:bottom w:w="60" w:type="dxa"/>
              <w:right w:w="80" w:type="dxa"/>
            </w:tcMar>
          </w:tcPr>
          <w:p w14:paraId="1F038B5A" w14:textId="77777777" w:rsidR="00CF7D62" w:rsidRDefault="00000000">
            <w:r>
              <w:rPr>
                <w:sz w:val="18"/>
              </w:rPr>
              <w:t>Final Draft</w:t>
            </w:r>
          </w:p>
        </w:tc>
      </w:tr>
      <w:tr w:rsidR="00CF7D62" w14:paraId="7A3EF33C" w14:textId="77777777">
        <w:trPr>
          <w:jc w:val="center"/>
        </w:trPr>
        <w:tc>
          <w:tcPr>
            <w:tcW w:w="3168" w:type="dxa"/>
            <w:shd w:val="clear" w:color="auto" w:fill="F8F9FA"/>
            <w:tcMar>
              <w:top w:w="60" w:type="dxa"/>
              <w:left w:w="80" w:type="dxa"/>
              <w:bottom w:w="60" w:type="dxa"/>
              <w:right w:w="80" w:type="dxa"/>
            </w:tcMar>
          </w:tcPr>
          <w:p w14:paraId="04A7CAF1" w14:textId="77777777" w:rsidR="00CF7D62" w:rsidRDefault="00000000">
            <w:r>
              <w:rPr>
                <w:b/>
                <w:color w:val="1B2A4A"/>
                <w:sz w:val="18"/>
              </w:rPr>
              <w:t>Classification</w:t>
            </w:r>
          </w:p>
        </w:tc>
        <w:tc>
          <w:tcPr>
            <w:tcW w:w="5760" w:type="dxa"/>
            <w:tcMar>
              <w:top w:w="60" w:type="dxa"/>
              <w:left w:w="80" w:type="dxa"/>
              <w:bottom w:w="60" w:type="dxa"/>
              <w:right w:w="80" w:type="dxa"/>
            </w:tcMar>
          </w:tcPr>
          <w:p w14:paraId="34213D71" w14:textId="77777777" w:rsidR="00CF7D62" w:rsidRDefault="00000000">
            <w:r>
              <w:rPr>
                <w:sz w:val="18"/>
              </w:rPr>
              <w:t>CONFIDENTIAL</w:t>
            </w:r>
          </w:p>
        </w:tc>
      </w:tr>
      <w:tr w:rsidR="00CF7D62" w14:paraId="30ABB8B4" w14:textId="77777777">
        <w:trPr>
          <w:jc w:val="center"/>
        </w:trPr>
        <w:tc>
          <w:tcPr>
            <w:tcW w:w="3168" w:type="dxa"/>
            <w:shd w:val="clear" w:color="auto" w:fill="F8F9FA"/>
            <w:tcMar>
              <w:top w:w="60" w:type="dxa"/>
              <w:left w:w="80" w:type="dxa"/>
              <w:bottom w:w="60" w:type="dxa"/>
              <w:right w:w="80" w:type="dxa"/>
            </w:tcMar>
          </w:tcPr>
          <w:p w14:paraId="5C06472C" w14:textId="77777777" w:rsidR="00CF7D62" w:rsidRDefault="00000000">
            <w:r>
              <w:rPr>
                <w:b/>
                <w:color w:val="1B2A4A"/>
                <w:sz w:val="18"/>
              </w:rPr>
              <w:t>Date</w:t>
            </w:r>
          </w:p>
        </w:tc>
        <w:tc>
          <w:tcPr>
            <w:tcW w:w="5760" w:type="dxa"/>
            <w:tcMar>
              <w:top w:w="60" w:type="dxa"/>
              <w:left w:w="80" w:type="dxa"/>
              <w:bottom w:w="60" w:type="dxa"/>
              <w:right w:w="80" w:type="dxa"/>
            </w:tcMar>
          </w:tcPr>
          <w:p w14:paraId="77E53EEB" w14:textId="77777777" w:rsidR="00CF7D62" w:rsidRDefault="00000000">
            <w:r>
              <w:rPr>
                <w:sz w:val="18"/>
              </w:rPr>
              <w:t>July 24, 2026</w:t>
            </w:r>
          </w:p>
        </w:tc>
      </w:tr>
      <w:tr w:rsidR="00CF7D62" w14:paraId="1FF83E13" w14:textId="77777777">
        <w:trPr>
          <w:jc w:val="center"/>
        </w:trPr>
        <w:tc>
          <w:tcPr>
            <w:tcW w:w="3168" w:type="dxa"/>
            <w:shd w:val="clear" w:color="auto" w:fill="F8F9FA"/>
            <w:tcMar>
              <w:top w:w="60" w:type="dxa"/>
              <w:left w:w="80" w:type="dxa"/>
              <w:bottom w:w="60" w:type="dxa"/>
              <w:right w:w="80" w:type="dxa"/>
            </w:tcMar>
          </w:tcPr>
          <w:p w14:paraId="46D9AAA1" w14:textId="77777777" w:rsidR="00CF7D62" w:rsidRDefault="00000000">
            <w:r>
              <w:rPr>
                <w:b/>
                <w:color w:val="1B2A4A"/>
                <w:sz w:val="18"/>
              </w:rPr>
              <w:t>Client</w:t>
            </w:r>
          </w:p>
        </w:tc>
        <w:tc>
          <w:tcPr>
            <w:tcW w:w="5760" w:type="dxa"/>
            <w:tcMar>
              <w:top w:w="60" w:type="dxa"/>
              <w:left w:w="80" w:type="dxa"/>
              <w:bottom w:w="60" w:type="dxa"/>
              <w:right w:w="80" w:type="dxa"/>
            </w:tcMar>
          </w:tcPr>
          <w:p w14:paraId="2773C924" w14:textId="77777777" w:rsidR="00CF7D62" w:rsidRDefault="00000000">
            <w:r>
              <w:rPr>
                <w:sz w:val="18"/>
              </w:rPr>
              <w:t>Knowith Capital</w:t>
            </w:r>
          </w:p>
        </w:tc>
      </w:tr>
      <w:tr w:rsidR="00CF7D62" w14:paraId="6886B75F" w14:textId="77777777">
        <w:trPr>
          <w:jc w:val="center"/>
        </w:trPr>
        <w:tc>
          <w:tcPr>
            <w:tcW w:w="3168" w:type="dxa"/>
            <w:shd w:val="clear" w:color="auto" w:fill="F8F9FA"/>
            <w:tcMar>
              <w:top w:w="60" w:type="dxa"/>
              <w:left w:w="80" w:type="dxa"/>
              <w:bottom w:w="60" w:type="dxa"/>
              <w:right w:w="80" w:type="dxa"/>
            </w:tcMar>
          </w:tcPr>
          <w:p w14:paraId="11722A22" w14:textId="77777777" w:rsidR="00CF7D62" w:rsidRDefault="00000000">
            <w:r>
              <w:rPr>
                <w:b/>
                <w:color w:val="1B2A4A"/>
                <w:sz w:val="18"/>
              </w:rPr>
              <w:t>Prepared By</w:t>
            </w:r>
          </w:p>
        </w:tc>
        <w:tc>
          <w:tcPr>
            <w:tcW w:w="5760" w:type="dxa"/>
            <w:tcMar>
              <w:top w:w="60" w:type="dxa"/>
              <w:left w:w="80" w:type="dxa"/>
              <w:bottom w:w="60" w:type="dxa"/>
              <w:right w:w="80" w:type="dxa"/>
            </w:tcMar>
          </w:tcPr>
          <w:p w14:paraId="63C71BE9" w14:textId="77777777" w:rsidR="00CF7D62" w:rsidRDefault="00000000">
            <w:r>
              <w:rPr>
                <w:sz w:val="18"/>
              </w:rPr>
              <w:t>Strategy &amp; Technology Consulting Division</w:t>
            </w:r>
          </w:p>
        </w:tc>
      </w:tr>
    </w:tbl>
    <w:p w14:paraId="1335AFC6" w14:textId="77777777" w:rsidR="00CF7D62" w:rsidRDefault="00CF7D62">
      <w:pPr>
        <w:spacing w:after="80"/>
      </w:pPr>
    </w:p>
    <w:p w14:paraId="27F22659" w14:textId="77777777" w:rsidR="00CF7D62" w:rsidRDefault="00CF7D62">
      <w:pPr>
        <w:spacing w:after="80"/>
      </w:pPr>
    </w:p>
    <w:p w14:paraId="0FB5F735" w14:textId="77777777" w:rsidR="00CF7D62" w:rsidRDefault="00000000">
      <w:r>
        <w:br w:type="page"/>
      </w:r>
    </w:p>
    <w:p w14:paraId="52D95BAF" w14:textId="77777777" w:rsidR="00CF7D62" w:rsidRDefault="00000000">
      <w:pPr>
        <w:pStyle w:val="Heading1"/>
      </w:pPr>
      <w:r>
        <w:lastRenderedPageBreak/>
        <w:t>Regulatory Notice</w:t>
      </w:r>
    </w:p>
    <w:p w14:paraId="779F2196" w14:textId="77777777" w:rsidR="00CF7D62" w:rsidRDefault="00000000">
      <w:pPr>
        <w:pBdr>
          <w:left w:val="single" w:sz="24" w:space="8" w:color="E65100"/>
        </w:pBdr>
        <w:shd w:val="clear" w:color="auto" w:fill="FFF3E0"/>
        <w:spacing w:before="200" w:after="40"/>
        <w:ind w:left="360" w:right="360"/>
      </w:pPr>
      <w:r>
        <w:rPr>
          <w:b/>
          <w:color w:val="BF360C"/>
        </w:rPr>
        <w:t>❗  IMPORTANT REGULATORY DISCLAIMER</w:t>
      </w:r>
    </w:p>
    <w:p w14:paraId="2ED86F9B" w14:textId="77777777" w:rsidR="00CF7D62" w:rsidRDefault="00000000">
      <w:pPr>
        <w:pBdr>
          <w:left w:val="single" w:sz="24" w:space="8" w:color="E65100"/>
        </w:pBdr>
        <w:shd w:val="clear" w:color="auto" w:fill="FFF3E0"/>
        <w:spacing w:before="20" w:after="160"/>
        <w:ind w:left="360" w:right="360"/>
      </w:pPr>
      <w:r>
        <w:rPr>
          <w:sz w:val="20"/>
        </w:rPr>
        <w:t>Knowith Capital operates as a Mutual Fund Distributor (MFD) registered with the Association of Mutual Funds in India (AMFI). Knowith Capital is NOT a SEBI Registered Investment Advisor (RIA). All references to services within this document pertain exclusively to mutual fund distribution and related investor support services. No content in this document should be construed as investment advice, financial planning, or portfolio management services.</w:t>
      </w:r>
    </w:p>
    <w:p w14:paraId="403E4761" w14:textId="77777777" w:rsidR="00CF7D62" w:rsidRDefault="00000000">
      <w:r>
        <w:t>Throughout this document, all references to services provided by Knowith Capital are limited to mutual fund distribution activities. The following terminology guidelines are observed:</w:t>
      </w:r>
    </w:p>
    <w:p w14:paraId="30452550" w14:textId="77777777" w:rsidR="00CF7D62" w:rsidRDefault="00000000">
      <w:pPr>
        <w:pStyle w:val="Heading3"/>
      </w:pPr>
      <w:r>
        <w:t>Approved Terminology</w:t>
      </w:r>
    </w:p>
    <w:p w14:paraId="67B53611" w14:textId="77777777" w:rsidR="00CF7D62" w:rsidRDefault="00000000">
      <w:pPr>
        <w:pStyle w:val="ListBullet"/>
      </w:pPr>
      <w:r>
        <w:t>Service Type: Mutual Fund Distribution</w:t>
      </w:r>
    </w:p>
    <w:p w14:paraId="2DE8195F" w14:textId="77777777" w:rsidR="00CF7D62" w:rsidRDefault="00000000">
      <w:pPr>
        <w:pStyle w:val="ListBullet"/>
      </w:pPr>
      <w:r>
        <w:t>Service Action: Investment Execution</w:t>
      </w:r>
    </w:p>
    <w:p w14:paraId="3C221A45" w14:textId="77777777" w:rsidR="00CF7D62" w:rsidRDefault="00000000">
      <w:pPr>
        <w:pStyle w:val="ListBullet"/>
      </w:pPr>
      <w:r>
        <w:t>Service Offering: Wealth Solutions</w:t>
      </w:r>
    </w:p>
    <w:p w14:paraId="03568ADC" w14:textId="77777777" w:rsidR="00CF7D62" w:rsidRDefault="00000000">
      <w:pPr>
        <w:pStyle w:val="ListBullet"/>
      </w:pPr>
      <w:r>
        <w:t>Support: Investment Support</w:t>
      </w:r>
    </w:p>
    <w:p w14:paraId="2A19B978" w14:textId="77777777" w:rsidR="00CF7D62" w:rsidRDefault="00000000">
      <w:pPr>
        <w:pStyle w:val="ListBullet"/>
      </w:pPr>
      <w:r>
        <w:t>Research: Research &amp; Insights</w:t>
      </w:r>
    </w:p>
    <w:p w14:paraId="37ECF621" w14:textId="77777777" w:rsidR="00CF7D62" w:rsidRDefault="00000000">
      <w:pPr>
        <w:pStyle w:val="ListBullet"/>
      </w:pPr>
      <w:r>
        <w:t>Communication: Investor Communication</w:t>
      </w:r>
    </w:p>
    <w:p w14:paraId="18AB190C" w14:textId="77777777" w:rsidR="00CF7D62" w:rsidRDefault="00000000">
      <w:pPr>
        <w:pStyle w:val="ListBullet"/>
      </w:pPr>
      <w:r>
        <w:t>Role: Mutual Fund Distributor</w:t>
      </w:r>
    </w:p>
    <w:p w14:paraId="76EC98A7" w14:textId="77777777" w:rsidR="00CF7D62" w:rsidRDefault="00000000">
      <w:pPr>
        <w:pStyle w:val="ListBullet"/>
      </w:pPr>
      <w:r>
        <w:t>Entity: Distribution Partner</w:t>
      </w:r>
    </w:p>
    <w:p w14:paraId="6DA940D1" w14:textId="77777777" w:rsidR="00CF7D62" w:rsidRDefault="00000000">
      <w:pPr>
        <w:pStyle w:val="Heading3"/>
      </w:pPr>
      <w:r>
        <w:t>Prohibited Terminology</w:t>
      </w:r>
    </w:p>
    <w:p w14:paraId="11287F66" w14:textId="77777777" w:rsidR="00CF7D62" w:rsidRDefault="00000000">
      <w:r>
        <w:t>The following terms must NOT be used in any client-facing content, marketing materials, or website copy:</w:t>
      </w:r>
    </w:p>
    <w:p w14:paraId="59AC2E11" w14:textId="77777777" w:rsidR="00CF7D62" w:rsidRDefault="00000000">
      <w:pPr>
        <w:pStyle w:val="ListBullet"/>
      </w:pPr>
      <w:r>
        <w:t>Investment Advisor</w:t>
      </w:r>
    </w:p>
    <w:p w14:paraId="3D701CFD" w14:textId="77777777" w:rsidR="00CF7D62" w:rsidRDefault="00000000">
      <w:pPr>
        <w:pStyle w:val="ListBullet"/>
      </w:pPr>
      <w:r>
        <w:t>Financial Advisor</w:t>
      </w:r>
    </w:p>
    <w:p w14:paraId="1114F572" w14:textId="77777777" w:rsidR="00CF7D62" w:rsidRDefault="00000000">
      <w:pPr>
        <w:pStyle w:val="ListBullet"/>
      </w:pPr>
      <w:r>
        <w:t>Advisory Services</w:t>
      </w:r>
    </w:p>
    <w:p w14:paraId="6C18E097" w14:textId="77777777" w:rsidR="00CF7D62" w:rsidRDefault="00000000">
      <w:pPr>
        <w:pStyle w:val="ListBullet"/>
      </w:pPr>
      <w:r>
        <w:t>Consultancy</w:t>
      </w:r>
    </w:p>
    <w:p w14:paraId="116CFA51" w14:textId="77777777" w:rsidR="00CF7D62" w:rsidRDefault="00000000">
      <w:pPr>
        <w:pStyle w:val="ListBullet"/>
      </w:pPr>
      <w:r>
        <w:t>Investment Advice</w:t>
      </w:r>
    </w:p>
    <w:p w14:paraId="1CCBB9D6" w14:textId="77777777" w:rsidR="00CF7D62" w:rsidRDefault="00000000">
      <w:pPr>
        <w:pStyle w:val="ListBullet"/>
      </w:pPr>
      <w:r>
        <w:t>Financial Planning Services</w:t>
      </w:r>
    </w:p>
    <w:p w14:paraId="4EA51A5D" w14:textId="77777777" w:rsidR="00CF7D62" w:rsidRDefault="00000000">
      <w:pPr>
        <w:pStyle w:val="ListBullet"/>
      </w:pPr>
      <w:r>
        <w:t>Portfolio Management Services</w:t>
      </w:r>
    </w:p>
    <w:p w14:paraId="2EF13089" w14:textId="77777777" w:rsidR="00CF7D62" w:rsidRDefault="00000000">
      <w:pPr>
        <w:pStyle w:val="ListBullet"/>
      </w:pPr>
      <w:r>
        <w:t>Wealth Management Advisor</w:t>
      </w:r>
    </w:p>
    <w:p w14:paraId="75DFCDEF" w14:textId="77777777" w:rsidR="00CF7D62" w:rsidRDefault="00000000">
      <w:r>
        <w:br w:type="page"/>
      </w:r>
    </w:p>
    <w:p w14:paraId="25EC45AF" w14:textId="77777777" w:rsidR="00CF7D62" w:rsidRDefault="00000000">
      <w:pPr>
        <w:pStyle w:val="Heading1"/>
      </w:pPr>
      <w:r>
        <w:lastRenderedPageBreak/>
        <w:t>Table of Contents</w:t>
      </w:r>
    </w:p>
    <w:p w14:paraId="743A07CA" w14:textId="77777777" w:rsidR="00CF7D62" w:rsidRDefault="00000000">
      <w:pPr>
        <w:spacing w:after="240"/>
      </w:pPr>
      <w:fldSimple w:instr=" TOC \o &quot;1-3&quot; \h \z \u ">
        <w:r>
          <w:rPr>
            <w:i/>
            <w:color w:val="6C757D"/>
          </w:rPr>
          <w:t>[Right-click here and select "Update Field" to generate the Table of Contents]</w:t>
        </w:r>
      </w:fldSimple>
    </w:p>
    <w:p w14:paraId="7149B994" w14:textId="77777777" w:rsidR="00CF7D62" w:rsidRDefault="00000000">
      <w:r>
        <w:br w:type="page"/>
      </w:r>
    </w:p>
    <w:p w14:paraId="346163DE" w14:textId="77777777" w:rsidR="00CF7D62" w:rsidRDefault="00000000">
      <w:pPr>
        <w:pStyle w:val="Heading1"/>
      </w:pPr>
      <w:r>
        <w:lastRenderedPageBreak/>
        <w:t>1. Executive Summary</w:t>
      </w:r>
    </w:p>
    <w:p w14:paraId="1741144B" w14:textId="77777777" w:rsidR="00CF7D62" w:rsidRDefault="00000000">
      <w:r>
        <w:t>The Website Content Strategy for Knowith Capital establishes the foundation for all digital communication, ensuring a consistent, authoritative, and regulatory-compliant brand voice across all touchpoints. As a Mutual Fund Distributor (MFD), Knowith Capital operates in a highly regulated environment where clarity, transparency, and education must supersede aggressive sales tactics.</w:t>
      </w:r>
    </w:p>
    <w:p w14:paraId="36B43027" w14:textId="77777777" w:rsidR="00CF7D62" w:rsidRDefault="00000000">
      <w:r>
        <w:t>This document outlines the overarching content philosophy, detailed page-by-page specifications, and a robust governance framework to manage content creation, review, and archival. Our approach prioritizes 'educating to empower', positioning Knowith Capital as a trusted distribution partner rather than a purely transactional entity.</w:t>
      </w:r>
    </w:p>
    <w:p w14:paraId="39A816C5" w14:textId="77777777" w:rsidR="00CF7D62" w:rsidRDefault="00000000">
      <w:pPr>
        <w:pStyle w:val="ListBullet"/>
      </w:pPr>
      <w:r>
        <w:rPr>
          <w:b/>
        </w:rPr>
        <w:t>Educate First:</w:t>
      </w:r>
      <w:r>
        <w:t xml:space="preserve">  Content must aim to enhance investor literacy and understanding of mutual fund mechanisms.</w:t>
      </w:r>
    </w:p>
    <w:p w14:paraId="007E4BCD" w14:textId="77777777" w:rsidR="00CF7D62" w:rsidRDefault="00000000">
      <w:pPr>
        <w:pStyle w:val="ListBullet"/>
      </w:pPr>
      <w:r>
        <w:rPr>
          <w:b/>
        </w:rPr>
        <w:t>Absolute Compliance:</w:t>
      </w:r>
      <w:r>
        <w:t xml:space="preserve">  Strict adherence to AMFI/SEBI terminology guidelines, avoiding advisory vernacular.</w:t>
      </w:r>
    </w:p>
    <w:p w14:paraId="082EAED9" w14:textId="77777777" w:rsidR="00CF7D62" w:rsidRDefault="00000000">
      <w:pPr>
        <w:pStyle w:val="ListBullet"/>
      </w:pPr>
      <w:r>
        <w:rPr>
          <w:b/>
        </w:rPr>
        <w:t>Clarity and Accessibility:</w:t>
      </w:r>
      <w:r>
        <w:t xml:space="preserve">  Simplifying complex financial concepts without diluting their significance.</w:t>
      </w:r>
    </w:p>
    <w:p w14:paraId="01F6773B" w14:textId="77777777" w:rsidR="00CF7D62" w:rsidRDefault="00000000">
      <w:pPr>
        <w:pStyle w:val="ListBullet"/>
      </w:pPr>
      <w:r>
        <w:rPr>
          <w:b/>
        </w:rPr>
        <w:t>Trust through Transparency:</w:t>
      </w:r>
      <w:r>
        <w:t xml:space="preserve">  Clear disclosure of risks, past performance caveats, and operational processes.</w:t>
      </w:r>
    </w:p>
    <w:p w14:paraId="6748BA7B" w14:textId="77777777" w:rsidR="00CF7D62" w:rsidRDefault="00000000">
      <w:r>
        <w:br w:type="page"/>
      </w:r>
    </w:p>
    <w:p w14:paraId="6C26F10A" w14:textId="77777777" w:rsidR="00CF7D62" w:rsidRDefault="00000000">
      <w:pPr>
        <w:pStyle w:val="Heading1"/>
      </w:pPr>
      <w:r>
        <w:lastRenderedPageBreak/>
        <w:t>2. Content Strategy Overview</w:t>
      </w:r>
    </w:p>
    <w:p w14:paraId="2CF9F875" w14:textId="77777777" w:rsidR="00CF7D62" w:rsidRDefault="00000000">
      <w:pPr>
        <w:pStyle w:val="Heading2"/>
      </w:pPr>
      <w:r>
        <w:t>2.1 Content Philosophy</w:t>
      </w:r>
    </w:p>
    <w:p w14:paraId="0CBD62AB" w14:textId="77777777" w:rsidR="00CF7D62" w:rsidRDefault="00000000">
      <w:r>
        <w:t>Our core philosophy is centered on building long-term trust through deep, actionable insights. Knowith Capital believes that an informed investor is a confident investor. By democratizing access to high-quality market intelligence and fund analysis, we foster an environment where clients feel supported throughout their investment execution journey.</w:t>
      </w:r>
    </w:p>
    <w:p w14:paraId="587EFC82" w14:textId="77777777" w:rsidR="00CF7D62" w:rsidRDefault="00000000">
      <w:pPr>
        <w:pStyle w:val="Heading2"/>
      </w:pPr>
      <w:r>
        <w:t>2.2 Brand Voice and Tone</w:t>
      </w:r>
    </w:p>
    <w:p w14:paraId="1AA9DE85" w14:textId="77777777" w:rsidR="00CF7D62" w:rsidRDefault="00000000">
      <w:r>
        <w:t>The voice of Knowith Capital is professional, approachable, and highly knowledgeable. It strikes a balance between institutional authority and personalized care. Tone variations include:</w:t>
      </w:r>
    </w:p>
    <w:p w14:paraId="01CA5F40" w14:textId="77777777" w:rsidR="00CF7D62" w:rsidRDefault="00000000">
      <w:pPr>
        <w:pStyle w:val="ListBullet"/>
      </w:pPr>
      <w:r>
        <w:t>Educational Content: Encouraging, clear, jargon-light.</w:t>
      </w:r>
    </w:p>
    <w:p w14:paraId="4BB4BFF0" w14:textId="77777777" w:rsidR="00CF7D62" w:rsidRDefault="00000000">
      <w:pPr>
        <w:pStyle w:val="ListBullet"/>
      </w:pPr>
      <w:r>
        <w:t>Market Commentary: Analytical, objective, forward-looking but measured.</w:t>
      </w:r>
    </w:p>
    <w:p w14:paraId="7034420A" w14:textId="77777777" w:rsidR="00CF7D62" w:rsidRDefault="00000000">
      <w:pPr>
        <w:pStyle w:val="ListBullet"/>
      </w:pPr>
      <w:r>
        <w:t>Service Descriptions: Direct, benefit-oriented, transparent.</w:t>
      </w:r>
    </w:p>
    <w:p w14:paraId="1FD66109" w14:textId="77777777" w:rsidR="00CF7D62" w:rsidRDefault="00000000">
      <w:pPr>
        <w:pStyle w:val="ListBullet"/>
      </w:pPr>
      <w:r>
        <w:t>Regulatory Disclosures: Formal, precise, unambiguous.</w:t>
      </w:r>
    </w:p>
    <w:p w14:paraId="7E556338" w14:textId="77777777" w:rsidR="00CF7D62" w:rsidRDefault="00000000">
      <w:pPr>
        <w:pBdr>
          <w:left w:val="single" w:sz="24" w:space="8" w:color="E65100"/>
        </w:pBdr>
        <w:shd w:val="clear" w:color="auto" w:fill="FFF3E0"/>
        <w:spacing w:before="200" w:after="40"/>
        <w:ind w:left="360" w:right="360"/>
      </w:pPr>
      <w:r>
        <w:rPr>
          <w:b/>
          <w:color w:val="BF360C"/>
        </w:rPr>
        <w:t>❗  VOICE GUIDELINE</w:t>
      </w:r>
    </w:p>
    <w:p w14:paraId="2CCC4A17" w14:textId="77777777" w:rsidR="00CF7D62" w:rsidRDefault="00000000">
      <w:pPr>
        <w:pBdr>
          <w:left w:val="single" w:sz="24" w:space="8" w:color="E65100"/>
        </w:pBdr>
        <w:shd w:val="clear" w:color="auto" w:fill="FFF3E0"/>
        <w:spacing w:before="20" w:after="160"/>
        <w:ind w:left="360" w:right="360"/>
      </w:pPr>
      <w:r>
        <w:rPr>
          <w:sz w:val="20"/>
        </w:rPr>
        <w:t>Never sound aggressive, overly promotional, or use 'hard-sell' tactics. Confidence is conveyed through quiet competence and data-backed insights.</w:t>
      </w:r>
    </w:p>
    <w:p w14:paraId="344319D1" w14:textId="77777777" w:rsidR="00CF7D62" w:rsidRDefault="00000000">
      <w:pPr>
        <w:pStyle w:val="Heading2"/>
      </w:pPr>
      <w:r>
        <w:t>2.3 Writing Style Guidelines</w:t>
      </w:r>
    </w:p>
    <w:p w14:paraId="0D422904" w14:textId="77777777" w:rsidR="00CF7D62" w:rsidRDefault="00000000">
      <w:r>
        <w:t>To maintain readability and engagement, all content must adhere to the following stylistic rules:</w:t>
      </w:r>
    </w:p>
    <w:p w14:paraId="3E2C39DF" w14:textId="77777777" w:rsidR="00CF7D62" w:rsidRDefault="00000000">
      <w:pPr>
        <w:pStyle w:val="ListBullet"/>
      </w:pPr>
      <w:r>
        <w:rPr>
          <w:b/>
        </w:rPr>
        <w:t>Active Voice:</w:t>
      </w:r>
      <w:r>
        <w:t xml:space="preserve">  Always use active voice (e.g., 'Our team monitors market trends' instead of 'Market trends are monitored by our team').</w:t>
      </w:r>
    </w:p>
    <w:p w14:paraId="41B4FB6D" w14:textId="77777777" w:rsidR="00CF7D62" w:rsidRDefault="00000000">
      <w:pPr>
        <w:pStyle w:val="ListBullet"/>
      </w:pPr>
      <w:r>
        <w:rPr>
          <w:b/>
        </w:rPr>
        <w:t>Concise Sentences:</w:t>
      </w:r>
      <w:r>
        <w:t xml:space="preserve">  Keep sentences under 25 words where possible to improve cognitive processing.</w:t>
      </w:r>
    </w:p>
    <w:p w14:paraId="571E4F26" w14:textId="77777777" w:rsidR="00CF7D62" w:rsidRDefault="00000000">
      <w:pPr>
        <w:pStyle w:val="ListBullet"/>
      </w:pPr>
      <w:r>
        <w:rPr>
          <w:b/>
        </w:rPr>
        <w:t>Jargon Management:</w:t>
      </w:r>
      <w:r>
        <w:t xml:space="preserve">  When industry terms (e.g., Alpha, Beta, Expense Ratio) are necessary, provide immediate context or link to the glossary.</w:t>
      </w:r>
    </w:p>
    <w:p w14:paraId="40CF5ABE" w14:textId="77777777" w:rsidR="00CF7D62" w:rsidRDefault="00000000">
      <w:pPr>
        <w:pStyle w:val="ListBullet"/>
      </w:pPr>
      <w:r>
        <w:rPr>
          <w:b/>
        </w:rPr>
        <w:t>Paragraph Length:</w:t>
      </w:r>
      <w:r>
        <w:t xml:space="preserve">  Limit paragraphs to 3-4 sentences for optimal web readability, particularly on mobile devices.</w:t>
      </w:r>
    </w:p>
    <w:p w14:paraId="6DD9011D" w14:textId="77777777" w:rsidR="00CF7D62" w:rsidRDefault="00000000">
      <w:pPr>
        <w:pStyle w:val="Heading2"/>
      </w:pPr>
      <w:r>
        <w:t>2.4 Content Pillars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70"/>
        <w:gridCol w:w="4370"/>
      </w:tblGrid>
      <w:tr w:rsidR="00CF7D62" w14:paraId="407651C7" w14:textId="77777777">
        <w:trPr>
          <w:jc w:val="center"/>
        </w:trPr>
        <w:tc>
          <w:tcPr>
            <w:tcW w:w="4370" w:type="dxa"/>
            <w:shd w:val="clear" w:color="auto" w:fill="1B2A4A"/>
            <w:tcMar>
              <w:top w:w="60" w:type="dxa"/>
              <w:left w:w="80" w:type="dxa"/>
              <w:bottom w:w="60" w:type="dxa"/>
              <w:right w:w="80" w:type="dxa"/>
            </w:tcMar>
            <w:vAlign w:val="center"/>
          </w:tcPr>
          <w:p w14:paraId="390CAA6D" w14:textId="77777777" w:rsidR="00CF7D62" w:rsidRDefault="00000000">
            <w:r>
              <w:rPr>
                <w:b/>
                <w:color w:val="FFFFFF"/>
                <w:sz w:val="19"/>
              </w:rPr>
              <w:t>Content Pillar</w:t>
            </w:r>
          </w:p>
        </w:tc>
        <w:tc>
          <w:tcPr>
            <w:tcW w:w="4370" w:type="dxa"/>
            <w:shd w:val="clear" w:color="auto" w:fill="1B2A4A"/>
            <w:tcMar>
              <w:top w:w="60" w:type="dxa"/>
              <w:left w:w="80" w:type="dxa"/>
              <w:bottom w:w="60" w:type="dxa"/>
              <w:right w:w="80" w:type="dxa"/>
            </w:tcMar>
            <w:vAlign w:val="center"/>
          </w:tcPr>
          <w:p w14:paraId="35F2D8DC" w14:textId="77777777" w:rsidR="00CF7D62" w:rsidRDefault="00000000">
            <w:r>
              <w:rPr>
                <w:b/>
                <w:color w:val="FFFFFF"/>
                <w:sz w:val="19"/>
              </w:rPr>
              <w:t>Focus Areas &amp; Examples</w:t>
            </w:r>
          </w:p>
        </w:tc>
      </w:tr>
      <w:tr w:rsidR="00CF7D62" w14:paraId="52BB8A1B" w14:textId="77777777">
        <w:trPr>
          <w:jc w:val="center"/>
        </w:trPr>
        <w:tc>
          <w:tcPr>
            <w:tcW w:w="4370" w:type="dxa"/>
            <w:tcMar>
              <w:top w:w="60" w:type="dxa"/>
              <w:left w:w="80" w:type="dxa"/>
              <w:bottom w:w="60" w:type="dxa"/>
              <w:right w:w="80" w:type="dxa"/>
            </w:tcMar>
            <w:vAlign w:val="center"/>
          </w:tcPr>
          <w:p w14:paraId="162C21AD" w14:textId="77777777" w:rsidR="00CF7D62" w:rsidRDefault="00000000">
            <w:r>
              <w:rPr>
                <w:sz w:val="18"/>
              </w:rPr>
              <w:t>Trust Building</w:t>
            </w:r>
          </w:p>
        </w:tc>
        <w:tc>
          <w:tcPr>
            <w:tcW w:w="4370" w:type="dxa"/>
            <w:tcMar>
              <w:top w:w="60" w:type="dxa"/>
              <w:left w:w="80" w:type="dxa"/>
              <w:bottom w:w="60" w:type="dxa"/>
              <w:right w:w="80" w:type="dxa"/>
            </w:tcMar>
            <w:vAlign w:val="center"/>
          </w:tcPr>
          <w:p w14:paraId="3614B048" w14:textId="77777777" w:rsidR="00CF7D62" w:rsidRDefault="00000000">
            <w:r>
              <w:rPr>
                <w:sz w:val="18"/>
              </w:rPr>
              <w:t xml:space="preserve">Foundational pages, leadership bios, transparent process </w:t>
            </w:r>
            <w:r>
              <w:rPr>
                <w:sz w:val="18"/>
              </w:rPr>
              <w:lastRenderedPageBreak/>
              <w:t>overviews, AMFI credentials.</w:t>
            </w:r>
          </w:p>
        </w:tc>
      </w:tr>
      <w:tr w:rsidR="00CF7D62" w14:paraId="3B49FCE4" w14:textId="77777777">
        <w:trPr>
          <w:jc w:val="center"/>
        </w:trPr>
        <w:tc>
          <w:tcPr>
            <w:tcW w:w="4370" w:type="dxa"/>
            <w:shd w:val="clear" w:color="auto" w:fill="F8F9FA"/>
            <w:tcMar>
              <w:top w:w="60" w:type="dxa"/>
              <w:left w:w="80" w:type="dxa"/>
              <w:bottom w:w="60" w:type="dxa"/>
              <w:right w:w="80" w:type="dxa"/>
            </w:tcMar>
            <w:vAlign w:val="center"/>
          </w:tcPr>
          <w:p w14:paraId="7FAE0060" w14:textId="77777777" w:rsidR="00CF7D62" w:rsidRDefault="00000000">
            <w:r>
              <w:rPr>
                <w:sz w:val="18"/>
              </w:rPr>
              <w:t>Investor Education</w:t>
            </w:r>
          </w:p>
        </w:tc>
        <w:tc>
          <w:tcPr>
            <w:tcW w:w="4370" w:type="dxa"/>
            <w:shd w:val="clear" w:color="auto" w:fill="F8F9FA"/>
            <w:tcMar>
              <w:top w:w="60" w:type="dxa"/>
              <w:left w:w="80" w:type="dxa"/>
              <w:bottom w:w="60" w:type="dxa"/>
              <w:right w:w="80" w:type="dxa"/>
            </w:tcMar>
            <w:vAlign w:val="center"/>
          </w:tcPr>
          <w:p w14:paraId="51516985" w14:textId="77777777" w:rsidR="00CF7D62" w:rsidRDefault="00000000">
            <w:r>
              <w:rPr>
                <w:sz w:val="18"/>
              </w:rPr>
              <w:t>Glossary, beginner guides (e.g., What is SIP?), tax-saving explanations.</w:t>
            </w:r>
          </w:p>
        </w:tc>
      </w:tr>
      <w:tr w:rsidR="00CF7D62" w14:paraId="4C77E7F6" w14:textId="77777777">
        <w:trPr>
          <w:jc w:val="center"/>
        </w:trPr>
        <w:tc>
          <w:tcPr>
            <w:tcW w:w="4370" w:type="dxa"/>
            <w:tcMar>
              <w:top w:w="60" w:type="dxa"/>
              <w:left w:w="80" w:type="dxa"/>
              <w:bottom w:w="60" w:type="dxa"/>
              <w:right w:w="80" w:type="dxa"/>
            </w:tcMar>
            <w:vAlign w:val="center"/>
          </w:tcPr>
          <w:p w14:paraId="20778E0C" w14:textId="77777777" w:rsidR="00CF7D62" w:rsidRDefault="00000000">
            <w:r>
              <w:rPr>
                <w:sz w:val="18"/>
              </w:rPr>
              <w:t>Market Intelligence</w:t>
            </w:r>
          </w:p>
        </w:tc>
        <w:tc>
          <w:tcPr>
            <w:tcW w:w="4370" w:type="dxa"/>
            <w:tcMar>
              <w:top w:w="60" w:type="dxa"/>
              <w:left w:w="80" w:type="dxa"/>
              <w:bottom w:w="60" w:type="dxa"/>
              <w:right w:w="80" w:type="dxa"/>
            </w:tcMar>
            <w:vAlign w:val="center"/>
          </w:tcPr>
          <w:p w14:paraId="25912652" w14:textId="77777777" w:rsidR="00CF7D62" w:rsidRDefault="00000000">
            <w:r>
              <w:rPr>
                <w:sz w:val="18"/>
              </w:rPr>
              <w:t>Monthly market summaries, macroeconomic impact analyses, sector deep-dives.</w:t>
            </w:r>
          </w:p>
        </w:tc>
      </w:tr>
      <w:tr w:rsidR="00CF7D62" w14:paraId="13895197" w14:textId="77777777">
        <w:trPr>
          <w:jc w:val="center"/>
        </w:trPr>
        <w:tc>
          <w:tcPr>
            <w:tcW w:w="4370" w:type="dxa"/>
            <w:shd w:val="clear" w:color="auto" w:fill="F8F9FA"/>
            <w:tcMar>
              <w:top w:w="60" w:type="dxa"/>
              <w:left w:w="80" w:type="dxa"/>
              <w:bottom w:w="60" w:type="dxa"/>
              <w:right w:w="80" w:type="dxa"/>
            </w:tcMar>
            <w:vAlign w:val="center"/>
          </w:tcPr>
          <w:p w14:paraId="2F0AAFD8" w14:textId="77777777" w:rsidR="00CF7D62" w:rsidRDefault="00000000">
            <w:r>
              <w:rPr>
                <w:sz w:val="18"/>
              </w:rPr>
              <w:t>Thought Leadership</w:t>
            </w:r>
          </w:p>
        </w:tc>
        <w:tc>
          <w:tcPr>
            <w:tcW w:w="4370" w:type="dxa"/>
            <w:shd w:val="clear" w:color="auto" w:fill="F8F9FA"/>
            <w:tcMar>
              <w:top w:w="60" w:type="dxa"/>
              <w:left w:w="80" w:type="dxa"/>
              <w:bottom w:w="60" w:type="dxa"/>
              <w:right w:w="80" w:type="dxa"/>
            </w:tcMar>
            <w:vAlign w:val="center"/>
          </w:tcPr>
          <w:p w14:paraId="4808C563" w14:textId="77777777" w:rsidR="00CF7D62" w:rsidRDefault="00000000">
            <w:r>
              <w:rPr>
                <w:sz w:val="18"/>
              </w:rPr>
              <w:t>Original research notes, unique interpretations of regulatory changes, long-term outlooks.</w:t>
            </w:r>
          </w:p>
        </w:tc>
      </w:tr>
    </w:tbl>
    <w:p w14:paraId="160BD38B" w14:textId="77777777" w:rsidR="00CF7D62" w:rsidRDefault="00CF7D62">
      <w:pPr>
        <w:spacing w:after="80"/>
      </w:pPr>
    </w:p>
    <w:p w14:paraId="5EBF2C1F" w14:textId="77777777" w:rsidR="00CF7D62" w:rsidRDefault="00000000">
      <w:r>
        <w:br w:type="page"/>
      </w:r>
    </w:p>
    <w:p w14:paraId="670C9D0B" w14:textId="77777777" w:rsidR="00CF7D62" w:rsidRDefault="00000000">
      <w:pPr>
        <w:pStyle w:val="Heading1"/>
      </w:pPr>
      <w:r>
        <w:lastRenderedPageBreak/>
        <w:t>3. Regulatory Content Guidelines</w:t>
      </w:r>
    </w:p>
    <w:p w14:paraId="69F18B88" w14:textId="77777777" w:rsidR="00CF7D62" w:rsidRDefault="00000000">
      <w:r>
        <w:t>As an AMFI-registered Mutual Fund Distributor, Knowith Capital must strictly adhere to regulatory communication standards. This section defines the mandatory guardrails for all website content.</w:t>
      </w:r>
    </w:p>
    <w:p w14:paraId="7282C6C1" w14:textId="77777777" w:rsidR="00CF7D62" w:rsidRDefault="00000000">
      <w:pPr>
        <w:pStyle w:val="Heading2"/>
      </w:pPr>
      <w:r>
        <w:t>3.1 MFD-Safe Terminology Reference</w:t>
      </w:r>
    </w:p>
    <w:p w14:paraId="1E0FDEF7" w14:textId="77777777" w:rsidR="00CF7D62" w:rsidRDefault="00000000">
      <w:r>
        <w:t>The following mapping must be used consistently across all platforms to ensure compliance: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70"/>
        <w:gridCol w:w="4370"/>
      </w:tblGrid>
      <w:tr w:rsidR="00CF7D62" w14:paraId="46909DA5" w14:textId="77777777">
        <w:trPr>
          <w:jc w:val="center"/>
        </w:trPr>
        <w:tc>
          <w:tcPr>
            <w:tcW w:w="4370" w:type="dxa"/>
            <w:shd w:val="clear" w:color="auto" w:fill="1B2A4A"/>
            <w:tcMar>
              <w:top w:w="60" w:type="dxa"/>
              <w:left w:w="80" w:type="dxa"/>
              <w:bottom w:w="60" w:type="dxa"/>
              <w:right w:w="80" w:type="dxa"/>
            </w:tcMar>
            <w:vAlign w:val="center"/>
          </w:tcPr>
          <w:p w14:paraId="61E95F27" w14:textId="77777777" w:rsidR="00CF7D62" w:rsidRDefault="00000000">
            <w:r>
              <w:rPr>
                <w:b/>
                <w:color w:val="FFFFFF"/>
                <w:sz w:val="19"/>
              </w:rPr>
              <w:t>Prohibited Term (Advisory)</w:t>
            </w:r>
          </w:p>
        </w:tc>
        <w:tc>
          <w:tcPr>
            <w:tcW w:w="4370" w:type="dxa"/>
            <w:shd w:val="clear" w:color="auto" w:fill="1B2A4A"/>
            <w:tcMar>
              <w:top w:w="60" w:type="dxa"/>
              <w:left w:w="80" w:type="dxa"/>
              <w:bottom w:w="60" w:type="dxa"/>
              <w:right w:w="80" w:type="dxa"/>
            </w:tcMar>
            <w:vAlign w:val="center"/>
          </w:tcPr>
          <w:p w14:paraId="50F44890" w14:textId="77777777" w:rsidR="00CF7D62" w:rsidRDefault="00000000">
            <w:r>
              <w:rPr>
                <w:b/>
                <w:color w:val="FFFFFF"/>
                <w:sz w:val="19"/>
              </w:rPr>
              <w:t>Approved Term (Distribution)</w:t>
            </w:r>
          </w:p>
        </w:tc>
      </w:tr>
      <w:tr w:rsidR="00CF7D62" w14:paraId="0C42F6A4" w14:textId="77777777">
        <w:trPr>
          <w:jc w:val="center"/>
        </w:trPr>
        <w:tc>
          <w:tcPr>
            <w:tcW w:w="4370" w:type="dxa"/>
            <w:tcMar>
              <w:top w:w="60" w:type="dxa"/>
              <w:left w:w="80" w:type="dxa"/>
              <w:bottom w:w="60" w:type="dxa"/>
              <w:right w:w="80" w:type="dxa"/>
            </w:tcMar>
            <w:vAlign w:val="center"/>
          </w:tcPr>
          <w:p w14:paraId="34FC9AE9" w14:textId="77777777" w:rsidR="00CF7D62" w:rsidRDefault="00000000">
            <w:r>
              <w:rPr>
                <w:sz w:val="18"/>
              </w:rPr>
              <w:t>Financial Advisor</w:t>
            </w:r>
          </w:p>
        </w:tc>
        <w:tc>
          <w:tcPr>
            <w:tcW w:w="4370" w:type="dxa"/>
            <w:tcMar>
              <w:top w:w="60" w:type="dxa"/>
              <w:left w:w="80" w:type="dxa"/>
              <w:bottom w:w="60" w:type="dxa"/>
              <w:right w:w="80" w:type="dxa"/>
            </w:tcMar>
            <w:vAlign w:val="center"/>
          </w:tcPr>
          <w:p w14:paraId="59CF998F" w14:textId="77777777" w:rsidR="00CF7D62" w:rsidRDefault="00000000">
            <w:r>
              <w:rPr>
                <w:sz w:val="18"/>
              </w:rPr>
              <w:t>Mutual Fund Distributor</w:t>
            </w:r>
          </w:p>
        </w:tc>
      </w:tr>
      <w:tr w:rsidR="00CF7D62" w14:paraId="344F71A7" w14:textId="77777777">
        <w:trPr>
          <w:jc w:val="center"/>
        </w:trPr>
        <w:tc>
          <w:tcPr>
            <w:tcW w:w="4370" w:type="dxa"/>
            <w:shd w:val="clear" w:color="auto" w:fill="F8F9FA"/>
            <w:tcMar>
              <w:top w:w="60" w:type="dxa"/>
              <w:left w:w="80" w:type="dxa"/>
              <w:bottom w:w="60" w:type="dxa"/>
              <w:right w:w="80" w:type="dxa"/>
            </w:tcMar>
            <w:vAlign w:val="center"/>
          </w:tcPr>
          <w:p w14:paraId="7FFCB66F" w14:textId="77777777" w:rsidR="00CF7D62" w:rsidRDefault="00000000">
            <w:r>
              <w:rPr>
                <w:sz w:val="18"/>
              </w:rPr>
              <w:t>Wealth Manager</w:t>
            </w:r>
          </w:p>
        </w:tc>
        <w:tc>
          <w:tcPr>
            <w:tcW w:w="4370" w:type="dxa"/>
            <w:shd w:val="clear" w:color="auto" w:fill="F8F9FA"/>
            <w:tcMar>
              <w:top w:w="60" w:type="dxa"/>
              <w:left w:w="80" w:type="dxa"/>
              <w:bottom w:w="60" w:type="dxa"/>
              <w:right w:w="80" w:type="dxa"/>
            </w:tcMar>
            <w:vAlign w:val="center"/>
          </w:tcPr>
          <w:p w14:paraId="1CEFBDC2" w14:textId="77777777" w:rsidR="00CF7D62" w:rsidRDefault="00000000">
            <w:r>
              <w:rPr>
                <w:sz w:val="18"/>
              </w:rPr>
              <w:t>Wealth Solutions Provider / Distribution Partner</w:t>
            </w:r>
          </w:p>
        </w:tc>
      </w:tr>
      <w:tr w:rsidR="00CF7D62" w14:paraId="44404DAA" w14:textId="77777777">
        <w:trPr>
          <w:jc w:val="center"/>
        </w:trPr>
        <w:tc>
          <w:tcPr>
            <w:tcW w:w="4370" w:type="dxa"/>
            <w:tcMar>
              <w:top w:w="60" w:type="dxa"/>
              <w:left w:w="80" w:type="dxa"/>
              <w:bottom w:w="60" w:type="dxa"/>
              <w:right w:w="80" w:type="dxa"/>
            </w:tcMar>
            <w:vAlign w:val="center"/>
          </w:tcPr>
          <w:p w14:paraId="66C7D3A8" w14:textId="77777777" w:rsidR="00CF7D62" w:rsidRDefault="00000000">
            <w:r>
              <w:rPr>
                <w:sz w:val="18"/>
              </w:rPr>
              <w:t>Investment Advice</w:t>
            </w:r>
          </w:p>
        </w:tc>
        <w:tc>
          <w:tcPr>
            <w:tcW w:w="4370" w:type="dxa"/>
            <w:tcMar>
              <w:top w:w="60" w:type="dxa"/>
              <w:left w:w="80" w:type="dxa"/>
              <w:bottom w:w="60" w:type="dxa"/>
              <w:right w:w="80" w:type="dxa"/>
            </w:tcMar>
            <w:vAlign w:val="center"/>
          </w:tcPr>
          <w:p w14:paraId="1B0FB285" w14:textId="77777777" w:rsidR="00CF7D62" w:rsidRDefault="00000000">
            <w:r>
              <w:rPr>
                <w:sz w:val="18"/>
              </w:rPr>
              <w:t>Investment Research / Insights</w:t>
            </w:r>
          </w:p>
        </w:tc>
      </w:tr>
      <w:tr w:rsidR="00CF7D62" w14:paraId="356A23C9" w14:textId="77777777">
        <w:trPr>
          <w:jc w:val="center"/>
        </w:trPr>
        <w:tc>
          <w:tcPr>
            <w:tcW w:w="4370" w:type="dxa"/>
            <w:shd w:val="clear" w:color="auto" w:fill="F8F9FA"/>
            <w:tcMar>
              <w:top w:w="60" w:type="dxa"/>
              <w:left w:w="80" w:type="dxa"/>
              <w:bottom w:w="60" w:type="dxa"/>
              <w:right w:w="80" w:type="dxa"/>
            </w:tcMar>
            <w:vAlign w:val="center"/>
          </w:tcPr>
          <w:p w14:paraId="71F0592F" w14:textId="77777777" w:rsidR="00CF7D62" w:rsidRDefault="00000000">
            <w:r>
              <w:rPr>
                <w:sz w:val="18"/>
              </w:rPr>
              <w:t>Financial Planning</w:t>
            </w:r>
          </w:p>
        </w:tc>
        <w:tc>
          <w:tcPr>
            <w:tcW w:w="4370" w:type="dxa"/>
            <w:shd w:val="clear" w:color="auto" w:fill="F8F9FA"/>
            <w:tcMar>
              <w:top w:w="60" w:type="dxa"/>
              <w:left w:w="80" w:type="dxa"/>
              <w:bottom w:w="60" w:type="dxa"/>
              <w:right w:w="80" w:type="dxa"/>
            </w:tcMar>
            <w:vAlign w:val="center"/>
          </w:tcPr>
          <w:p w14:paraId="2C9A4587" w14:textId="77777777" w:rsidR="00CF7D62" w:rsidRDefault="00000000">
            <w:r>
              <w:rPr>
                <w:sz w:val="18"/>
              </w:rPr>
              <w:t>Goal-Based Investment Solutions</w:t>
            </w:r>
          </w:p>
        </w:tc>
      </w:tr>
      <w:tr w:rsidR="00CF7D62" w14:paraId="43C5C356" w14:textId="77777777">
        <w:trPr>
          <w:jc w:val="center"/>
        </w:trPr>
        <w:tc>
          <w:tcPr>
            <w:tcW w:w="4370" w:type="dxa"/>
            <w:tcMar>
              <w:top w:w="60" w:type="dxa"/>
              <w:left w:w="80" w:type="dxa"/>
              <w:bottom w:w="60" w:type="dxa"/>
              <w:right w:w="80" w:type="dxa"/>
            </w:tcMar>
            <w:vAlign w:val="center"/>
          </w:tcPr>
          <w:p w14:paraId="43EBA465" w14:textId="77777777" w:rsidR="00CF7D62" w:rsidRDefault="00000000">
            <w:r>
              <w:rPr>
                <w:sz w:val="18"/>
              </w:rPr>
              <w:t>We advise you to...</w:t>
            </w:r>
          </w:p>
        </w:tc>
        <w:tc>
          <w:tcPr>
            <w:tcW w:w="4370" w:type="dxa"/>
            <w:tcMar>
              <w:top w:w="60" w:type="dxa"/>
              <w:left w:w="80" w:type="dxa"/>
              <w:bottom w:w="60" w:type="dxa"/>
              <w:right w:w="80" w:type="dxa"/>
            </w:tcMar>
            <w:vAlign w:val="center"/>
          </w:tcPr>
          <w:p w14:paraId="420E9061" w14:textId="77777777" w:rsidR="00CF7D62" w:rsidRDefault="00000000">
            <w:r>
              <w:rPr>
                <w:sz w:val="18"/>
              </w:rPr>
              <w:t>We provide research to help you...</w:t>
            </w:r>
          </w:p>
        </w:tc>
      </w:tr>
      <w:tr w:rsidR="00CF7D62" w14:paraId="721D56FD" w14:textId="77777777">
        <w:trPr>
          <w:jc w:val="center"/>
        </w:trPr>
        <w:tc>
          <w:tcPr>
            <w:tcW w:w="4370" w:type="dxa"/>
            <w:shd w:val="clear" w:color="auto" w:fill="F8F9FA"/>
            <w:tcMar>
              <w:top w:w="60" w:type="dxa"/>
              <w:left w:w="80" w:type="dxa"/>
              <w:bottom w:w="60" w:type="dxa"/>
              <w:right w:w="80" w:type="dxa"/>
            </w:tcMar>
            <w:vAlign w:val="center"/>
          </w:tcPr>
          <w:p w14:paraId="14E39BE0" w14:textId="77777777" w:rsidR="00CF7D62" w:rsidRDefault="00000000">
            <w:r>
              <w:rPr>
                <w:sz w:val="18"/>
              </w:rPr>
              <w:t>Client Portfolio Management</w:t>
            </w:r>
          </w:p>
        </w:tc>
        <w:tc>
          <w:tcPr>
            <w:tcW w:w="4370" w:type="dxa"/>
            <w:shd w:val="clear" w:color="auto" w:fill="F8F9FA"/>
            <w:tcMar>
              <w:top w:w="60" w:type="dxa"/>
              <w:left w:w="80" w:type="dxa"/>
              <w:bottom w:w="60" w:type="dxa"/>
              <w:right w:w="80" w:type="dxa"/>
            </w:tcMar>
            <w:vAlign w:val="center"/>
          </w:tcPr>
          <w:p w14:paraId="7ADFADD9" w14:textId="77777777" w:rsidR="00CF7D62" w:rsidRDefault="00000000">
            <w:r>
              <w:rPr>
                <w:sz w:val="18"/>
              </w:rPr>
              <w:t>Investment Support &amp; Execution</w:t>
            </w:r>
          </w:p>
        </w:tc>
      </w:tr>
    </w:tbl>
    <w:p w14:paraId="6A9F1D2C" w14:textId="77777777" w:rsidR="00CF7D62" w:rsidRDefault="00CF7D62">
      <w:pPr>
        <w:spacing w:after="80"/>
      </w:pPr>
    </w:p>
    <w:p w14:paraId="752F0529" w14:textId="77777777" w:rsidR="00CF7D62" w:rsidRDefault="00000000">
      <w:pPr>
        <w:pStyle w:val="Heading2"/>
      </w:pPr>
      <w:r>
        <w:t>3.2 Mandatory Disclaimers and Placement</w:t>
      </w:r>
    </w:p>
    <w:p w14:paraId="27E5F07B" w14:textId="77777777" w:rsidR="00CF7D62" w:rsidRDefault="00000000">
      <w:r>
        <w:t>Disclaimers are not just legal requirements; they are tools for setting realistic investor expectations.</w:t>
      </w:r>
    </w:p>
    <w:p w14:paraId="3B475874" w14:textId="77777777" w:rsidR="00CF7D62" w:rsidRDefault="00000000">
      <w:pPr>
        <w:pStyle w:val="ListBullet"/>
      </w:pPr>
      <w:r>
        <w:rPr>
          <w:b/>
        </w:rPr>
        <w:t>Primary Risk Disclaimer:</w:t>
      </w:r>
      <w:r>
        <w:t xml:space="preserve">  'Mutual fund investments are subject to market risks, read all scheme related documents carefully.' Placement: Footer of every page, and immediately below any specific fund mention.</w:t>
      </w:r>
    </w:p>
    <w:p w14:paraId="3B1935B4" w14:textId="77777777" w:rsidR="00CF7D62" w:rsidRDefault="00000000">
      <w:pPr>
        <w:pStyle w:val="ListBullet"/>
      </w:pPr>
      <w:r>
        <w:rPr>
          <w:b/>
        </w:rPr>
        <w:t>Past Performance Caveat:</w:t>
      </w:r>
      <w:r>
        <w:t xml:space="preserve">  'Past performance is not indicative of future returns.' Placement: On all pages displaying historical data, charts, or SIP calculator outputs.</w:t>
      </w:r>
    </w:p>
    <w:p w14:paraId="512E12E1" w14:textId="77777777" w:rsidR="00CF7D62" w:rsidRDefault="00000000">
      <w:pPr>
        <w:pStyle w:val="ListBullet"/>
      </w:pPr>
      <w:r>
        <w:rPr>
          <w:b/>
        </w:rPr>
        <w:t>MFD Status Notice:</w:t>
      </w:r>
      <w:r>
        <w:t xml:space="preserve">  'Knowith Capital is an AMFI-registered Mutual Fund Distributor (ARN-XXXXXX) and not a SEBI Registered Investment Advisor.' Placement: Footer, About Us page, and Contact page.</w:t>
      </w:r>
    </w:p>
    <w:p w14:paraId="6F972F6E" w14:textId="77777777" w:rsidR="00CF7D62" w:rsidRDefault="00000000">
      <w:pPr>
        <w:pBdr>
          <w:left w:val="single" w:sz="24" w:space="8" w:color="F57C00"/>
        </w:pBdr>
        <w:shd w:val="clear" w:color="auto" w:fill="FFF8E1"/>
        <w:spacing w:before="200" w:after="40"/>
        <w:ind w:left="360" w:right="360"/>
      </w:pPr>
      <w:r>
        <w:rPr>
          <w:b/>
          <w:color w:val="E65100"/>
        </w:rPr>
        <w:t>⚠️  COMPLIANCE ALERT</w:t>
      </w:r>
    </w:p>
    <w:p w14:paraId="16038C2B" w14:textId="77777777" w:rsidR="00CF7D62" w:rsidRDefault="00000000">
      <w:pPr>
        <w:pBdr>
          <w:left w:val="single" w:sz="24" w:space="8" w:color="F57C00"/>
        </w:pBdr>
        <w:shd w:val="clear" w:color="auto" w:fill="FFF8E1"/>
        <w:spacing w:before="20" w:after="160"/>
        <w:ind w:left="360" w:right="360"/>
      </w:pPr>
      <w:r>
        <w:rPr>
          <w:sz w:val="20"/>
        </w:rPr>
        <w:t>Never guarantee returns or use words like 'safe', 'secure', or 'guaranteed' when discussing market-linked products.</w:t>
      </w:r>
    </w:p>
    <w:p w14:paraId="2125152E" w14:textId="77777777" w:rsidR="00CF7D62" w:rsidRDefault="00000000">
      <w:r>
        <w:br w:type="page"/>
      </w:r>
    </w:p>
    <w:p w14:paraId="26AA4B19" w14:textId="77777777" w:rsidR="00CF7D62" w:rsidRDefault="00000000">
      <w:pPr>
        <w:pStyle w:val="Heading1"/>
      </w:pPr>
      <w:r>
        <w:lastRenderedPageBreak/>
        <w:t>4. Content Governance</w:t>
      </w:r>
    </w:p>
    <w:p w14:paraId="6E0FB933" w14:textId="77777777" w:rsidR="00CF7D62" w:rsidRDefault="00000000">
      <w:r>
        <w:t>A structured governance model ensures that content remains accurate, relevant, and compliant over time.</w:t>
      </w:r>
    </w:p>
    <w:p w14:paraId="6C40BF6D" w14:textId="77777777" w:rsidR="00CF7D62" w:rsidRDefault="00000000">
      <w:pPr>
        <w:pStyle w:val="Heading2"/>
      </w:pPr>
      <w:r>
        <w:t>4.1 Content Creation Workflow</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CF7D62" w14:paraId="6C7B6F2A" w14:textId="77777777">
        <w:trPr>
          <w:jc w:val="center"/>
        </w:trPr>
        <w:tc>
          <w:tcPr>
            <w:tcW w:w="2185" w:type="dxa"/>
            <w:shd w:val="clear" w:color="auto" w:fill="1B2A4A"/>
            <w:tcMar>
              <w:top w:w="60" w:type="dxa"/>
              <w:left w:w="80" w:type="dxa"/>
              <w:bottom w:w="60" w:type="dxa"/>
              <w:right w:w="80" w:type="dxa"/>
            </w:tcMar>
            <w:vAlign w:val="center"/>
          </w:tcPr>
          <w:p w14:paraId="0AFCBA01" w14:textId="77777777" w:rsidR="00CF7D62" w:rsidRDefault="00000000">
            <w:r>
              <w:rPr>
                <w:b/>
                <w:color w:val="FFFFFF"/>
                <w:sz w:val="19"/>
              </w:rPr>
              <w:t>Phase</w:t>
            </w:r>
          </w:p>
        </w:tc>
        <w:tc>
          <w:tcPr>
            <w:tcW w:w="2185" w:type="dxa"/>
            <w:shd w:val="clear" w:color="auto" w:fill="1B2A4A"/>
            <w:tcMar>
              <w:top w:w="60" w:type="dxa"/>
              <w:left w:w="80" w:type="dxa"/>
              <w:bottom w:w="60" w:type="dxa"/>
              <w:right w:w="80" w:type="dxa"/>
            </w:tcMar>
            <w:vAlign w:val="center"/>
          </w:tcPr>
          <w:p w14:paraId="1C786027" w14:textId="77777777" w:rsidR="00CF7D62" w:rsidRDefault="00000000">
            <w:r>
              <w:rPr>
                <w:b/>
                <w:color w:val="FFFFFF"/>
                <w:sz w:val="19"/>
              </w:rPr>
              <w:t>Action</w:t>
            </w:r>
          </w:p>
        </w:tc>
        <w:tc>
          <w:tcPr>
            <w:tcW w:w="2185" w:type="dxa"/>
            <w:shd w:val="clear" w:color="auto" w:fill="1B2A4A"/>
            <w:tcMar>
              <w:top w:w="60" w:type="dxa"/>
              <w:left w:w="80" w:type="dxa"/>
              <w:bottom w:w="60" w:type="dxa"/>
              <w:right w:w="80" w:type="dxa"/>
            </w:tcMar>
            <w:vAlign w:val="center"/>
          </w:tcPr>
          <w:p w14:paraId="510D7CF4" w14:textId="77777777" w:rsidR="00CF7D62" w:rsidRDefault="00000000">
            <w:r>
              <w:rPr>
                <w:b/>
                <w:color w:val="FFFFFF"/>
                <w:sz w:val="19"/>
              </w:rPr>
              <w:t>Owner</w:t>
            </w:r>
          </w:p>
        </w:tc>
        <w:tc>
          <w:tcPr>
            <w:tcW w:w="2185" w:type="dxa"/>
            <w:shd w:val="clear" w:color="auto" w:fill="1B2A4A"/>
            <w:tcMar>
              <w:top w:w="60" w:type="dxa"/>
              <w:left w:w="80" w:type="dxa"/>
              <w:bottom w:w="60" w:type="dxa"/>
              <w:right w:w="80" w:type="dxa"/>
            </w:tcMar>
            <w:vAlign w:val="center"/>
          </w:tcPr>
          <w:p w14:paraId="0D7F6CBE" w14:textId="77777777" w:rsidR="00CF7D62" w:rsidRDefault="00000000">
            <w:r>
              <w:rPr>
                <w:b/>
                <w:color w:val="FFFFFF"/>
                <w:sz w:val="19"/>
              </w:rPr>
              <w:t>SLA</w:t>
            </w:r>
          </w:p>
        </w:tc>
      </w:tr>
      <w:tr w:rsidR="00CF7D62" w14:paraId="22390620" w14:textId="77777777">
        <w:trPr>
          <w:jc w:val="center"/>
        </w:trPr>
        <w:tc>
          <w:tcPr>
            <w:tcW w:w="2185" w:type="dxa"/>
            <w:tcMar>
              <w:top w:w="60" w:type="dxa"/>
              <w:left w:w="80" w:type="dxa"/>
              <w:bottom w:w="60" w:type="dxa"/>
              <w:right w:w="80" w:type="dxa"/>
            </w:tcMar>
            <w:vAlign w:val="center"/>
          </w:tcPr>
          <w:p w14:paraId="56649CA9" w14:textId="77777777" w:rsidR="00CF7D62" w:rsidRDefault="00000000">
            <w:r>
              <w:rPr>
                <w:sz w:val="18"/>
              </w:rPr>
              <w:t>1. Ideation</w:t>
            </w:r>
          </w:p>
        </w:tc>
        <w:tc>
          <w:tcPr>
            <w:tcW w:w="2185" w:type="dxa"/>
            <w:tcMar>
              <w:top w:w="60" w:type="dxa"/>
              <w:left w:w="80" w:type="dxa"/>
              <w:bottom w:w="60" w:type="dxa"/>
              <w:right w:w="80" w:type="dxa"/>
            </w:tcMar>
            <w:vAlign w:val="center"/>
          </w:tcPr>
          <w:p w14:paraId="6CDAE9B7" w14:textId="77777777" w:rsidR="00CF7D62" w:rsidRDefault="00000000">
            <w:r>
              <w:rPr>
                <w:sz w:val="18"/>
              </w:rPr>
              <w:t>Keyword research, topic selection, brief creation</w:t>
            </w:r>
          </w:p>
        </w:tc>
        <w:tc>
          <w:tcPr>
            <w:tcW w:w="2185" w:type="dxa"/>
            <w:tcMar>
              <w:top w:w="60" w:type="dxa"/>
              <w:left w:w="80" w:type="dxa"/>
              <w:bottom w:w="60" w:type="dxa"/>
              <w:right w:w="80" w:type="dxa"/>
            </w:tcMar>
            <w:vAlign w:val="center"/>
          </w:tcPr>
          <w:p w14:paraId="25450805" w14:textId="77777777" w:rsidR="00CF7D62" w:rsidRDefault="00000000">
            <w:r>
              <w:rPr>
                <w:sz w:val="18"/>
              </w:rPr>
              <w:t>Content Strategist</w:t>
            </w:r>
          </w:p>
        </w:tc>
        <w:tc>
          <w:tcPr>
            <w:tcW w:w="2185" w:type="dxa"/>
            <w:tcMar>
              <w:top w:w="60" w:type="dxa"/>
              <w:left w:w="80" w:type="dxa"/>
              <w:bottom w:w="60" w:type="dxa"/>
              <w:right w:w="80" w:type="dxa"/>
            </w:tcMar>
            <w:vAlign w:val="center"/>
          </w:tcPr>
          <w:p w14:paraId="64516914" w14:textId="77777777" w:rsidR="00CF7D62" w:rsidRDefault="00000000">
            <w:r>
              <w:rPr>
                <w:sz w:val="18"/>
              </w:rPr>
              <w:t>Day 1-2</w:t>
            </w:r>
          </w:p>
        </w:tc>
      </w:tr>
      <w:tr w:rsidR="00CF7D62" w14:paraId="3C908AF2" w14:textId="77777777">
        <w:trPr>
          <w:jc w:val="center"/>
        </w:trPr>
        <w:tc>
          <w:tcPr>
            <w:tcW w:w="2185" w:type="dxa"/>
            <w:shd w:val="clear" w:color="auto" w:fill="F8F9FA"/>
            <w:tcMar>
              <w:top w:w="60" w:type="dxa"/>
              <w:left w:w="80" w:type="dxa"/>
              <w:bottom w:w="60" w:type="dxa"/>
              <w:right w:w="80" w:type="dxa"/>
            </w:tcMar>
            <w:vAlign w:val="center"/>
          </w:tcPr>
          <w:p w14:paraId="00ACB5A6" w14:textId="77777777" w:rsidR="00CF7D62" w:rsidRDefault="00000000">
            <w:r>
              <w:rPr>
                <w:sz w:val="18"/>
              </w:rPr>
              <w:t>2. Drafting</w:t>
            </w:r>
          </w:p>
        </w:tc>
        <w:tc>
          <w:tcPr>
            <w:tcW w:w="2185" w:type="dxa"/>
            <w:shd w:val="clear" w:color="auto" w:fill="F8F9FA"/>
            <w:tcMar>
              <w:top w:w="60" w:type="dxa"/>
              <w:left w:w="80" w:type="dxa"/>
              <w:bottom w:w="60" w:type="dxa"/>
              <w:right w:w="80" w:type="dxa"/>
            </w:tcMar>
            <w:vAlign w:val="center"/>
          </w:tcPr>
          <w:p w14:paraId="7CC1415F" w14:textId="77777777" w:rsidR="00CF7D62" w:rsidRDefault="00000000">
            <w:r>
              <w:rPr>
                <w:sz w:val="18"/>
              </w:rPr>
              <w:t>Writing content following style and regulatory guides</w:t>
            </w:r>
          </w:p>
        </w:tc>
        <w:tc>
          <w:tcPr>
            <w:tcW w:w="2185" w:type="dxa"/>
            <w:shd w:val="clear" w:color="auto" w:fill="F8F9FA"/>
            <w:tcMar>
              <w:top w:w="60" w:type="dxa"/>
              <w:left w:w="80" w:type="dxa"/>
              <w:bottom w:w="60" w:type="dxa"/>
              <w:right w:w="80" w:type="dxa"/>
            </w:tcMar>
            <w:vAlign w:val="center"/>
          </w:tcPr>
          <w:p w14:paraId="1CF5CFD4" w14:textId="77777777" w:rsidR="00CF7D62" w:rsidRDefault="00000000">
            <w:r>
              <w:rPr>
                <w:sz w:val="18"/>
              </w:rPr>
              <w:t>Subject Matter Expert</w:t>
            </w:r>
          </w:p>
        </w:tc>
        <w:tc>
          <w:tcPr>
            <w:tcW w:w="2185" w:type="dxa"/>
            <w:shd w:val="clear" w:color="auto" w:fill="F8F9FA"/>
            <w:tcMar>
              <w:top w:w="60" w:type="dxa"/>
              <w:left w:w="80" w:type="dxa"/>
              <w:bottom w:w="60" w:type="dxa"/>
              <w:right w:w="80" w:type="dxa"/>
            </w:tcMar>
            <w:vAlign w:val="center"/>
          </w:tcPr>
          <w:p w14:paraId="1D32AFD7" w14:textId="77777777" w:rsidR="00CF7D62" w:rsidRDefault="00000000">
            <w:r>
              <w:rPr>
                <w:sz w:val="18"/>
              </w:rPr>
              <w:t>Day 3-7</w:t>
            </w:r>
          </w:p>
        </w:tc>
      </w:tr>
      <w:tr w:rsidR="00CF7D62" w14:paraId="14489062" w14:textId="77777777">
        <w:trPr>
          <w:jc w:val="center"/>
        </w:trPr>
        <w:tc>
          <w:tcPr>
            <w:tcW w:w="2185" w:type="dxa"/>
            <w:tcMar>
              <w:top w:w="60" w:type="dxa"/>
              <w:left w:w="80" w:type="dxa"/>
              <w:bottom w:w="60" w:type="dxa"/>
              <w:right w:w="80" w:type="dxa"/>
            </w:tcMar>
            <w:vAlign w:val="center"/>
          </w:tcPr>
          <w:p w14:paraId="102F3677" w14:textId="77777777" w:rsidR="00CF7D62" w:rsidRDefault="00000000">
            <w:r>
              <w:rPr>
                <w:sz w:val="18"/>
              </w:rPr>
              <w:t>3. Compliance Review</w:t>
            </w:r>
          </w:p>
        </w:tc>
        <w:tc>
          <w:tcPr>
            <w:tcW w:w="2185" w:type="dxa"/>
            <w:tcMar>
              <w:top w:w="60" w:type="dxa"/>
              <w:left w:w="80" w:type="dxa"/>
              <w:bottom w:w="60" w:type="dxa"/>
              <w:right w:w="80" w:type="dxa"/>
            </w:tcMar>
            <w:vAlign w:val="center"/>
          </w:tcPr>
          <w:p w14:paraId="7E4930D1" w14:textId="77777777" w:rsidR="00CF7D62" w:rsidRDefault="00000000">
            <w:r>
              <w:rPr>
                <w:sz w:val="18"/>
              </w:rPr>
              <w:t>Verification against MFD terminology and SEBI rules</w:t>
            </w:r>
          </w:p>
        </w:tc>
        <w:tc>
          <w:tcPr>
            <w:tcW w:w="2185" w:type="dxa"/>
            <w:tcMar>
              <w:top w:w="60" w:type="dxa"/>
              <w:left w:w="80" w:type="dxa"/>
              <w:bottom w:w="60" w:type="dxa"/>
              <w:right w:w="80" w:type="dxa"/>
            </w:tcMar>
            <w:vAlign w:val="center"/>
          </w:tcPr>
          <w:p w14:paraId="58E2CDF7" w14:textId="77777777" w:rsidR="00CF7D62" w:rsidRDefault="00000000">
            <w:r>
              <w:rPr>
                <w:sz w:val="18"/>
              </w:rPr>
              <w:t>Compliance Officer</w:t>
            </w:r>
          </w:p>
        </w:tc>
        <w:tc>
          <w:tcPr>
            <w:tcW w:w="2185" w:type="dxa"/>
            <w:tcMar>
              <w:top w:w="60" w:type="dxa"/>
              <w:left w:w="80" w:type="dxa"/>
              <w:bottom w:w="60" w:type="dxa"/>
              <w:right w:w="80" w:type="dxa"/>
            </w:tcMar>
            <w:vAlign w:val="center"/>
          </w:tcPr>
          <w:p w14:paraId="1004694E" w14:textId="77777777" w:rsidR="00CF7D62" w:rsidRDefault="00000000">
            <w:r>
              <w:rPr>
                <w:sz w:val="18"/>
              </w:rPr>
              <w:t>Day 8-10</w:t>
            </w:r>
          </w:p>
        </w:tc>
      </w:tr>
      <w:tr w:rsidR="00CF7D62" w14:paraId="46B6A2FD" w14:textId="77777777">
        <w:trPr>
          <w:jc w:val="center"/>
        </w:trPr>
        <w:tc>
          <w:tcPr>
            <w:tcW w:w="2185" w:type="dxa"/>
            <w:shd w:val="clear" w:color="auto" w:fill="F8F9FA"/>
            <w:tcMar>
              <w:top w:w="60" w:type="dxa"/>
              <w:left w:w="80" w:type="dxa"/>
              <w:bottom w:w="60" w:type="dxa"/>
              <w:right w:w="80" w:type="dxa"/>
            </w:tcMar>
            <w:vAlign w:val="center"/>
          </w:tcPr>
          <w:p w14:paraId="3ED7B82C" w14:textId="77777777" w:rsidR="00CF7D62" w:rsidRDefault="00000000">
            <w:r>
              <w:rPr>
                <w:sz w:val="18"/>
              </w:rPr>
              <w:t>4. Editorial Review</w:t>
            </w:r>
          </w:p>
        </w:tc>
        <w:tc>
          <w:tcPr>
            <w:tcW w:w="2185" w:type="dxa"/>
            <w:shd w:val="clear" w:color="auto" w:fill="F8F9FA"/>
            <w:tcMar>
              <w:top w:w="60" w:type="dxa"/>
              <w:left w:w="80" w:type="dxa"/>
              <w:bottom w:w="60" w:type="dxa"/>
              <w:right w:w="80" w:type="dxa"/>
            </w:tcMar>
            <w:vAlign w:val="center"/>
          </w:tcPr>
          <w:p w14:paraId="74C14F24" w14:textId="77777777" w:rsidR="00CF7D62" w:rsidRDefault="00000000">
            <w:r>
              <w:rPr>
                <w:sz w:val="18"/>
              </w:rPr>
              <w:t>Grammar, brand voice, SEO optimization check</w:t>
            </w:r>
          </w:p>
        </w:tc>
        <w:tc>
          <w:tcPr>
            <w:tcW w:w="2185" w:type="dxa"/>
            <w:shd w:val="clear" w:color="auto" w:fill="F8F9FA"/>
            <w:tcMar>
              <w:top w:w="60" w:type="dxa"/>
              <w:left w:w="80" w:type="dxa"/>
              <w:bottom w:w="60" w:type="dxa"/>
              <w:right w:w="80" w:type="dxa"/>
            </w:tcMar>
            <w:vAlign w:val="center"/>
          </w:tcPr>
          <w:p w14:paraId="37060C25" w14:textId="77777777" w:rsidR="00CF7D62" w:rsidRDefault="00000000">
            <w:r>
              <w:rPr>
                <w:sz w:val="18"/>
              </w:rPr>
              <w:t>Managing Editor</w:t>
            </w:r>
          </w:p>
        </w:tc>
        <w:tc>
          <w:tcPr>
            <w:tcW w:w="2185" w:type="dxa"/>
            <w:shd w:val="clear" w:color="auto" w:fill="F8F9FA"/>
            <w:tcMar>
              <w:top w:w="60" w:type="dxa"/>
              <w:left w:w="80" w:type="dxa"/>
              <w:bottom w:w="60" w:type="dxa"/>
              <w:right w:w="80" w:type="dxa"/>
            </w:tcMar>
            <w:vAlign w:val="center"/>
          </w:tcPr>
          <w:p w14:paraId="7E0CA8DA" w14:textId="77777777" w:rsidR="00CF7D62" w:rsidRDefault="00000000">
            <w:r>
              <w:rPr>
                <w:sz w:val="18"/>
              </w:rPr>
              <w:t>Day 11-12</w:t>
            </w:r>
          </w:p>
        </w:tc>
      </w:tr>
      <w:tr w:rsidR="00CF7D62" w14:paraId="6617B5EC" w14:textId="77777777">
        <w:trPr>
          <w:jc w:val="center"/>
        </w:trPr>
        <w:tc>
          <w:tcPr>
            <w:tcW w:w="2185" w:type="dxa"/>
            <w:tcMar>
              <w:top w:w="60" w:type="dxa"/>
              <w:left w:w="80" w:type="dxa"/>
              <w:bottom w:w="60" w:type="dxa"/>
              <w:right w:w="80" w:type="dxa"/>
            </w:tcMar>
            <w:vAlign w:val="center"/>
          </w:tcPr>
          <w:p w14:paraId="67979E0C" w14:textId="77777777" w:rsidR="00CF7D62" w:rsidRDefault="00000000">
            <w:r>
              <w:rPr>
                <w:sz w:val="18"/>
              </w:rPr>
              <w:t>5. Publishing</w:t>
            </w:r>
          </w:p>
        </w:tc>
        <w:tc>
          <w:tcPr>
            <w:tcW w:w="2185" w:type="dxa"/>
            <w:tcMar>
              <w:top w:w="60" w:type="dxa"/>
              <w:left w:w="80" w:type="dxa"/>
              <w:bottom w:w="60" w:type="dxa"/>
              <w:right w:w="80" w:type="dxa"/>
            </w:tcMar>
            <w:vAlign w:val="center"/>
          </w:tcPr>
          <w:p w14:paraId="3E971FE8" w14:textId="77777777" w:rsidR="00CF7D62" w:rsidRDefault="00000000">
            <w:r>
              <w:rPr>
                <w:sz w:val="18"/>
              </w:rPr>
              <w:t>Uploading to CMS, formatting, adding metadata</w:t>
            </w:r>
          </w:p>
        </w:tc>
        <w:tc>
          <w:tcPr>
            <w:tcW w:w="2185" w:type="dxa"/>
            <w:tcMar>
              <w:top w:w="60" w:type="dxa"/>
              <w:left w:w="80" w:type="dxa"/>
              <w:bottom w:w="60" w:type="dxa"/>
              <w:right w:w="80" w:type="dxa"/>
            </w:tcMar>
            <w:vAlign w:val="center"/>
          </w:tcPr>
          <w:p w14:paraId="46AFD030" w14:textId="77777777" w:rsidR="00CF7D62" w:rsidRDefault="00000000">
            <w:r>
              <w:rPr>
                <w:sz w:val="18"/>
              </w:rPr>
              <w:t>Web Master</w:t>
            </w:r>
          </w:p>
        </w:tc>
        <w:tc>
          <w:tcPr>
            <w:tcW w:w="2185" w:type="dxa"/>
            <w:tcMar>
              <w:top w:w="60" w:type="dxa"/>
              <w:left w:w="80" w:type="dxa"/>
              <w:bottom w:w="60" w:type="dxa"/>
              <w:right w:w="80" w:type="dxa"/>
            </w:tcMar>
            <w:vAlign w:val="center"/>
          </w:tcPr>
          <w:p w14:paraId="61D29129" w14:textId="77777777" w:rsidR="00CF7D62" w:rsidRDefault="00000000">
            <w:r>
              <w:rPr>
                <w:sz w:val="18"/>
              </w:rPr>
              <w:t>Day 13-14</w:t>
            </w:r>
          </w:p>
        </w:tc>
      </w:tr>
    </w:tbl>
    <w:p w14:paraId="36AB0B62" w14:textId="77777777" w:rsidR="00CF7D62" w:rsidRDefault="00CF7D62">
      <w:pPr>
        <w:spacing w:after="80"/>
      </w:pPr>
    </w:p>
    <w:p w14:paraId="5AE0709D" w14:textId="77777777" w:rsidR="00CF7D62" w:rsidRDefault="00000000">
      <w:pPr>
        <w:pStyle w:val="Heading2"/>
      </w:pPr>
      <w:r>
        <w:t>4.2 Update Frequency and Archival Policy</w:t>
      </w:r>
    </w:p>
    <w:p w14:paraId="6F4D11D8" w14:textId="77777777" w:rsidR="00CF7D62" w:rsidRDefault="00000000">
      <w:r>
        <w:t>Stale content damages credibility. The following maintenance schedule will be enforced:</w:t>
      </w:r>
    </w:p>
    <w:p w14:paraId="7AB2915D" w14:textId="77777777" w:rsidR="00CF7D62" w:rsidRDefault="00000000">
      <w:pPr>
        <w:pStyle w:val="ListBullet"/>
      </w:pPr>
      <w:r>
        <w:t>Core Pages (Home, About, Services): Reviewed bi-annually for accuracy and freshness.</w:t>
      </w:r>
    </w:p>
    <w:p w14:paraId="2F7F8D67" w14:textId="77777777" w:rsidR="00CF7D62" w:rsidRDefault="00000000">
      <w:pPr>
        <w:pStyle w:val="ListBullet"/>
      </w:pPr>
      <w:r>
        <w:t>Market Insights: Published monthly; never altered post-publication unless factually incorrect.</w:t>
      </w:r>
    </w:p>
    <w:p w14:paraId="4B60828E" w14:textId="77777777" w:rsidR="00CF7D62" w:rsidRDefault="00000000">
      <w:pPr>
        <w:pStyle w:val="ListBullet"/>
      </w:pPr>
      <w:r>
        <w:t>Regulatory Updates: Updated within 48 hours of any SEBI/AMFI notification.</w:t>
      </w:r>
    </w:p>
    <w:p w14:paraId="507D6F21" w14:textId="77777777" w:rsidR="00CF7D62" w:rsidRDefault="00000000">
      <w:pPr>
        <w:pStyle w:val="ListBullet"/>
      </w:pPr>
      <w:r>
        <w:t>Archival Policy: Outdated market commentary (older than 3 years) will be moved to an 'Archive' section, tagged with a 'Historical Reference Only' banner.</w:t>
      </w:r>
    </w:p>
    <w:p w14:paraId="771D3441" w14:textId="77777777" w:rsidR="00CF7D62" w:rsidRDefault="00000000">
      <w:r>
        <w:br w:type="page"/>
      </w:r>
    </w:p>
    <w:p w14:paraId="366A97B4" w14:textId="77777777" w:rsidR="00CF7D62" w:rsidRDefault="00000000">
      <w:pPr>
        <w:pStyle w:val="Heading1"/>
      </w:pPr>
      <w:r>
        <w:lastRenderedPageBreak/>
        <w:t>5. Page-by-Page Content Specification</w:t>
      </w:r>
    </w:p>
    <w:p w14:paraId="324A920F" w14:textId="77777777" w:rsidR="00CF7D62" w:rsidRDefault="00000000">
      <w:r>
        <w:t>The following sections detail the precise content requirements, messaging hierarchy, and copy direction for every planned page.</w:t>
      </w:r>
    </w:p>
    <w:p w14:paraId="71D20FBB" w14:textId="77777777" w:rsidR="00CF7D62" w:rsidRDefault="00000000">
      <w:pPr>
        <w:pStyle w:val="Heading2"/>
      </w:pPr>
      <w:r>
        <w:t>Page: Home Page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6C0CD6FE" w14:textId="77777777">
        <w:trPr>
          <w:jc w:val="center"/>
        </w:trPr>
        <w:tc>
          <w:tcPr>
            <w:tcW w:w="3168" w:type="dxa"/>
            <w:shd w:val="clear" w:color="auto" w:fill="F8F9FA"/>
            <w:tcMar>
              <w:top w:w="60" w:type="dxa"/>
              <w:left w:w="80" w:type="dxa"/>
              <w:bottom w:w="60" w:type="dxa"/>
              <w:right w:w="80" w:type="dxa"/>
            </w:tcMar>
          </w:tcPr>
          <w:p w14:paraId="22B26150" w14:textId="77777777" w:rsidR="00CF7D62" w:rsidRDefault="00000000">
            <w:r>
              <w:rPr>
                <w:b/>
                <w:color w:val="1B2A4A"/>
                <w:sz w:val="18"/>
              </w:rPr>
              <w:t>Page Name</w:t>
            </w:r>
          </w:p>
        </w:tc>
        <w:tc>
          <w:tcPr>
            <w:tcW w:w="5760" w:type="dxa"/>
            <w:tcMar>
              <w:top w:w="60" w:type="dxa"/>
              <w:left w:w="80" w:type="dxa"/>
              <w:bottom w:w="60" w:type="dxa"/>
              <w:right w:w="80" w:type="dxa"/>
            </w:tcMar>
          </w:tcPr>
          <w:p w14:paraId="304BEE97" w14:textId="77777777" w:rsidR="00CF7D62" w:rsidRDefault="00000000">
            <w:r>
              <w:rPr>
                <w:sz w:val="18"/>
              </w:rPr>
              <w:t>Home Page</w:t>
            </w:r>
          </w:p>
        </w:tc>
      </w:tr>
      <w:tr w:rsidR="00CF7D62" w14:paraId="5DF26966" w14:textId="77777777">
        <w:trPr>
          <w:jc w:val="center"/>
        </w:trPr>
        <w:tc>
          <w:tcPr>
            <w:tcW w:w="3168" w:type="dxa"/>
            <w:shd w:val="clear" w:color="auto" w:fill="F8F9FA"/>
            <w:tcMar>
              <w:top w:w="60" w:type="dxa"/>
              <w:left w:w="80" w:type="dxa"/>
              <w:bottom w:w="60" w:type="dxa"/>
              <w:right w:w="80" w:type="dxa"/>
            </w:tcMar>
          </w:tcPr>
          <w:p w14:paraId="43A0BAB2" w14:textId="77777777" w:rsidR="00CF7D62" w:rsidRDefault="00000000">
            <w:r>
              <w:rPr>
                <w:b/>
                <w:color w:val="1B2A4A"/>
                <w:sz w:val="18"/>
              </w:rPr>
              <w:t>Purpose</w:t>
            </w:r>
          </w:p>
        </w:tc>
        <w:tc>
          <w:tcPr>
            <w:tcW w:w="5760" w:type="dxa"/>
            <w:tcMar>
              <w:top w:w="60" w:type="dxa"/>
              <w:left w:w="80" w:type="dxa"/>
              <w:bottom w:w="60" w:type="dxa"/>
              <w:right w:w="80" w:type="dxa"/>
            </w:tcMar>
          </w:tcPr>
          <w:p w14:paraId="08271236" w14:textId="77777777" w:rsidR="00CF7D62" w:rsidRDefault="00000000">
            <w:r>
              <w:rPr>
                <w:sz w:val="18"/>
              </w:rPr>
              <w:t>To serve as the digital storefront, establishing trust, explaining the MFD value proposition, and directing users to relevant services or insights.</w:t>
            </w:r>
          </w:p>
        </w:tc>
      </w:tr>
      <w:tr w:rsidR="00CF7D62" w14:paraId="3EF48C05" w14:textId="77777777">
        <w:trPr>
          <w:jc w:val="center"/>
        </w:trPr>
        <w:tc>
          <w:tcPr>
            <w:tcW w:w="3168" w:type="dxa"/>
            <w:shd w:val="clear" w:color="auto" w:fill="F8F9FA"/>
            <w:tcMar>
              <w:top w:w="60" w:type="dxa"/>
              <w:left w:w="80" w:type="dxa"/>
              <w:bottom w:w="60" w:type="dxa"/>
              <w:right w:w="80" w:type="dxa"/>
            </w:tcMar>
          </w:tcPr>
          <w:p w14:paraId="37C24858" w14:textId="77777777" w:rsidR="00CF7D62" w:rsidRDefault="00000000">
            <w:r>
              <w:rPr>
                <w:b/>
                <w:color w:val="1B2A4A"/>
                <w:sz w:val="18"/>
              </w:rPr>
              <w:t>Business Goal</w:t>
            </w:r>
          </w:p>
        </w:tc>
        <w:tc>
          <w:tcPr>
            <w:tcW w:w="5760" w:type="dxa"/>
            <w:tcMar>
              <w:top w:w="60" w:type="dxa"/>
              <w:left w:w="80" w:type="dxa"/>
              <w:bottom w:w="60" w:type="dxa"/>
              <w:right w:w="80" w:type="dxa"/>
            </w:tcMar>
          </w:tcPr>
          <w:p w14:paraId="335E2D17" w14:textId="77777777" w:rsidR="00CF7D62" w:rsidRDefault="00000000">
            <w:r>
              <w:rPr>
                <w:sz w:val="18"/>
              </w:rPr>
              <w:t>Generate qualified leads for investment execution; drive newsletter signups.</w:t>
            </w:r>
          </w:p>
        </w:tc>
      </w:tr>
      <w:tr w:rsidR="00CF7D62" w14:paraId="5E104172" w14:textId="77777777">
        <w:trPr>
          <w:jc w:val="center"/>
        </w:trPr>
        <w:tc>
          <w:tcPr>
            <w:tcW w:w="3168" w:type="dxa"/>
            <w:shd w:val="clear" w:color="auto" w:fill="F8F9FA"/>
            <w:tcMar>
              <w:top w:w="60" w:type="dxa"/>
              <w:left w:w="80" w:type="dxa"/>
              <w:bottom w:w="60" w:type="dxa"/>
              <w:right w:w="80" w:type="dxa"/>
            </w:tcMar>
          </w:tcPr>
          <w:p w14:paraId="46AC6C4A" w14:textId="77777777" w:rsidR="00CF7D62" w:rsidRDefault="00000000">
            <w:r>
              <w:rPr>
                <w:b/>
                <w:color w:val="1B2A4A"/>
                <w:sz w:val="18"/>
              </w:rPr>
              <w:t>User Goal</w:t>
            </w:r>
          </w:p>
        </w:tc>
        <w:tc>
          <w:tcPr>
            <w:tcW w:w="5760" w:type="dxa"/>
            <w:tcMar>
              <w:top w:w="60" w:type="dxa"/>
              <w:left w:w="80" w:type="dxa"/>
              <w:bottom w:w="60" w:type="dxa"/>
              <w:right w:w="80" w:type="dxa"/>
            </w:tcMar>
          </w:tcPr>
          <w:p w14:paraId="5FC32FDE" w14:textId="77777777" w:rsidR="00CF7D62" w:rsidRDefault="00000000">
            <w:r>
              <w:rPr>
                <w:sz w:val="18"/>
              </w:rPr>
              <w:t>Understand who Knowith Capital is, what they do, and whether they are trustworthy.</w:t>
            </w:r>
          </w:p>
        </w:tc>
      </w:tr>
    </w:tbl>
    <w:p w14:paraId="30AB9E89" w14:textId="77777777" w:rsidR="00CF7D62" w:rsidRDefault="00CF7D62">
      <w:pPr>
        <w:spacing w:after="80"/>
      </w:pPr>
    </w:p>
    <w:p w14:paraId="42EDCBBB" w14:textId="77777777" w:rsidR="00CF7D62" w:rsidRDefault="00000000">
      <w:pPr>
        <w:pStyle w:val="Heading3"/>
      </w:pPr>
      <w:r>
        <w:t>Section Breakdown</w:t>
      </w:r>
    </w:p>
    <w:p w14:paraId="37AD963B" w14:textId="77777777" w:rsidR="00CF7D62" w:rsidRDefault="00000000">
      <w:pPr>
        <w:pStyle w:val="Heading4"/>
      </w:pPr>
      <w:r>
        <w:t>Hero Section</w:t>
      </w:r>
    </w:p>
    <w:p w14:paraId="19693259" w14:textId="77777777" w:rsidR="00CF7D62" w:rsidRDefault="00000000">
      <w:r>
        <w:t>Headline Option 1: 'Navigate Markets with Clarity and Confidence.'</w:t>
      </w:r>
      <w:r>
        <w:br/>
        <w:t>Headline Option 2: 'Research-Driven Mutual Fund Distribution for the Discerning Investor.'</w:t>
      </w:r>
      <w:r>
        <w:br/>
        <w:t>Headline Option 3: 'Your Partner in Wealth Solutions and Investment Execution.'</w:t>
      </w:r>
      <w:r>
        <w:br/>
        <w:t>Subheading: 'Leverage our institutional-grade research and seamless execution to build a resilient portfolio.'</w:t>
      </w:r>
      <w:r>
        <w:br/>
        <w:t>CTA: 'Start Your Journey' (Links to Process/Contact).</w:t>
      </w:r>
    </w:p>
    <w:p w14:paraId="73BD3CCC" w14:textId="77777777" w:rsidR="00CF7D62" w:rsidRDefault="00000000">
      <w:pPr>
        <w:pStyle w:val="Heading4"/>
      </w:pPr>
      <w:r>
        <w:t>Trust / Credibility Bar</w:t>
      </w:r>
    </w:p>
    <w:p w14:paraId="3DD24E5A" w14:textId="77777777" w:rsidR="00CF7D62" w:rsidRDefault="00000000">
      <w:r>
        <w:t>Showcase: 'AMFI Registered Distributor | 15+ Years Combined Experience | 500+ Families Served | INR XX Cr AUM Administered'</w:t>
      </w:r>
    </w:p>
    <w:p w14:paraId="4814B06E" w14:textId="77777777" w:rsidR="00CF7D62" w:rsidRDefault="00000000">
      <w:pPr>
        <w:pStyle w:val="Heading4"/>
      </w:pPr>
      <w:r>
        <w:t>Philosophy Teaser</w:t>
      </w:r>
    </w:p>
    <w:p w14:paraId="5CC14EB7" w14:textId="77777777" w:rsidR="00CF7D62" w:rsidRDefault="00000000">
      <w:r>
        <w:t>'We believe in discipline over emotion. Our research-driven approach ensures you are always informed, never sold to.' -&gt; Link to 'Our Philosophy'</w:t>
      </w:r>
    </w:p>
    <w:p w14:paraId="7EF5ABC0" w14:textId="77777777" w:rsidR="00CF7D62" w:rsidRDefault="00000000">
      <w:pPr>
        <w:pStyle w:val="Heading4"/>
      </w:pPr>
      <w:r>
        <w:t>Services Overview</w:t>
      </w:r>
    </w:p>
    <w:p w14:paraId="31CAECD2" w14:textId="77777777" w:rsidR="00CF7D62" w:rsidRDefault="00000000">
      <w:r>
        <w:t>Cards for: Equity Funds (Long-term growth), Debt Funds (Stability), Goal-Based Solutions (Education, Retirement).</w:t>
      </w:r>
    </w:p>
    <w:p w14:paraId="50EC08BC" w14:textId="77777777" w:rsidR="00CF7D62" w:rsidRDefault="00000000">
      <w:pPr>
        <w:pStyle w:val="Heading4"/>
      </w:pPr>
      <w:r>
        <w:lastRenderedPageBreak/>
        <w:t>Insights Preview</w:t>
      </w:r>
    </w:p>
    <w:p w14:paraId="0A17E2FA" w14:textId="77777777" w:rsidR="00CF7D62" w:rsidRDefault="00000000">
      <w:r>
        <w:t>Dynamic feed of the 3 most recent 'Knowith Research Notes'.</w:t>
      </w:r>
    </w:p>
    <w:p w14:paraId="516B39A8" w14:textId="77777777" w:rsidR="00CF7D62" w:rsidRDefault="00000000">
      <w:pPr>
        <w:pStyle w:val="Heading4"/>
      </w:pPr>
      <w:r>
        <w:t>CTA Band</w:t>
      </w:r>
    </w:p>
    <w:p w14:paraId="198FBBA6" w14:textId="77777777" w:rsidR="00CF7D62" w:rsidRDefault="00000000">
      <w:r>
        <w:t>Headline: 'Ready to elevate your investment strategy?'</w:t>
      </w:r>
      <w:r>
        <w:br/>
        <w:t>Button: 'Schedule a Consultation'</w:t>
      </w:r>
      <w:r>
        <w:br/>
        <w:t>Supporting Copy: 'Speak with our execution specialists to align your investments with your life goals.'</w:t>
      </w:r>
    </w:p>
    <w:p w14:paraId="3A1E8C12" w14:textId="77777777" w:rsidR="00CF7D62" w:rsidRDefault="00000000">
      <w:pPr>
        <w:pStyle w:val="Heading3"/>
      </w:pPr>
      <w:r>
        <w:t>SEO Specification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1"/>
        <w:gridCol w:w="5740"/>
      </w:tblGrid>
      <w:tr w:rsidR="00CF7D62" w14:paraId="12C0E2A7" w14:textId="77777777">
        <w:trPr>
          <w:jc w:val="center"/>
        </w:trPr>
        <w:tc>
          <w:tcPr>
            <w:tcW w:w="3168" w:type="dxa"/>
            <w:shd w:val="clear" w:color="auto" w:fill="F8F9FA"/>
            <w:tcMar>
              <w:top w:w="60" w:type="dxa"/>
              <w:left w:w="80" w:type="dxa"/>
              <w:bottom w:w="60" w:type="dxa"/>
              <w:right w:w="80" w:type="dxa"/>
            </w:tcMar>
          </w:tcPr>
          <w:p w14:paraId="40F0744B" w14:textId="77777777" w:rsidR="00CF7D62" w:rsidRDefault="00000000">
            <w:r>
              <w:rPr>
                <w:b/>
                <w:color w:val="1B2A4A"/>
                <w:sz w:val="18"/>
              </w:rPr>
              <w:t>title</w:t>
            </w:r>
          </w:p>
        </w:tc>
        <w:tc>
          <w:tcPr>
            <w:tcW w:w="5760" w:type="dxa"/>
            <w:tcMar>
              <w:top w:w="60" w:type="dxa"/>
              <w:left w:w="80" w:type="dxa"/>
              <w:bottom w:w="60" w:type="dxa"/>
              <w:right w:w="80" w:type="dxa"/>
            </w:tcMar>
          </w:tcPr>
          <w:p w14:paraId="63AA2E58" w14:textId="77777777" w:rsidR="00CF7D62" w:rsidRDefault="00000000">
            <w:r>
              <w:rPr>
                <w:sz w:val="18"/>
              </w:rPr>
              <w:t>Knowith Capital | Premium Mutual Fund Distribution &amp; Research</w:t>
            </w:r>
          </w:p>
        </w:tc>
      </w:tr>
      <w:tr w:rsidR="00CF7D62" w14:paraId="130560EF" w14:textId="77777777">
        <w:trPr>
          <w:jc w:val="center"/>
        </w:trPr>
        <w:tc>
          <w:tcPr>
            <w:tcW w:w="3168" w:type="dxa"/>
            <w:shd w:val="clear" w:color="auto" w:fill="F8F9FA"/>
            <w:tcMar>
              <w:top w:w="60" w:type="dxa"/>
              <w:left w:w="80" w:type="dxa"/>
              <w:bottom w:w="60" w:type="dxa"/>
              <w:right w:w="80" w:type="dxa"/>
            </w:tcMar>
          </w:tcPr>
          <w:p w14:paraId="0CC3DDBD" w14:textId="77777777" w:rsidR="00CF7D62" w:rsidRDefault="00000000">
            <w:r>
              <w:rPr>
                <w:b/>
                <w:color w:val="1B2A4A"/>
                <w:sz w:val="18"/>
              </w:rPr>
              <w:t>meta_description</w:t>
            </w:r>
          </w:p>
        </w:tc>
        <w:tc>
          <w:tcPr>
            <w:tcW w:w="5760" w:type="dxa"/>
            <w:tcMar>
              <w:top w:w="60" w:type="dxa"/>
              <w:left w:w="80" w:type="dxa"/>
              <w:bottom w:w="60" w:type="dxa"/>
              <w:right w:w="80" w:type="dxa"/>
            </w:tcMar>
          </w:tcPr>
          <w:p w14:paraId="511E508F" w14:textId="77777777" w:rsidR="00CF7D62" w:rsidRDefault="00000000">
            <w:r>
              <w:rPr>
                <w:sz w:val="18"/>
              </w:rPr>
              <w:t>Knowith Capital offers research-driven mutual fund distribution and wealth solutions in India. Discover disciplined investment execution.</w:t>
            </w:r>
          </w:p>
        </w:tc>
      </w:tr>
      <w:tr w:rsidR="00CF7D62" w14:paraId="47B9FB48" w14:textId="77777777">
        <w:trPr>
          <w:jc w:val="center"/>
        </w:trPr>
        <w:tc>
          <w:tcPr>
            <w:tcW w:w="3168" w:type="dxa"/>
            <w:shd w:val="clear" w:color="auto" w:fill="F8F9FA"/>
            <w:tcMar>
              <w:top w:w="60" w:type="dxa"/>
              <w:left w:w="80" w:type="dxa"/>
              <w:bottom w:w="60" w:type="dxa"/>
              <w:right w:w="80" w:type="dxa"/>
            </w:tcMar>
          </w:tcPr>
          <w:p w14:paraId="50646247" w14:textId="77777777" w:rsidR="00CF7D62" w:rsidRDefault="00000000">
            <w:r>
              <w:rPr>
                <w:b/>
                <w:color w:val="1B2A4A"/>
                <w:sz w:val="18"/>
              </w:rPr>
              <w:t>h1</w:t>
            </w:r>
          </w:p>
        </w:tc>
        <w:tc>
          <w:tcPr>
            <w:tcW w:w="5760" w:type="dxa"/>
            <w:tcMar>
              <w:top w:w="60" w:type="dxa"/>
              <w:left w:w="80" w:type="dxa"/>
              <w:bottom w:w="60" w:type="dxa"/>
              <w:right w:w="80" w:type="dxa"/>
            </w:tcMar>
          </w:tcPr>
          <w:p w14:paraId="361B1323" w14:textId="77777777" w:rsidR="00CF7D62" w:rsidRDefault="00000000">
            <w:r>
              <w:rPr>
                <w:sz w:val="18"/>
              </w:rPr>
              <w:t>Navigate Markets with Clarity and Confidence</w:t>
            </w:r>
          </w:p>
        </w:tc>
      </w:tr>
      <w:tr w:rsidR="00CF7D62" w14:paraId="1A824DD2" w14:textId="77777777">
        <w:trPr>
          <w:jc w:val="center"/>
        </w:trPr>
        <w:tc>
          <w:tcPr>
            <w:tcW w:w="3168" w:type="dxa"/>
            <w:shd w:val="clear" w:color="auto" w:fill="F8F9FA"/>
            <w:tcMar>
              <w:top w:w="60" w:type="dxa"/>
              <w:left w:w="80" w:type="dxa"/>
              <w:bottom w:w="60" w:type="dxa"/>
              <w:right w:w="80" w:type="dxa"/>
            </w:tcMar>
          </w:tcPr>
          <w:p w14:paraId="44E9E3A1" w14:textId="77777777" w:rsidR="00CF7D62" w:rsidRDefault="00000000">
            <w:r>
              <w:rPr>
                <w:b/>
                <w:color w:val="1B2A4A"/>
                <w:sz w:val="18"/>
              </w:rPr>
              <w:t>target_keywords</w:t>
            </w:r>
          </w:p>
        </w:tc>
        <w:tc>
          <w:tcPr>
            <w:tcW w:w="5760" w:type="dxa"/>
            <w:tcMar>
              <w:top w:w="60" w:type="dxa"/>
              <w:left w:w="80" w:type="dxa"/>
              <w:bottom w:w="60" w:type="dxa"/>
              <w:right w:w="80" w:type="dxa"/>
            </w:tcMar>
          </w:tcPr>
          <w:p w14:paraId="5BCE7599" w14:textId="77777777" w:rsidR="00CF7D62" w:rsidRDefault="00000000">
            <w:r>
              <w:rPr>
                <w:sz w:val="18"/>
              </w:rPr>
              <w:t>Mutual fund distributor India, wealth solutions, investment execution, mutual fund research</w:t>
            </w:r>
          </w:p>
        </w:tc>
      </w:tr>
    </w:tbl>
    <w:p w14:paraId="13F01F99" w14:textId="77777777" w:rsidR="00CF7D62" w:rsidRDefault="00CF7D62">
      <w:pPr>
        <w:spacing w:after="80"/>
      </w:pPr>
    </w:p>
    <w:p w14:paraId="7DF8EDCC" w14:textId="77777777" w:rsidR="00CF7D62" w:rsidRDefault="00CF7D62">
      <w:pPr>
        <w:spacing w:before="0" w:after="240"/>
      </w:pPr>
    </w:p>
    <w:p w14:paraId="51C7944F" w14:textId="77777777" w:rsidR="00CF7D62" w:rsidRDefault="00000000">
      <w:pPr>
        <w:pStyle w:val="Heading2"/>
      </w:pPr>
      <w:r>
        <w:t>Page: About Us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6B55E610" w14:textId="77777777">
        <w:trPr>
          <w:jc w:val="center"/>
        </w:trPr>
        <w:tc>
          <w:tcPr>
            <w:tcW w:w="3168" w:type="dxa"/>
            <w:shd w:val="clear" w:color="auto" w:fill="F8F9FA"/>
            <w:tcMar>
              <w:top w:w="60" w:type="dxa"/>
              <w:left w:w="80" w:type="dxa"/>
              <w:bottom w:w="60" w:type="dxa"/>
              <w:right w:w="80" w:type="dxa"/>
            </w:tcMar>
          </w:tcPr>
          <w:p w14:paraId="7091756F" w14:textId="77777777" w:rsidR="00CF7D62" w:rsidRDefault="00000000">
            <w:r>
              <w:rPr>
                <w:b/>
                <w:color w:val="1B2A4A"/>
                <w:sz w:val="18"/>
              </w:rPr>
              <w:t>Page Name</w:t>
            </w:r>
          </w:p>
        </w:tc>
        <w:tc>
          <w:tcPr>
            <w:tcW w:w="5760" w:type="dxa"/>
            <w:tcMar>
              <w:top w:w="60" w:type="dxa"/>
              <w:left w:w="80" w:type="dxa"/>
              <w:bottom w:w="60" w:type="dxa"/>
              <w:right w:w="80" w:type="dxa"/>
            </w:tcMar>
          </w:tcPr>
          <w:p w14:paraId="17532241" w14:textId="77777777" w:rsidR="00CF7D62" w:rsidRDefault="00000000">
            <w:r>
              <w:rPr>
                <w:sz w:val="18"/>
              </w:rPr>
              <w:t>About Us</w:t>
            </w:r>
          </w:p>
        </w:tc>
      </w:tr>
      <w:tr w:rsidR="00CF7D62" w14:paraId="10CFB3CA" w14:textId="77777777">
        <w:trPr>
          <w:jc w:val="center"/>
        </w:trPr>
        <w:tc>
          <w:tcPr>
            <w:tcW w:w="3168" w:type="dxa"/>
            <w:shd w:val="clear" w:color="auto" w:fill="F8F9FA"/>
            <w:tcMar>
              <w:top w:w="60" w:type="dxa"/>
              <w:left w:w="80" w:type="dxa"/>
              <w:bottom w:w="60" w:type="dxa"/>
              <w:right w:w="80" w:type="dxa"/>
            </w:tcMar>
          </w:tcPr>
          <w:p w14:paraId="5967D478" w14:textId="77777777" w:rsidR="00CF7D62" w:rsidRDefault="00000000">
            <w:r>
              <w:rPr>
                <w:b/>
                <w:color w:val="1B2A4A"/>
                <w:sz w:val="18"/>
              </w:rPr>
              <w:t>Purpose</w:t>
            </w:r>
          </w:p>
        </w:tc>
        <w:tc>
          <w:tcPr>
            <w:tcW w:w="5760" w:type="dxa"/>
            <w:tcMar>
              <w:top w:w="60" w:type="dxa"/>
              <w:left w:w="80" w:type="dxa"/>
              <w:bottom w:w="60" w:type="dxa"/>
              <w:right w:w="80" w:type="dxa"/>
            </w:tcMar>
          </w:tcPr>
          <w:p w14:paraId="7F4EE5B8" w14:textId="77777777" w:rsidR="00CF7D62" w:rsidRDefault="00000000">
            <w:r>
              <w:rPr>
                <w:sz w:val="18"/>
              </w:rPr>
              <w:t>To humanize the brand, build credibility through founder/team backgrounds, and articulate the firm's mission.</w:t>
            </w:r>
          </w:p>
        </w:tc>
      </w:tr>
      <w:tr w:rsidR="00CF7D62" w14:paraId="3226479E" w14:textId="77777777">
        <w:trPr>
          <w:jc w:val="center"/>
        </w:trPr>
        <w:tc>
          <w:tcPr>
            <w:tcW w:w="3168" w:type="dxa"/>
            <w:shd w:val="clear" w:color="auto" w:fill="F8F9FA"/>
            <w:tcMar>
              <w:top w:w="60" w:type="dxa"/>
              <w:left w:w="80" w:type="dxa"/>
              <w:bottom w:w="60" w:type="dxa"/>
              <w:right w:w="80" w:type="dxa"/>
            </w:tcMar>
          </w:tcPr>
          <w:p w14:paraId="0B310E40" w14:textId="77777777" w:rsidR="00CF7D62" w:rsidRDefault="00000000">
            <w:r>
              <w:rPr>
                <w:b/>
                <w:color w:val="1B2A4A"/>
                <w:sz w:val="18"/>
              </w:rPr>
              <w:t>Business Goal</w:t>
            </w:r>
          </w:p>
        </w:tc>
        <w:tc>
          <w:tcPr>
            <w:tcW w:w="5760" w:type="dxa"/>
            <w:tcMar>
              <w:top w:w="60" w:type="dxa"/>
              <w:left w:w="80" w:type="dxa"/>
              <w:bottom w:w="60" w:type="dxa"/>
              <w:right w:w="80" w:type="dxa"/>
            </w:tcMar>
          </w:tcPr>
          <w:p w14:paraId="73FC53C3" w14:textId="77777777" w:rsidR="00CF7D62" w:rsidRDefault="00000000">
            <w:r>
              <w:rPr>
                <w:sz w:val="18"/>
              </w:rPr>
              <w:t>Increase conversion rates by establishing profound trust and professional authority.</w:t>
            </w:r>
          </w:p>
        </w:tc>
      </w:tr>
      <w:tr w:rsidR="00CF7D62" w14:paraId="341EFB9B" w14:textId="77777777">
        <w:trPr>
          <w:jc w:val="center"/>
        </w:trPr>
        <w:tc>
          <w:tcPr>
            <w:tcW w:w="3168" w:type="dxa"/>
            <w:shd w:val="clear" w:color="auto" w:fill="F8F9FA"/>
            <w:tcMar>
              <w:top w:w="60" w:type="dxa"/>
              <w:left w:w="80" w:type="dxa"/>
              <w:bottom w:w="60" w:type="dxa"/>
              <w:right w:w="80" w:type="dxa"/>
            </w:tcMar>
          </w:tcPr>
          <w:p w14:paraId="019641E8" w14:textId="77777777" w:rsidR="00CF7D62" w:rsidRDefault="00000000">
            <w:r>
              <w:rPr>
                <w:b/>
                <w:color w:val="1B2A4A"/>
                <w:sz w:val="18"/>
              </w:rPr>
              <w:t>User Goal</w:t>
            </w:r>
          </w:p>
        </w:tc>
        <w:tc>
          <w:tcPr>
            <w:tcW w:w="5760" w:type="dxa"/>
            <w:tcMar>
              <w:top w:w="60" w:type="dxa"/>
              <w:left w:w="80" w:type="dxa"/>
              <w:bottom w:w="60" w:type="dxa"/>
              <w:right w:w="80" w:type="dxa"/>
            </w:tcMar>
          </w:tcPr>
          <w:p w14:paraId="7C6B1C06" w14:textId="77777777" w:rsidR="00CF7D62" w:rsidRDefault="00000000">
            <w:r>
              <w:rPr>
                <w:sz w:val="18"/>
              </w:rPr>
              <w:t>Verify the credentials, experience, and ethical standing of the firm before committing funds.</w:t>
            </w:r>
          </w:p>
        </w:tc>
      </w:tr>
    </w:tbl>
    <w:p w14:paraId="23A73E34" w14:textId="77777777" w:rsidR="00CF7D62" w:rsidRDefault="00CF7D62">
      <w:pPr>
        <w:spacing w:after="80"/>
      </w:pPr>
    </w:p>
    <w:p w14:paraId="620A2303" w14:textId="77777777" w:rsidR="00CF7D62" w:rsidRDefault="00000000">
      <w:pPr>
        <w:pStyle w:val="Heading3"/>
      </w:pPr>
      <w:r>
        <w:t>Section Breakdown</w:t>
      </w:r>
    </w:p>
    <w:p w14:paraId="39EE06ED" w14:textId="77777777" w:rsidR="00CF7D62" w:rsidRDefault="00000000">
      <w:pPr>
        <w:pStyle w:val="Heading4"/>
      </w:pPr>
      <w:r>
        <w:t>Our Story</w:t>
      </w:r>
    </w:p>
    <w:p w14:paraId="7B8C8DF5" w14:textId="77777777" w:rsidR="00CF7D62" w:rsidRDefault="00000000">
      <w:r>
        <w:t>Narrative: Founded on the principle that distribution should be driven by rigorous research, not commissions. The journey from recognizing an information gap in the retail market to building a premium execution platform.</w:t>
      </w:r>
    </w:p>
    <w:p w14:paraId="5A2EE45E" w14:textId="77777777" w:rsidR="00CF7D62" w:rsidRDefault="00000000">
      <w:pPr>
        <w:pStyle w:val="Heading4"/>
      </w:pPr>
      <w:r>
        <w:lastRenderedPageBreak/>
        <w:t>Mission, Vision, Values</w:t>
      </w:r>
    </w:p>
    <w:p w14:paraId="53FBC76F" w14:textId="77777777" w:rsidR="00CF7D62" w:rsidRDefault="00000000">
      <w:r>
        <w:t>Mission Draft: 'To empower investors through unbiased research and seamless mutual fund distribution.'</w:t>
      </w:r>
      <w:r>
        <w:br/>
        <w:t>Vision Draft: 'To be India's most trusted and intellectually rigorous mutual fund distribution partner.'</w:t>
      </w:r>
      <w:r>
        <w:br/>
        <w:t>Values: Integrity, Intellectual Honesty, Client-Centricity, Discipline.</w:t>
      </w:r>
    </w:p>
    <w:p w14:paraId="7D1ECCA1" w14:textId="77777777" w:rsidR="00CF7D62" w:rsidRDefault="00000000">
      <w:pPr>
        <w:pStyle w:val="Heading4"/>
      </w:pPr>
      <w:r>
        <w:t>Leadership</w:t>
      </w:r>
    </w:p>
    <w:p w14:paraId="219D3E7E" w14:textId="77777777" w:rsidR="00CF7D62" w:rsidRDefault="00000000">
      <w:r>
        <w:t>Format: Professional headshot (Indian context, business formal), Name, Title, 150-word bio highlighting decades of market experience, AMFI/NISM certifications, and educational pedigree.</w:t>
      </w:r>
    </w:p>
    <w:p w14:paraId="287320F2" w14:textId="77777777" w:rsidR="00CF7D62" w:rsidRDefault="00000000">
      <w:pPr>
        <w:pStyle w:val="Heading4"/>
      </w:pPr>
      <w:r>
        <w:t>Why Choose Knowith</w:t>
      </w:r>
    </w:p>
    <w:p w14:paraId="63C3AE17" w14:textId="77777777" w:rsidR="00CF7D62" w:rsidRDefault="00000000">
      <w:r>
        <w:t>Differentiators: 1. Research-First Approach, 2. Transparent Execution, 3. Long-Term Partnership model (not hit-and-run sales).</w:t>
      </w:r>
    </w:p>
    <w:p w14:paraId="64FAA1D0" w14:textId="77777777" w:rsidR="00CF7D62" w:rsidRDefault="00000000">
      <w:pPr>
        <w:pStyle w:val="Heading3"/>
      </w:pPr>
      <w:r>
        <w:t>SEO Specification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1"/>
        <w:gridCol w:w="5740"/>
      </w:tblGrid>
      <w:tr w:rsidR="00CF7D62" w14:paraId="1BCB0C39" w14:textId="77777777">
        <w:trPr>
          <w:jc w:val="center"/>
        </w:trPr>
        <w:tc>
          <w:tcPr>
            <w:tcW w:w="3168" w:type="dxa"/>
            <w:shd w:val="clear" w:color="auto" w:fill="F8F9FA"/>
            <w:tcMar>
              <w:top w:w="60" w:type="dxa"/>
              <w:left w:w="80" w:type="dxa"/>
              <w:bottom w:w="60" w:type="dxa"/>
              <w:right w:w="80" w:type="dxa"/>
            </w:tcMar>
          </w:tcPr>
          <w:p w14:paraId="7E1E9342" w14:textId="77777777" w:rsidR="00CF7D62" w:rsidRDefault="00000000">
            <w:r>
              <w:rPr>
                <w:b/>
                <w:color w:val="1B2A4A"/>
                <w:sz w:val="18"/>
              </w:rPr>
              <w:t>title</w:t>
            </w:r>
          </w:p>
        </w:tc>
        <w:tc>
          <w:tcPr>
            <w:tcW w:w="5760" w:type="dxa"/>
            <w:tcMar>
              <w:top w:w="60" w:type="dxa"/>
              <w:left w:w="80" w:type="dxa"/>
              <w:bottom w:w="60" w:type="dxa"/>
              <w:right w:w="80" w:type="dxa"/>
            </w:tcMar>
          </w:tcPr>
          <w:p w14:paraId="76043DFD" w14:textId="77777777" w:rsidR="00CF7D62" w:rsidRDefault="00000000">
            <w:r>
              <w:rPr>
                <w:sz w:val="18"/>
              </w:rPr>
              <w:t>About Knowith Capital | Our Story, Mission &amp; Leadership</w:t>
            </w:r>
          </w:p>
        </w:tc>
      </w:tr>
      <w:tr w:rsidR="00CF7D62" w14:paraId="63D3DA67" w14:textId="77777777">
        <w:trPr>
          <w:jc w:val="center"/>
        </w:trPr>
        <w:tc>
          <w:tcPr>
            <w:tcW w:w="3168" w:type="dxa"/>
            <w:shd w:val="clear" w:color="auto" w:fill="F8F9FA"/>
            <w:tcMar>
              <w:top w:w="60" w:type="dxa"/>
              <w:left w:w="80" w:type="dxa"/>
              <w:bottom w:w="60" w:type="dxa"/>
              <w:right w:w="80" w:type="dxa"/>
            </w:tcMar>
          </w:tcPr>
          <w:p w14:paraId="57A09D2E" w14:textId="77777777" w:rsidR="00CF7D62" w:rsidRDefault="00000000">
            <w:r>
              <w:rPr>
                <w:b/>
                <w:color w:val="1B2A4A"/>
                <w:sz w:val="18"/>
              </w:rPr>
              <w:t>meta_description</w:t>
            </w:r>
          </w:p>
        </w:tc>
        <w:tc>
          <w:tcPr>
            <w:tcW w:w="5760" w:type="dxa"/>
            <w:tcMar>
              <w:top w:w="60" w:type="dxa"/>
              <w:left w:w="80" w:type="dxa"/>
              <w:bottom w:w="60" w:type="dxa"/>
              <w:right w:w="80" w:type="dxa"/>
            </w:tcMar>
          </w:tcPr>
          <w:p w14:paraId="47BAC993" w14:textId="77777777" w:rsidR="00CF7D62" w:rsidRDefault="00000000">
            <w:r>
              <w:rPr>
                <w:sz w:val="18"/>
              </w:rPr>
              <w:t>Learn about Knowith Capital's mission to provide transparent, research-driven mutual fund distribution. Meet our experienced leadership team.</w:t>
            </w:r>
          </w:p>
        </w:tc>
      </w:tr>
    </w:tbl>
    <w:p w14:paraId="516E7EA1" w14:textId="77777777" w:rsidR="00CF7D62" w:rsidRDefault="00CF7D62">
      <w:pPr>
        <w:spacing w:after="80"/>
      </w:pPr>
    </w:p>
    <w:p w14:paraId="16FCBED5" w14:textId="77777777" w:rsidR="00CF7D62" w:rsidRDefault="00CF7D62">
      <w:pPr>
        <w:spacing w:before="0" w:after="240"/>
      </w:pPr>
    </w:p>
    <w:p w14:paraId="7931AAC5" w14:textId="77777777" w:rsidR="00CF7D62" w:rsidRDefault="00000000">
      <w:pPr>
        <w:pStyle w:val="Heading2"/>
      </w:pPr>
      <w:r>
        <w:t>Page: Investment Philosophy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26012BC5" w14:textId="77777777">
        <w:trPr>
          <w:jc w:val="center"/>
        </w:trPr>
        <w:tc>
          <w:tcPr>
            <w:tcW w:w="3168" w:type="dxa"/>
            <w:shd w:val="clear" w:color="auto" w:fill="F8F9FA"/>
            <w:tcMar>
              <w:top w:w="60" w:type="dxa"/>
              <w:left w:w="80" w:type="dxa"/>
              <w:bottom w:w="60" w:type="dxa"/>
              <w:right w:w="80" w:type="dxa"/>
            </w:tcMar>
          </w:tcPr>
          <w:p w14:paraId="01714D05" w14:textId="77777777" w:rsidR="00CF7D62" w:rsidRDefault="00000000">
            <w:r>
              <w:rPr>
                <w:b/>
                <w:color w:val="1B2A4A"/>
                <w:sz w:val="18"/>
              </w:rPr>
              <w:t>Page Name</w:t>
            </w:r>
          </w:p>
        </w:tc>
        <w:tc>
          <w:tcPr>
            <w:tcW w:w="5760" w:type="dxa"/>
            <w:tcMar>
              <w:top w:w="60" w:type="dxa"/>
              <w:left w:w="80" w:type="dxa"/>
              <w:bottom w:w="60" w:type="dxa"/>
              <w:right w:w="80" w:type="dxa"/>
            </w:tcMar>
          </w:tcPr>
          <w:p w14:paraId="72A45942" w14:textId="77777777" w:rsidR="00CF7D62" w:rsidRDefault="00000000">
            <w:r>
              <w:rPr>
                <w:sz w:val="18"/>
              </w:rPr>
              <w:t>Investment Philosophy</w:t>
            </w:r>
          </w:p>
        </w:tc>
      </w:tr>
      <w:tr w:rsidR="00CF7D62" w14:paraId="59C8E85D" w14:textId="77777777">
        <w:trPr>
          <w:jc w:val="center"/>
        </w:trPr>
        <w:tc>
          <w:tcPr>
            <w:tcW w:w="3168" w:type="dxa"/>
            <w:shd w:val="clear" w:color="auto" w:fill="F8F9FA"/>
            <w:tcMar>
              <w:top w:w="60" w:type="dxa"/>
              <w:left w:w="80" w:type="dxa"/>
              <w:bottom w:w="60" w:type="dxa"/>
              <w:right w:w="80" w:type="dxa"/>
            </w:tcMar>
          </w:tcPr>
          <w:p w14:paraId="15F8EE13" w14:textId="77777777" w:rsidR="00CF7D62" w:rsidRDefault="00000000">
            <w:r>
              <w:rPr>
                <w:b/>
                <w:color w:val="1B2A4A"/>
                <w:sz w:val="18"/>
              </w:rPr>
              <w:t>Purpose</w:t>
            </w:r>
          </w:p>
        </w:tc>
        <w:tc>
          <w:tcPr>
            <w:tcW w:w="5760" w:type="dxa"/>
            <w:tcMar>
              <w:top w:w="60" w:type="dxa"/>
              <w:left w:w="80" w:type="dxa"/>
              <w:bottom w:w="60" w:type="dxa"/>
              <w:right w:w="80" w:type="dxa"/>
            </w:tcMar>
          </w:tcPr>
          <w:p w14:paraId="09D209A6" w14:textId="77777777" w:rsidR="00CF7D62" w:rsidRDefault="00000000">
            <w:r>
              <w:rPr>
                <w:sz w:val="18"/>
              </w:rPr>
              <w:t>To articulate the core beliefs that guide fund selection and market analysis.</w:t>
            </w:r>
          </w:p>
        </w:tc>
      </w:tr>
      <w:tr w:rsidR="00CF7D62" w14:paraId="3B4EE1AF" w14:textId="77777777">
        <w:trPr>
          <w:jc w:val="center"/>
        </w:trPr>
        <w:tc>
          <w:tcPr>
            <w:tcW w:w="3168" w:type="dxa"/>
            <w:shd w:val="clear" w:color="auto" w:fill="F8F9FA"/>
            <w:tcMar>
              <w:top w:w="60" w:type="dxa"/>
              <w:left w:w="80" w:type="dxa"/>
              <w:bottom w:w="60" w:type="dxa"/>
              <w:right w:w="80" w:type="dxa"/>
            </w:tcMar>
          </w:tcPr>
          <w:p w14:paraId="0B87276F" w14:textId="77777777" w:rsidR="00CF7D62" w:rsidRDefault="00000000">
            <w:r>
              <w:rPr>
                <w:b/>
                <w:color w:val="1B2A4A"/>
                <w:sz w:val="18"/>
              </w:rPr>
              <w:t>Business Goal</w:t>
            </w:r>
          </w:p>
        </w:tc>
        <w:tc>
          <w:tcPr>
            <w:tcW w:w="5760" w:type="dxa"/>
            <w:tcMar>
              <w:top w:w="60" w:type="dxa"/>
              <w:left w:w="80" w:type="dxa"/>
              <w:bottom w:w="60" w:type="dxa"/>
              <w:right w:w="80" w:type="dxa"/>
            </w:tcMar>
          </w:tcPr>
          <w:p w14:paraId="5B007329" w14:textId="77777777" w:rsidR="00CF7D62" w:rsidRDefault="00000000">
            <w:r>
              <w:rPr>
                <w:sz w:val="18"/>
              </w:rPr>
              <w:t>Filter out incompatible clients; attract clients aligned with long-term, disciplined approaches.</w:t>
            </w:r>
          </w:p>
        </w:tc>
      </w:tr>
      <w:tr w:rsidR="00CF7D62" w14:paraId="2156D3E8" w14:textId="77777777">
        <w:trPr>
          <w:jc w:val="center"/>
        </w:trPr>
        <w:tc>
          <w:tcPr>
            <w:tcW w:w="3168" w:type="dxa"/>
            <w:shd w:val="clear" w:color="auto" w:fill="F8F9FA"/>
            <w:tcMar>
              <w:top w:w="60" w:type="dxa"/>
              <w:left w:w="80" w:type="dxa"/>
              <w:bottom w:w="60" w:type="dxa"/>
              <w:right w:w="80" w:type="dxa"/>
            </w:tcMar>
          </w:tcPr>
          <w:p w14:paraId="5C34BEBB" w14:textId="77777777" w:rsidR="00CF7D62" w:rsidRDefault="00000000">
            <w:r>
              <w:rPr>
                <w:b/>
                <w:color w:val="1B2A4A"/>
                <w:sz w:val="18"/>
              </w:rPr>
              <w:t>User Goal</w:t>
            </w:r>
          </w:p>
        </w:tc>
        <w:tc>
          <w:tcPr>
            <w:tcW w:w="5760" w:type="dxa"/>
            <w:tcMar>
              <w:top w:w="60" w:type="dxa"/>
              <w:left w:w="80" w:type="dxa"/>
              <w:bottom w:w="60" w:type="dxa"/>
              <w:right w:w="80" w:type="dxa"/>
            </w:tcMar>
          </w:tcPr>
          <w:p w14:paraId="6E85E2B3" w14:textId="77777777" w:rsidR="00CF7D62" w:rsidRDefault="00000000">
            <w:r>
              <w:rPr>
                <w:sz w:val="18"/>
              </w:rPr>
              <w:t>Understand how Knowith Capital thinks about risk, return, and market volatility.</w:t>
            </w:r>
          </w:p>
        </w:tc>
      </w:tr>
    </w:tbl>
    <w:p w14:paraId="1B0C2DE5" w14:textId="77777777" w:rsidR="00CF7D62" w:rsidRDefault="00CF7D62">
      <w:pPr>
        <w:spacing w:after="80"/>
      </w:pPr>
    </w:p>
    <w:p w14:paraId="3D497006" w14:textId="77777777" w:rsidR="00CF7D62" w:rsidRDefault="00000000">
      <w:pPr>
        <w:pStyle w:val="Heading3"/>
      </w:pPr>
      <w:r>
        <w:t>Section Breakdown</w:t>
      </w:r>
    </w:p>
    <w:p w14:paraId="455B7B1C" w14:textId="77777777" w:rsidR="00CF7D62" w:rsidRDefault="00000000">
      <w:pPr>
        <w:pStyle w:val="Heading4"/>
      </w:pPr>
      <w:r>
        <w:t>Philosophy Statement</w:t>
      </w:r>
    </w:p>
    <w:p w14:paraId="618EAE59" w14:textId="77777777" w:rsidR="00CF7D62" w:rsidRDefault="00000000">
      <w:r>
        <w:t>'We believe that wealth creation is a marathon, not a sprint. It requires patience, diversification, and a steadfast commitment to quality.'</w:t>
      </w:r>
    </w:p>
    <w:p w14:paraId="39C3699E" w14:textId="77777777" w:rsidR="00CF7D62" w:rsidRDefault="00000000">
      <w:pPr>
        <w:pStyle w:val="Heading4"/>
      </w:pPr>
      <w:r>
        <w:lastRenderedPageBreak/>
        <w:t>Core Principles</w:t>
      </w:r>
    </w:p>
    <w:p w14:paraId="18B7B1B6" w14:textId="77777777" w:rsidR="00CF7D62" w:rsidRDefault="00000000">
      <w:r>
        <w:t>1. Long-Term Thinking: Compounding is the ultimate wealth creator.</w:t>
      </w:r>
      <w:r>
        <w:br/>
        <w:t>2. Risk-Adjusted Returns: We focus on how much risk was taken to generate the return.</w:t>
      </w:r>
      <w:r>
        <w:br/>
        <w:t>3. Diversification: The only free lunch in investing.</w:t>
      </w:r>
      <w:r>
        <w:br/>
        <w:t>4. Research-Driven: Decisions based on data, macroeconomic indicators, and fund manager pedigree.</w:t>
      </w:r>
      <w:r>
        <w:br/>
        <w:t>5. Discipline over Emotion: Ignoring market noise and staying the course.</w:t>
      </w:r>
    </w:p>
    <w:p w14:paraId="5A294864" w14:textId="77777777" w:rsidR="00CF7D62" w:rsidRDefault="00000000">
      <w:pPr>
        <w:pStyle w:val="Heading4"/>
      </w:pPr>
      <w:r>
        <w:t>Application to Fund Selection</w:t>
      </w:r>
    </w:p>
    <w:p w14:paraId="7CCB03C9" w14:textId="77777777" w:rsidR="00CF7D62" w:rsidRDefault="00000000">
      <w:r>
        <w:t>Description of how these principles translate into the rigorous filtering of the 2,500+ mutual fund schemes available in India.</w:t>
      </w:r>
    </w:p>
    <w:p w14:paraId="135D1F99" w14:textId="77777777" w:rsidR="00CF7D62" w:rsidRDefault="00000000">
      <w:pPr>
        <w:pStyle w:val="Heading3"/>
      </w:pPr>
      <w:r>
        <w:t>SEO Specification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1"/>
        <w:gridCol w:w="5740"/>
      </w:tblGrid>
      <w:tr w:rsidR="00CF7D62" w14:paraId="70969F5E" w14:textId="77777777">
        <w:trPr>
          <w:jc w:val="center"/>
        </w:trPr>
        <w:tc>
          <w:tcPr>
            <w:tcW w:w="3168" w:type="dxa"/>
            <w:shd w:val="clear" w:color="auto" w:fill="F8F9FA"/>
            <w:tcMar>
              <w:top w:w="60" w:type="dxa"/>
              <w:left w:w="80" w:type="dxa"/>
              <w:bottom w:w="60" w:type="dxa"/>
              <w:right w:w="80" w:type="dxa"/>
            </w:tcMar>
          </w:tcPr>
          <w:p w14:paraId="7691E182" w14:textId="77777777" w:rsidR="00CF7D62" w:rsidRDefault="00000000">
            <w:r>
              <w:rPr>
                <w:b/>
                <w:color w:val="1B2A4A"/>
                <w:sz w:val="18"/>
              </w:rPr>
              <w:t>title</w:t>
            </w:r>
          </w:p>
        </w:tc>
        <w:tc>
          <w:tcPr>
            <w:tcW w:w="5760" w:type="dxa"/>
            <w:tcMar>
              <w:top w:w="60" w:type="dxa"/>
              <w:left w:w="80" w:type="dxa"/>
              <w:bottom w:w="60" w:type="dxa"/>
              <w:right w:w="80" w:type="dxa"/>
            </w:tcMar>
          </w:tcPr>
          <w:p w14:paraId="55852984" w14:textId="77777777" w:rsidR="00CF7D62" w:rsidRDefault="00000000">
            <w:r>
              <w:rPr>
                <w:sz w:val="18"/>
              </w:rPr>
              <w:t>Investment Philosophy | Knowith Capital</w:t>
            </w:r>
          </w:p>
        </w:tc>
      </w:tr>
      <w:tr w:rsidR="00CF7D62" w14:paraId="7989F7CF" w14:textId="77777777">
        <w:trPr>
          <w:jc w:val="center"/>
        </w:trPr>
        <w:tc>
          <w:tcPr>
            <w:tcW w:w="3168" w:type="dxa"/>
            <w:shd w:val="clear" w:color="auto" w:fill="F8F9FA"/>
            <w:tcMar>
              <w:top w:w="60" w:type="dxa"/>
              <w:left w:w="80" w:type="dxa"/>
              <w:bottom w:w="60" w:type="dxa"/>
              <w:right w:w="80" w:type="dxa"/>
            </w:tcMar>
          </w:tcPr>
          <w:p w14:paraId="5D6CC0FF" w14:textId="77777777" w:rsidR="00CF7D62" w:rsidRDefault="00000000">
            <w:r>
              <w:rPr>
                <w:b/>
                <w:color w:val="1B2A4A"/>
                <w:sz w:val="18"/>
              </w:rPr>
              <w:t>meta_description</w:t>
            </w:r>
          </w:p>
        </w:tc>
        <w:tc>
          <w:tcPr>
            <w:tcW w:w="5760" w:type="dxa"/>
            <w:tcMar>
              <w:top w:w="60" w:type="dxa"/>
              <w:left w:w="80" w:type="dxa"/>
              <w:bottom w:w="60" w:type="dxa"/>
              <w:right w:w="80" w:type="dxa"/>
            </w:tcMar>
          </w:tcPr>
          <w:p w14:paraId="3034ED8D" w14:textId="77777777" w:rsidR="00CF7D62" w:rsidRDefault="00000000">
            <w:r>
              <w:rPr>
                <w:sz w:val="18"/>
              </w:rPr>
              <w:t>Explore Knowith Capital's core investment principles: long-term thinking, risk-adjusted returns, and discipline over emotion.</w:t>
            </w:r>
          </w:p>
        </w:tc>
      </w:tr>
    </w:tbl>
    <w:p w14:paraId="3CF4CC3E" w14:textId="77777777" w:rsidR="00CF7D62" w:rsidRDefault="00CF7D62">
      <w:pPr>
        <w:spacing w:after="80"/>
      </w:pPr>
    </w:p>
    <w:p w14:paraId="164C2CBC" w14:textId="77777777" w:rsidR="00CF7D62" w:rsidRDefault="00CF7D62">
      <w:pPr>
        <w:spacing w:before="0" w:after="240"/>
      </w:pPr>
    </w:p>
    <w:p w14:paraId="035CE358" w14:textId="77777777" w:rsidR="00CF7D62" w:rsidRDefault="00000000">
      <w:pPr>
        <w:pStyle w:val="Heading2"/>
      </w:pPr>
      <w:r>
        <w:t>Page: Our Process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2BFDDAF3" w14:textId="77777777">
        <w:trPr>
          <w:jc w:val="center"/>
        </w:trPr>
        <w:tc>
          <w:tcPr>
            <w:tcW w:w="3168" w:type="dxa"/>
            <w:shd w:val="clear" w:color="auto" w:fill="F8F9FA"/>
            <w:tcMar>
              <w:top w:w="60" w:type="dxa"/>
              <w:left w:w="80" w:type="dxa"/>
              <w:bottom w:w="60" w:type="dxa"/>
              <w:right w:w="80" w:type="dxa"/>
            </w:tcMar>
          </w:tcPr>
          <w:p w14:paraId="1D8A5F8B" w14:textId="77777777" w:rsidR="00CF7D62" w:rsidRDefault="00000000">
            <w:r>
              <w:rPr>
                <w:b/>
                <w:color w:val="1B2A4A"/>
                <w:sz w:val="18"/>
              </w:rPr>
              <w:t>Page Name</w:t>
            </w:r>
          </w:p>
        </w:tc>
        <w:tc>
          <w:tcPr>
            <w:tcW w:w="5760" w:type="dxa"/>
            <w:tcMar>
              <w:top w:w="60" w:type="dxa"/>
              <w:left w:w="80" w:type="dxa"/>
              <w:bottom w:w="60" w:type="dxa"/>
              <w:right w:w="80" w:type="dxa"/>
            </w:tcMar>
          </w:tcPr>
          <w:p w14:paraId="6080104A" w14:textId="77777777" w:rsidR="00CF7D62" w:rsidRDefault="00000000">
            <w:r>
              <w:rPr>
                <w:sz w:val="18"/>
              </w:rPr>
              <w:t>Our Process</w:t>
            </w:r>
          </w:p>
        </w:tc>
      </w:tr>
      <w:tr w:rsidR="00CF7D62" w14:paraId="77832E2E" w14:textId="77777777">
        <w:trPr>
          <w:jc w:val="center"/>
        </w:trPr>
        <w:tc>
          <w:tcPr>
            <w:tcW w:w="3168" w:type="dxa"/>
            <w:shd w:val="clear" w:color="auto" w:fill="F8F9FA"/>
            <w:tcMar>
              <w:top w:w="60" w:type="dxa"/>
              <w:left w:w="80" w:type="dxa"/>
              <w:bottom w:w="60" w:type="dxa"/>
              <w:right w:w="80" w:type="dxa"/>
            </w:tcMar>
          </w:tcPr>
          <w:p w14:paraId="44C55D9D" w14:textId="77777777" w:rsidR="00CF7D62" w:rsidRDefault="00000000">
            <w:r>
              <w:rPr>
                <w:b/>
                <w:color w:val="1B2A4A"/>
                <w:sz w:val="18"/>
              </w:rPr>
              <w:t>Purpose</w:t>
            </w:r>
          </w:p>
        </w:tc>
        <w:tc>
          <w:tcPr>
            <w:tcW w:w="5760" w:type="dxa"/>
            <w:tcMar>
              <w:top w:w="60" w:type="dxa"/>
              <w:left w:w="80" w:type="dxa"/>
              <w:bottom w:w="60" w:type="dxa"/>
              <w:right w:w="80" w:type="dxa"/>
            </w:tcMar>
          </w:tcPr>
          <w:p w14:paraId="62A538DC" w14:textId="77777777" w:rsidR="00CF7D62" w:rsidRDefault="00000000">
            <w:r>
              <w:rPr>
                <w:sz w:val="18"/>
              </w:rPr>
              <w:t>To demystify the client onboarding and ongoing engagement journey.</w:t>
            </w:r>
          </w:p>
        </w:tc>
      </w:tr>
      <w:tr w:rsidR="00CF7D62" w14:paraId="76AFC051" w14:textId="77777777">
        <w:trPr>
          <w:jc w:val="center"/>
        </w:trPr>
        <w:tc>
          <w:tcPr>
            <w:tcW w:w="3168" w:type="dxa"/>
            <w:shd w:val="clear" w:color="auto" w:fill="F8F9FA"/>
            <w:tcMar>
              <w:top w:w="60" w:type="dxa"/>
              <w:left w:w="80" w:type="dxa"/>
              <w:bottom w:w="60" w:type="dxa"/>
              <w:right w:w="80" w:type="dxa"/>
            </w:tcMar>
          </w:tcPr>
          <w:p w14:paraId="7E8F87E1" w14:textId="77777777" w:rsidR="00CF7D62" w:rsidRDefault="00000000">
            <w:r>
              <w:rPr>
                <w:b/>
                <w:color w:val="1B2A4A"/>
                <w:sz w:val="18"/>
              </w:rPr>
              <w:t>Business Goal</w:t>
            </w:r>
          </w:p>
        </w:tc>
        <w:tc>
          <w:tcPr>
            <w:tcW w:w="5760" w:type="dxa"/>
            <w:tcMar>
              <w:top w:w="60" w:type="dxa"/>
              <w:left w:w="80" w:type="dxa"/>
              <w:bottom w:w="60" w:type="dxa"/>
              <w:right w:w="80" w:type="dxa"/>
            </w:tcMar>
          </w:tcPr>
          <w:p w14:paraId="635CB59A" w14:textId="77777777" w:rsidR="00CF7D62" w:rsidRDefault="00000000">
            <w:r>
              <w:rPr>
                <w:sz w:val="18"/>
              </w:rPr>
              <w:t>Reduce friction in the sales pipeline by setting clear expectations.</w:t>
            </w:r>
          </w:p>
        </w:tc>
      </w:tr>
      <w:tr w:rsidR="00CF7D62" w14:paraId="6794FCF9" w14:textId="77777777">
        <w:trPr>
          <w:jc w:val="center"/>
        </w:trPr>
        <w:tc>
          <w:tcPr>
            <w:tcW w:w="3168" w:type="dxa"/>
            <w:shd w:val="clear" w:color="auto" w:fill="F8F9FA"/>
            <w:tcMar>
              <w:top w:w="60" w:type="dxa"/>
              <w:left w:w="80" w:type="dxa"/>
              <w:bottom w:w="60" w:type="dxa"/>
              <w:right w:w="80" w:type="dxa"/>
            </w:tcMar>
          </w:tcPr>
          <w:p w14:paraId="4F71C86E" w14:textId="77777777" w:rsidR="00CF7D62" w:rsidRDefault="00000000">
            <w:r>
              <w:rPr>
                <w:b/>
                <w:color w:val="1B2A4A"/>
                <w:sz w:val="18"/>
              </w:rPr>
              <w:t>User Goal</w:t>
            </w:r>
          </w:p>
        </w:tc>
        <w:tc>
          <w:tcPr>
            <w:tcW w:w="5760" w:type="dxa"/>
            <w:tcMar>
              <w:top w:w="60" w:type="dxa"/>
              <w:left w:w="80" w:type="dxa"/>
              <w:bottom w:w="60" w:type="dxa"/>
              <w:right w:w="80" w:type="dxa"/>
            </w:tcMar>
          </w:tcPr>
          <w:p w14:paraId="5B22F81B" w14:textId="77777777" w:rsidR="00CF7D62" w:rsidRDefault="00000000">
            <w:r>
              <w:rPr>
                <w:sz w:val="18"/>
              </w:rPr>
              <w:t>Know exactly what will happen step-by-step if they choose to engage with Knowith Capital.</w:t>
            </w:r>
          </w:p>
        </w:tc>
      </w:tr>
    </w:tbl>
    <w:p w14:paraId="59B9BC24" w14:textId="77777777" w:rsidR="00CF7D62" w:rsidRDefault="00CF7D62">
      <w:pPr>
        <w:spacing w:after="80"/>
      </w:pPr>
    </w:p>
    <w:p w14:paraId="45738932" w14:textId="77777777" w:rsidR="00CF7D62" w:rsidRDefault="00000000">
      <w:pPr>
        <w:pStyle w:val="Heading3"/>
      </w:pPr>
      <w:r>
        <w:t>Section Breakdown</w:t>
      </w:r>
    </w:p>
    <w:p w14:paraId="7C630E04" w14:textId="77777777" w:rsidR="00CF7D62" w:rsidRDefault="00000000">
      <w:pPr>
        <w:pStyle w:val="Heading4"/>
      </w:pPr>
      <w:r>
        <w:t>Step 1: Discovery</w:t>
      </w:r>
    </w:p>
    <w:p w14:paraId="7F1D9AE6" w14:textId="77777777" w:rsidR="00CF7D62" w:rsidRDefault="00000000">
      <w:r>
        <w:t>What happens: A deep-dive conversation to understand financial goals, risk appetite, and timelines.</w:t>
      </w:r>
      <w:r>
        <w:br/>
        <w:t>Investor Experience: A structured questionnaire and a 45-minute consultation.</w:t>
      </w:r>
    </w:p>
    <w:p w14:paraId="2DCC55AD" w14:textId="77777777" w:rsidR="00CF7D62" w:rsidRDefault="00000000">
      <w:pPr>
        <w:pStyle w:val="Heading4"/>
      </w:pPr>
      <w:r>
        <w:t>Step 2: Analysis</w:t>
      </w:r>
    </w:p>
    <w:p w14:paraId="12FFABE3" w14:textId="77777777" w:rsidR="00CF7D62" w:rsidRDefault="00000000">
      <w:r>
        <w:t>What happens: Our team analyzes current holdings (if any) and maps out required asset allocation.</w:t>
      </w:r>
      <w:r>
        <w:br/>
        <w:t>Investor Experience: Receiving a comprehensive portfolio health report.</w:t>
      </w:r>
    </w:p>
    <w:p w14:paraId="7571D55D" w14:textId="77777777" w:rsidR="00CF7D62" w:rsidRDefault="00000000">
      <w:pPr>
        <w:pStyle w:val="Heading4"/>
      </w:pPr>
      <w:r>
        <w:lastRenderedPageBreak/>
        <w:t>Step 3: Recommendation</w:t>
      </w:r>
    </w:p>
    <w:p w14:paraId="2B134FF1" w14:textId="77777777" w:rsidR="00CF7D62" w:rsidRDefault="00000000">
      <w:r>
        <w:t>What happens: Presentation of shortlisted mutual fund schemes tailored to the investor's profile.</w:t>
      </w:r>
      <w:r>
        <w:br/>
        <w:t>Investor Experience: A transparent discussion on why specific funds were chosen.</w:t>
      </w:r>
    </w:p>
    <w:p w14:paraId="1EEE8D78" w14:textId="77777777" w:rsidR="00CF7D62" w:rsidRDefault="00000000">
      <w:pPr>
        <w:pStyle w:val="Heading4"/>
      </w:pPr>
      <w:r>
        <w:t>Step 4: Execution</w:t>
      </w:r>
    </w:p>
    <w:p w14:paraId="40B601EC" w14:textId="77777777" w:rsidR="00CF7D62" w:rsidRDefault="00000000">
      <w:r>
        <w:t>What happens: Seamless, digital onboarding and transaction execution via BSE StAR MF / NSE NMF II.</w:t>
      </w:r>
      <w:r>
        <w:br/>
        <w:t>Investor Experience: Paperless KYC and immediate transaction confirmations.</w:t>
      </w:r>
    </w:p>
    <w:p w14:paraId="21747F98" w14:textId="77777777" w:rsidR="00CF7D62" w:rsidRDefault="00000000">
      <w:pPr>
        <w:pStyle w:val="Heading4"/>
      </w:pPr>
      <w:r>
        <w:t>Step 5: Review</w:t>
      </w:r>
    </w:p>
    <w:p w14:paraId="0D4FC14A" w14:textId="77777777" w:rsidR="00CF7D62" w:rsidRDefault="00000000">
      <w:r>
        <w:t>What happens: Periodic monitoring of fund performance and rebalancing prompts.</w:t>
      </w:r>
      <w:r>
        <w:br/>
        <w:t>Investor Experience: Receiving quarterly insights and annual comprehensive reviews.</w:t>
      </w:r>
    </w:p>
    <w:p w14:paraId="47B6E9E8" w14:textId="77777777" w:rsidR="00CF7D62" w:rsidRDefault="00000000">
      <w:pPr>
        <w:pStyle w:val="Heading3"/>
      </w:pPr>
      <w:r>
        <w:t>SEO Specification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CF7D62" w14:paraId="1276474B" w14:textId="77777777">
        <w:trPr>
          <w:jc w:val="center"/>
        </w:trPr>
        <w:tc>
          <w:tcPr>
            <w:tcW w:w="3168" w:type="dxa"/>
            <w:shd w:val="clear" w:color="auto" w:fill="F8F9FA"/>
            <w:tcMar>
              <w:top w:w="60" w:type="dxa"/>
              <w:left w:w="80" w:type="dxa"/>
              <w:bottom w:w="60" w:type="dxa"/>
              <w:right w:w="80" w:type="dxa"/>
            </w:tcMar>
          </w:tcPr>
          <w:p w14:paraId="4F3841B2" w14:textId="77777777" w:rsidR="00CF7D62" w:rsidRDefault="00000000">
            <w:r>
              <w:rPr>
                <w:b/>
                <w:color w:val="1B2A4A"/>
                <w:sz w:val="18"/>
              </w:rPr>
              <w:t>title</w:t>
            </w:r>
          </w:p>
        </w:tc>
        <w:tc>
          <w:tcPr>
            <w:tcW w:w="5760" w:type="dxa"/>
            <w:tcMar>
              <w:top w:w="60" w:type="dxa"/>
              <w:left w:w="80" w:type="dxa"/>
              <w:bottom w:w="60" w:type="dxa"/>
              <w:right w:w="80" w:type="dxa"/>
            </w:tcMar>
          </w:tcPr>
          <w:p w14:paraId="3C3D3064" w14:textId="77777777" w:rsidR="00CF7D62" w:rsidRDefault="00000000">
            <w:r>
              <w:rPr>
                <w:sz w:val="18"/>
              </w:rPr>
              <w:t>Our Process | How We Work | Knowith Capital</w:t>
            </w:r>
          </w:p>
        </w:tc>
      </w:tr>
      <w:tr w:rsidR="00CF7D62" w14:paraId="2437E57C" w14:textId="77777777">
        <w:trPr>
          <w:jc w:val="center"/>
        </w:trPr>
        <w:tc>
          <w:tcPr>
            <w:tcW w:w="3168" w:type="dxa"/>
            <w:shd w:val="clear" w:color="auto" w:fill="F8F9FA"/>
            <w:tcMar>
              <w:top w:w="60" w:type="dxa"/>
              <w:left w:w="80" w:type="dxa"/>
              <w:bottom w:w="60" w:type="dxa"/>
              <w:right w:w="80" w:type="dxa"/>
            </w:tcMar>
          </w:tcPr>
          <w:p w14:paraId="5E99CF5A" w14:textId="77777777" w:rsidR="00CF7D62" w:rsidRDefault="00000000">
            <w:r>
              <w:rPr>
                <w:b/>
                <w:color w:val="1B2A4A"/>
                <w:sz w:val="18"/>
              </w:rPr>
              <w:t>meta_description</w:t>
            </w:r>
          </w:p>
        </w:tc>
        <w:tc>
          <w:tcPr>
            <w:tcW w:w="5760" w:type="dxa"/>
            <w:tcMar>
              <w:top w:w="60" w:type="dxa"/>
              <w:left w:w="80" w:type="dxa"/>
              <w:bottom w:w="60" w:type="dxa"/>
              <w:right w:w="80" w:type="dxa"/>
            </w:tcMar>
          </w:tcPr>
          <w:p w14:paraId="4DB497FF" w14:textId="77777777" w:rsidR="00CF7D62" w:rsidRDefault="00000000">
            <w:r>
              <w:rPr>
                <w:sz w:val="18"/>
              </w:rPr>
              <w:t>Discover our 5-step process for mutual fund distribution: Discovery, Analysis, Recommendation, Execution, and Review.</w:t>
            </w:r>
          </w:p>
        </w:tc>
      </w:tr>
    </w:tbl>
    <w:p w14:paraId="0F6B8357" w14:textId="77777777" w:rsidR="00CF7D62" w:rsidRDefault="00CF7D62">
      <w:pPr>
        <w:spacing w:after="80"/>
      </w:pPr>
    </w:p>
    <w:p w14:paraId="2A9A6A69" w14:textId="77777777" w:rsidR="00CF7D62" w:rsidRDefault="00CF7D62">
      <w:pPr>
        <w:spacing w:before="0" w:after="240"/>
      </w:pPr>
    </w:p>
    <w:p w14:paraId="00F114C4" w14:textId="77777777" w:rsidR="00CF7D62" w:rsidRDefault="00000000">
      <w:pPr>
        <w:pStyle w:val="Heading2"/>
      </w:pPr>
      <w:r>
        <w:t>Page: Services (Wealth Solutions)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3C822645" w14:textId="77777777">
        <w:trPr>
          <w:jc w:val="center"/>
        </w:trPr>
        <w:tc>
          <w:tcPr>
            <w:tcW w:w="3168" w:type="dxa"/>
            <w:shd w:val="clear" w:color="auto" w:fill="F8F9FA"/>
            <w:tcMar>
              <w:top w:w="60" w:type="dxa"/>
              <w:left w:w="80" w:type="dxa"/>
              <w:bottom w:w="60" w:type="dxa"/>
              <w:right w:w="80" w:type="dxa"/>
            </w:tcMar>
          </w:tcPr>
          <w:p w14:paraId="3BB655C8" w14:textId="77777777" w:rsidR="00CF7D62" w:rsidRDefault="00000000">
            <w:r>
              <w:rPr>
                <w:b/>
                <w:color w:val="1B2A4A"/>
                <w:sz w:val="18"/>
              </w:rPr>
              <w:t>Page Name</w:t>
            </w:r>
          </w:p>
        </w:tc>
        <w:tc>
          <w:tcPr>
            <w:tcW w:w="5760" w:type="dxa"/>
            <w:tcMar>
              <w:top w:w="60" w:type="dxa"/>
              <w:left w:w="80" w:type="dxa"/>
              <w:bottom w:w="60" w:type="dxa"/>
              <w:right w:w="80" w:type="dxa"/>
            </w:tcMar>
          </w:tcPr>
          <w:p w14:paraId="5D05A46F" w14:textId="77777777" w:rsidR="00CF7D62" w:rsidRDefault="00000000">
            <w:r>
              <w:rPr>
                <w:sz w:val="18"/>
              </w:rPr>
              <w:t>Services (Wealth Solutions)</w:t>
            </w:r>
          </w:p>
        </w:tc>
      </w:tr>
      <w:tr w:rsidR="00CF7D62" w14:paraId="38E6C83D" w14:textId="77777777">
        <w:trPr>
          <w:jc w:val="center"/>
        </w:trPr>
        <w:tc>
          <w:tcPr>
            <w:tcW w:w="3168" w:type="dxa"/>
            <w:shd w:val="clear" w:color="auto" w:fill="F8F9FA"/>
            <w:tcMar>
              <w:top w:w="60" w:type="dxa"/>
              <w:left w:w="80" w:type="dxa"/>
              <w:bottom w:w="60" w:type="dxa"/>
              <w:right w:w="80" w:type="dxa"/>
            </w:tcMar>
          </w:tcPr>
          <w:p w14:paraId="6802E6C7" w14:textId="77777777" w:rsidR="00CF7D62" w:rsidRDefault="00000000">
            <w:r>
              <w:rPr>
                <w:b/>
                <w:color w:val="1B2A4A"/>
                <w:sz w:val="18"/>
              </w:rPr>
              <w:t>Purpose</w:t>
            </w:r>
          </w:p>
        </w:tc>
        <w:tc>
          <w:tcPr>
            <w:tcW w:w="5760" w:type="dxa"/>
            <w:tcMar>
              <w:top w:w="60" w:type="dxa"/>
              <w:left w:w="80" w:type="dxa"/>
              <w:bottom w:w="60" w:type="dxa"/>
              <w:right w:w="80" w:type="dxa"/>
            </w:tcMar>
          </w:tcPr>
          <w:p w14:paraId="525C4598" w14:textId="77777777" w:rsidR="00CF7D62" w:rsidRDefault="00000000">
            <w:r>
              <w:rPr>
                <w:sz w:val="18"/>
              </w:rPr>
              <w:t>To detail the specific mutual fund distribution categories and solutions offered.</w:t>
            </w:r>
          </w:p>
        </w:tc>
      </w:tr>
      <w:tr w:rsidR="00CF7D62" w14:paraId="746429E9" w14:textId="77777777">
        <w:trPr>
          <w:jc w:val="center"/>
        </w:trPr>
        <w:tc>
          <w:tcPr>
            <w:tcW w:w="3168" w:type="dxa"/>
            <w:shd w:val="clear" w:color="auto" w:fill="F8F9FA"/>
            <w:tcMar>
              <w:top w:w="60" w:type="dxa"/>
              <w:left w:w="80" w:type="dxa"/>
              <w:bottom w:w="60" w:type="dxa"/>
              <w:right w:w="80" w:type="dxa"/>
            </w:tcMar>
          </w:tcPr>
          <w:p w14:paraId="089C94D8" w14:textId="77777777" w:rsidR="00CF7D62" w:rsidRDefault="00000000">
            <w:r>
              <w:rPr>
                <w:b/>
                <w:color w:val="1B2A4A"/>
                <w:sz w:val="18"/>
              </w:rPr>
              <w:t>Business Goal</w:t>
            </w:r>
          </w:p>
        </w:tc>
        <w:tc>
          <w:tcPr>
            <w:tcW w:w="5760" w:type="dxa"/>
            <w:tcMar>
              <w:top w:w="60" w:type="dxa"/>
              <w:left w:w="80" w:type="dxa"/>
              <w:bottom w:w="60" w:type="dxa"/>
              <w:right w:w="80" w:type="dxa"/>
            </w:tcMar>
          </w:tcPr>
          <w:p w14:paraId="7A06DD49" w14:textId="77777777" w:rsidR="00CF7D62" w:rsidRDefault="00000000">
            <w:r>
              <w:rPr>
                <w:sz w:val="18"/>
              </w:rPr>
              <w:t>Showcase breadth of capabilities while maintaining MFD compliance.</w:t>
            </w:r>
          </w:p>
        </w:tc>
      </w:tr>
      <w:tr w:rsidR="00CF7D62" w14:paraId="70D2A94C" w14:textId="77777777">
        <w:trPr>
          <w:jc w:val="center"/>
        </w:trPr>
        <w:tc>
          <w:tcPr>
            <w:tcW w:w="3168" w:type="dxa"/>
            <w:shd w:val="clear" w:color="auto" w:fill="F8F9FA"/>
            <w:tcMar>
              <w:top w:w="60" w:type="dxa"/>
              <w:left w:w="80" w:type="dxa"/>
              <w:bottom w:w="60" w:type="dxa"/>
              <w:right w:w="80" w:type="dxa"/>
            </w:tcMar>
          </w:tcPr>
          <w:p w14:paraId="41A8BB2B" w14:textId="77777777" w:rsidR="00CF7D62" w:rsidRDefault="00000000">
            <w:r>
              <w:rPr>
                <w:b/>
                <w:color w:val="1B2A4A"/>
                <w:sz w:val="18"/>
              </w:rPr>
              <w:t>User Goal</w:t>
            </w:r>
          </w:p>
        </w:tc>
        <w:tc>
          <w:tcPr>
            <w:tcW w:w="5760" w:type="dxa"/>
            <w:tcMar>
              <w:top w:w="60" w:type="dxa"/>
              <w:left w:w="80" w:type="dxa"/>
              <w:bottom w:w="60" w:type="dxa"/>
              <w:right w:w="80" w:type="dxa"/>
            </w:tcMar>
          </w:tcPr>
          <w:p w14:paraId="01212D47" w14:textId="77777777" w:rsidR="00CF7D62" w:rsidRDefault="00000000">
            <w:r>
              <w:rPr>
                <w:sz w:val="18"/>
              </w:rPr>
              <w:t>Find the specific investment vehicle or solution they are looking for.</w:t>
            </w:r>
          </w:p>
        </w:tc>
      </w:tr>
    </w:tbl>
    <w:p w14:paraId="5CB5C4C4" w14:textId="77777777" w:rsidR="00CF7D62" w:rsidRDefault="00CF7D62">
      <w:pPr>
        <w:spacing w:after="80"/>
      </w:pPr>
    </w:p>
    <w:p w14:paraId="444A77D5" w14:textId="77777777" w:rsidR="00CF7D62" w:rsidRDefault="00000000">
      <w:pPr>
        <w:pStyle w:val="Heading3"/>
      </w:pPr>
      <w:r>
        <w:t>Section Breakdown</w:t>
      </w:r>
    </w:p>
    <w:p w14:paraId="77E3FE0B" w14:textId="77777777" w:rsidR="00CF7D62" w:rsidRDefault="00000000">
      <w:pPr>
        <w:pStyle w:val="Heading4"/>
      </w:pPr>
      <w:r>
        <w:t>Equity Mutual Funds</w:t>
      </w:r>
    </w:p>
    <w:p w14:paraId="0095D9C5" w14:textId="77777777" w:rsidR="00CF7D62" w:rsidRDefault="00000000">
      <w:r>
        <w:t>Description: High-growth potential funds investing in company stocks. Who it's for: Investors with a 5+ year horizon seeking capital appreciation. Approach: Focus on consistent compounders and robust management.</w:t>
      </w:r>
    </w:p>
    <w:p w14:paraId="0FD01217" w14:textId="77777777" w:rsidR="00CF7D62" w:rsidRDefault="00000000">
      <w:pPr>
        <w:pStyle w:val="Heading4"/>
      </w:pPr>
      <w:r>
        <w:lastRenderedPageBreak/>
        <w:t>Debt Mutual Funds</w:t>
      </w:r>
    </w:p>
    <w:p w14:paraId="3C52C6B0" w14:textId="77777777" w:rsidR="00CF7D62" w:rsidRDefault="00000000">
      <w:r>
        <w:t>Description: Fixed-income funds offering stability. Who it's for: Conservative investors or short-term horizons. Approach: Focus on high credit quality and interest rate cycle alignment.</w:t>
      </w:r>
    </w:p>
    <w:p w14:paraId="4E9D141B" w14:textId="77777777" w:rsidR="00CF7D62" w:rsidRDefault="00000000">
      <w:pPr>
        <w:pStyle w:val="Heading4"/>
      </w:pPr>
      <w:r>
        <w:t>Hybrid Funds</w:t>
      </w:r>
    </w:p>
    <w:p w14:paraId="7B1940F2" w14:textId="77777777" w:rsidR="00CF7D62" w:rsidRDefault="00000000">
      <w:r>
        <w:t>Description: A mix of equity and debt. Who it's for: Balanced risk-takers. Approach: Dynamic asset allocation based on market valuations.</w:t>
      </w:r>
    </w:p>
    <w:p w14:paraId="12DD8EC2" w14:textId="77777777" w:rsidR="00CF7D62" w:rsidRDefault="00000000">
      <w:pPr>
        <w:pStyle w:val="Heading4"/>
      </w:pPr>
      <w:r>
        <w:t>SIPs (Systematic Investment Plans)</w:t>
      </w:r>
    </w:p>
    <w:p w14:paraId="58BA7248" w14:textId="77777777" w:rsidR="00CF7D62" w:rsidRDefault="00000000">
      <w:r>
        <w:t>Description: Rupee cost averaging through regular monthly investments. Benefits: Enforces discipline, mitigates timing risk.</w:t>
      </w:r>
    </w:p>
    <w:p w14:paraId="03BF0AC7" w14:textId="77777777" w:rsidR="00CF7D62" w:rsidRDefault="00000000">
      <w:pPr>
        <w:pStyle w:val="Heading4"/>
      </w:pPr>
      <w:r>
        <w:t>Tax-Saving Funds (ELSS)</w:t>
      </w:r>
    </w:p>
    <w:p w14:paraId="530D26DE" w14:textId="77777777" w:rsidR="00CF7D62" w:rsidRDefault="00000000">
      <w:r>
        <w:t>Description: Equity Linked Savings Schemes under Section 80C. Benefits: Up to INR 1.5 Lakh tax deduction with a short 3-year lock-in.</w:t>
      </w:r>
    </w:p>
    <w:p w14:paraId="3A9903CA" w14:textId="77777777" w:rsidR="00CF7D62" w:rsidRDefault="00000000">
      <w:pPr>
        <w:pStyle w:val="Heading4"/>
      </w:pPr>
      <w:r>
        <w:t>Goal-Based Solutions</w:t>
      </w:r>
    </w:p>
    <w:p w14:paraId="1B3340DD" w14:textId="77777777" w:rsidR="00CF7D62" w:rsidRDefault="00000000">
      <w:r>
        <w:t>Mapping mutual funds to specific life events: Retirement planning, Child's education, Wealth accumulation.</w:t>
      </w:r>
    </w:p>
    <w:p w14:paraId="184C2804" w14:textId="77777777" w:rsidR="00CF7D62" w:rsidRDefault="00000000">
      <w:pPr>
        <w:pStyle w:val="Heading4"/>
      </w:pPr>
      <w:r>
        <w:t>NRI Investment Support</w:t>
      </w:r>
    </w:p>
    <w:p w14:paraId="3CA7F11A" w14:textId="77777777" w:rsidR="00CF7D62" w:rsidRDefault="00000000">
      <w:r>
        <w:t>Specialized execution support for Non-Resident Indians, handling FEMA compliance, NRE/NRO account linkages, and specific KYC requirements.</w:t>
      </w:r>
    </w:p>
    <w:p w14:paraId="11D94F82" w14:textId="77777777" w:rsidR="00CF7D62" w:rsidRDefault="00000000">
      <w:pPr>
        <w:pBdr>
          <w:left w:val="single" w:sz="24" w:space="8" w:color="28A745"/>
        </w:pBdr>
        <w:shd w:val="clear" w:color="auto" w:fill="E8F5E9"/>
        <w:spacing w:before="200" w:after="40"/>
        <w:ind w:left="360" w:right="360"/>
      </w:pPr>
      <w:r>
        <w:rPr>
          <w:b/>
          <w:color w:val="1B7A30"/>
        </w:rPr>
        <w:t>✅  RECOMMENDATIONS</w:t>
      </w:r>
    </w:p>
    <w:p w14:paraId="58CBF8A1" w14:textId="77777777" w:rsidR="00CF7D62" w:rsidRDefault="00000000">
      <w:pPr>
        <w:pBdr>
          <w:left w:val="single" w:sz="24" w:space="8" w:color="28A745"/>
        </w:pBdr>
        <w:shd w:val="clear" w:color="auto" w:fill="E8F5E9"/>
        <w:spacing w:before="20" w:after="40"/>
        <w:ind w:left="360" w:right="360"/>
      </w:pPr>
      <w:r>
        <w:rPr>
          <w:sz w:val="20"/>
        </w:rPr>
        <w:t>•  Always frame services as 'Distribution of...' or 'Execution support for...' to maintain strict MFD compliance.</w:t>
      </w:r>
    </w:p>
    <w:p w14:paraId="240E207E" w14:textId="77777777" w:rsidR="00CF7D62" w:rsidRDefault="00000000">
      <w:pPr>
        <w:pBdr>
          <w:left w:val="single" w:sz="24" w:space="8" w:color="28A745"/>
        </w:pBdr>
        <w:shd w:val="clear" w:color="auto" w:fill="E8F5E9"/>
        <w:spacing w:before="20" w:after="160"/>
        <w:ind w:left="360" w:right="360"/>
      </w:pPr>
      <w:r>
        <w:rPr>
          <w:sz w:val="20"/>
        </w:rPr>
        <w:t>•  Include a subtle CTA after each service block.</w:t>
      </w:r>
    </w:p>
    <w:p w14:paraId="4D0139BF" w14:textId="77777777" w:rsidR="00CF7D62" w:rsidRDefault="00000000">
      <w:r>
        <w:br w:type="page"/>
      </w:r>
    </w:p>
    <w:p w14:paraId="4311222A" w14:textId="77777777" w:rsidR="00CF7D62" w:rsidRDefault="00000000">
      <w:pPr>
        <w:pStyle w:val="Heading1"/>
      </w:pPr>
      <w:r>
        <w:lastRenderedPageBreak/>
        <w:t>6. Insights Hub (Blog/Articles) Architecture</w:t>
      </w:r>
    </w:p>
    <w:p w14:paraId="03586D91" w14:textId="77777777" w:rsidR="00CF7D62" w:rsidRDefault="00000000">
      <w:r>
        <w:t>The Insights Hub is the engine for organic growth, SEO dominance, and thought leadership.</w:t>
      </w:r>
    </w:p>
    <w:p w14:paraId="72701203" w14:textId="77777777" w:rsidR="00CF7D62" w:rsidRDefault="00000000">
      <w:pPr>
        <w:pStyle w:val="Heading2"/>
      </w:pPr>
      <w:r>
        <w:t>6.1 Taxonomy &amp; Categories</w:t>
      </w:r>
    </w:p>
    <w:p w14:paraId="50700216" w14:textId="77777777" w:rsidR="00CF7D62" w:rsidRDefault="00000000">
      <w:pPr>
        <w:pStyle w:val="ListBullet"/>
      </w:pPr>
      <w:r>
        <w:t>Market Commentary: Weekly/Monthly summaries of equity and debt markets.</w:t>
      </w:r>
    </w:p>
    <w:p w14:paraId="740CEFB7" w14:textId="77777777" w:rsidR="00CF7D62" w:rsidRDefault="00000000">
      <w:pPr>
        <w:pStyle w:val="ListBullet"/>
      </w:pPr>
      <w:r>
        <w:t>Fund Analysis: Deep dives into specific fund categories (e.g., 'The Case for Mid-Caps').</w:t>
      </w:r>
    </w:p>
    <w:p w14:paraId="2F5524A3" w14:textId="77777777" w:rsidR="00CF7D62" w:rsidRDefault="00000000">
      <w:pPr>
        <w:pStyle w:val="ListBullet"/>
      </w:pPr>
      <w:r>
        <w:t>Investment Education: 'How-to' guides and foundational concepts.</w:t>
      </w:r>
    </w:p>
    <w:p w14:paraId="706B3D14" w14:textId="77777777" w:rsidR="00CF7D62" w:rsidRDefault="00000000">
      <w:pPr>
        <w:pStyle w:val="ListBullet"/>
      </w:pPr>
      <w:r>
        <w:t>Economic Insights: Impact of RBI policies, inflation, and global events.</w:t>
      </w:r>
    </w:p>
    <w:p w14:paraId="5D132D7D" w14:textId="77777777" w:rsidR="00CF7D62" w:rsidRDefault="00000000">
      <w:pPr>
        <w:pStyle w:val="ListBullet"/>
      </w:pPr>
      <w:r>
        <w:t>Regulatory Updates: How changes in taxation or SEBI rules affect investors.</w:t>
      </w:r>
    </w:p>
    <w:p w14:paraId="43C4ECC0" w14:textId="77777777" w:rsidR="00CF7D62" w:rsidRDefault="00000000">
      <w:pPr>
        <w:pStyle w:val="Heading2"/>
      </w:pPr>
      <w:r>
        <w:t>6.2 Article Template Structure</w:t>
      </w:r>
    </w:p>
    <w:p w14:paraId="74BB6181" w14:textId="77777777" w:rsidR="00CF7D62" w:rsidRDefault="00000000">
      <w:pPr>
        <w:pStyle w:val="ListBullet"/>
      </w:pPr>
      <w:r>
        <w:rPr>
          <w:b/>
        </w:rPr>
        <w:t>Metadata:</w:t>
      </w:r>
      <w:r>
        <w:t xml:space="preserve">  Title, Author, Date, Read Time, Category, Tags.</w:t>
      </w:r>
    </w:p>
    <w:p w14:paraId="5398974F" w14:textId="77777777" w:rsidR="00CF7D62" w:rsidRDefault="00000000">
      <w:pPr>
        <w:pStyle w:val="ListBullet"/>
      </w:pPr>
      <w:r>
        <w:rPr>
          <w:b/>
        </w:rPr>
        <w:t>Executive Summary:</w:t>
      </w:r>
      <w:r>
        <w:t xml:space="preserve">  2-3 bullet points summarizing the article for skimmers.</w:t>
      </w:r>
    </w:p>
    <w:p w14:paraId="1FF19EDF" w14:textId="77777777" w:rsidR="00CF7D62" w:rsidRDefault="00000000">
      <w:pPr>
        <w:pStyle w:val="ListBullet"/>
      </w:pPr>
      <w:r>
        <w:rPr>
          <w:b/>
        </w:rPr>
        <w:t>Context / Source:</w:t>
      </w:r>
      <w:r>
        <w:t xml:space="preserve">  If commenting on external news, link the source and provide context.</w:t>
      </w:r>
    </w:p>
    <w:p w14:paraId="13689D71" w14:textId="77777777" w:rsidR="00CF7D62" w:rsidRDefault="00000000">
      <w:pPr>
        <w:pStyle w:val="ListBullet"/>
      </w:pPr>
      <w:r>
        <w:rPr>
          <w:b/>
        </w:rPr>
        <w:t>Knowith Analysis:</w:t>
      </w:r>
      <w:r>
        <w:t xml:space="preserve">  The core value-add: Our unique interpretation of the data.</w:t>
      </w:r>
    </w:p>
    <w:p w14:paraId="2F6CB605" w14:textId="77777777" w:rsidR="00CF7D62" w:rsidRDefault="00000000">
      <w:pPr>
        <w:pStyle w:val="ListBullet"/>
      </w:pPr>
      <w:r>
        <w:rPr>
          <w:b/>
        </w:rPr>
        <w:t>Investor Implications:</w:t>
      </w:r>
      <w:r>
        <w:t xml:space="preserve">  'Why It Matters' - actionable takeaways for the client's portfolio approach.</w:t>
      </w:r>
    </w:p>
    <w:p w14:paraId="788F999B" w14:textId="77777777" w:rsidR="00CF7D62" w:rsidRDefault="00000000">
      <w:pPr>
        <w:pStyle w:val="ListBullet"/>
      </w:pPr>
      <w:r>
        <w:rPr>
          <w:b/>
        </w:rPr>
        <w:t>Compliance Footer:</w:t>
      </w:r>
      <w:r>
        <w:t xml:space="preserve">  Standard risk disclaimer and MFD notice.</w:t>
      </w:r>
    </w:p>
    <w:p w14:paraId="3804CD90" w14:textId="77777777" w:rsidR="00CF7D62" w:rsidRDefault="00000000">
      <w:pPr>
        <w:pBdr>
          <w:left w:val="single" w:sz="24" w:space="8" w:color="7B1FA2"/>
        </w:pBdr>
        <w:shd w:val="clear" w:color="auto" w:fill="F3E5F5"/>
        <w:spacing w:before="200" w:after="40"/>
        <w:ind w:left="360" w:right="360"/>
      </w:pPr>
      <w:r>
        <w:rPr>
          <w:b/>
          <w:color w:val="6A1B9A"/>
        </w:rPr>
        <w:t>🔮  AI CONTENT INTEGRATION</w:t>
      </w:r>
    </w:p>
    <w:p w14:paraId="2B4EE9B3" w14:textId="77777777" w:rsidR="00CF7D62" w:rsidRDefault="00000000">
      <w:pPr>
        <w:pBdr>
          <w:left w:val="single" w:sz="24" w:space="8" w:color="7B1FA2"/>
        </w:pBdr>
        <w:shd w:val="clear" w:color="auto" w:fill="F3E5F5"/>
        <w:spacing w:before="20" w:after="40"/>
        <w:ind w:left="360" w:right="360"/>
      </w:pPr>
      <w:r>
        <w:rPr>
          <w:sz w:val="20"/>
        </w:rPr>
        <w:t>•  Implementation of an AI-driven auto-summarization tool for long-form articles.</w:t>
      </w:r>
    </w:p>
    <w:p w14:paraId="0D685072" w14:textId="77777777" w:rsidR="00CF7D62" w:rsidRDefault="00000000">
      <w:pPr>
        <w:pBdr>
          <w:left w:val="single" w:sz="24" w:space="8" w:color="7B1FA2"/>
        </w:pBdr>
        <w:shd w:val="clear" w:color="auto" w:fill="F3E5F5"/>
        <w:spacing w:before="20" w:after="40"/>
        <w:ind w:left="360" w:right="360"/>
      </w:pPr>
      <w:r>
        <w:rPr>
          <w:sz w:val="20"/>
        </w:rPr>
        <w:t>•  AI-powered recommendation engine ('Articles you may also like' based on reading history).</w:t>
      </w:r>
    </w:p>
    <w:p w14:paraId="75E2E5C6" w14:textId="77777777" w:rsidR="00CF7D62" w:rsidRDefault="00000000">
      <w:pPr>
        <w:pBdr>
          <w:left w:val="single" w:sz="24" w:space="8" w:color="7B1FA2"/>
        </w:pBdr>
        <w:shd w:val="clear" w:color="auto" w:fill="F3E5F5"/>
        <w:spacing w:before="20" w:after="160"/>
        <w:ind w:left="360" w:right="360"/>
      </w:pPr>
      <w:r>
        <w:rPr>
          <w:sz w:val="20"/>
        </w:rPr>
        <w:t>•  Automated tagging and categorization.</w:t>
      </w:r>
    </w:p>
    <w:p w14:paraId="1C95DE42" w14:textId="77777777" w:rsidR="00CF7D62" w:rsidRDefault="00000000">
      <w:r>
        <w:br w:type="page"/>
      </w:r>
    </w:p>
    <w:p w14:paraId="3C7C513C" w14:textId="77777777" w:rsidR="00CF7D62" w:rsidRDefault="00000000">
      <w:pPr>
        <w:pStyle w:val="Heading1"/>
      </w:pPr>
      <w:r>
        <w:lastRenderedPageBreak/>
        <w:t>7. SEO Content Strategy</w:t>
      </w:r>
    </w:p>
    <w:p w14:paraId="08453AAD" w14:textId="77777777" w:rsidR="00CF7D62" w:rsidRDefault="00000000">
      <w:r>
        <w:t>To drive high-intent organic traffic, we will employ a Hub-and-Spoke (Topic Cluster) content model.</w:t>
      </w:r>
    </w:p>
    <w:p w14:paraId="62E8A416" w14:textId="77777777" w:rsidR="00CF7D62" w:rsidRDefault="00000000">
      <w:pPr>
        <w:pStyle w:val="Heading2"/>
      </w:pPr>
      <w:r>
        <w:t>7.1 Topic Clusters</w:t>
      </w:r>
    </w:p>
    <w:p w14:paraId="11EBC466" w14:textId="77777777" w:rsidR="00CF7D62" w:rsidRDefault="00000000">
      <w:r>
        <w:t>Core hubs will be created around high-volume, competitive terms, supported by long-tail spoke articles.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70"/>
        <w:gridCol w:w="4370"/>
      </w:tblGrid>
      <w:tr w:rsidR="00CF7D62" w14:paraId="508D715A" w14:textId="77777777">
        <w:trPr>
          <w:jc w:val="center"/>
        </w:trPr>
        <w:tc>
          <w:tcPr>
            <w:tcW w:w="4370" w:type="dxa"/>
            <w:shd w:val="clear" w:color="auto" w:fill="1B2A4A"/>
            <w:tcMar>
              <w:top w:w="60" w:type="dxa"/>
              <w:left w:w="80" w:type="dxa"/>
              <w:bottom w:w="60" w:type="dxa"/>
              <w:right w:w="80" w:type="dxa"/>
            </w:tcMar>
            <w:vAlign w:val="center"/>
          </w:tcPr>
          <w:p w14:paraId="1CDA3FD1" w14:textId="77777777" w:rsidR="00CF7D62" w:rsidRDefault="00000000">
            <w:r>
              <w:rPr>
                <w:b/>
                <w:color w:val="FFFFFF"/>
                <w:sz w:val="19"/>
              </w:rPr>
              <w:t>Hub Page (Core Topic)</w:t>
            </w:r>
          </w:p>
        </w:tc>
        <w:tc>
          <w:tcPr>
            <w:tcW w:w="4370" w:type="dxa"/>
            <w:shd w:val="clear" w:color="auto" w:fill="1B2A4A"/>
            <w:tcMar>
              <w:top w:w="60" w:type="dxa"/>
              <w:left w:w="80" w:type="dxa"/>
              <w:bottom w:w="60" w:type="dxa"/>
              <w:right w:w="80" w:type="dxa"/>
            </w:tcMar>
            <w:vAlign w:val="center"/>
          </w:tcPr>
          <w:p w14:paraId="7BCF08B1" w14:textId="77777777" w:rsidR="00CF7D62" w:rsidRDefault="00000000">
            <w:r>
              <w:rPr>
                <w:b/>
                <w:color w:val="FFFFFF"/>
                <w:sz w:val="19"/>
              </w:rPr>
              <w:t>Spoke Articles (Long-tail keywords)</w:t>
            </w:r>
          </w:p>
        </w:tc>
      </w:tr>
      <w:tr w:rsidR="00CF7D62" w14:paraId="73327DB6" w14:textId="77777777">
        <w:trPr>
          <w:jc w:val="center"/>
        </w:trPr>
        <w:tc>
          <w:tcPr>
            <w:tcW w:w="4370" w:type="dxa"/>
            <w:tcMar>
              <w:top w:w="60" w:type="dxa"/>
              <w:left w:w="80" w:type="dxa"/>
              <w:bottom w:w="60" w:type="dxa"/>
              <w:right w:w="80" w:type="dxa"/>
            </w:tcMar>
            <w:vAlign w:val="center"/>
          </w:tcPr>
          <w:p w14:paraId="5D4257B2" w14:textId="77777777" w:rsidR="00CF7D62" w:rsidRDefault="00000000">
            <w:r>
              <w:rPr>
                <w:sz w:val="18"/>
              </w:rPr>
              <w:t>Systematic Investment Plan (SIP)</w:t>
            </w:r>
          </w:p>
        </w:tc>
        <w:tc>
          <w:tcPr>
            <w:tcW w:w="4370" w:type="dxa"/>
            <w:tcMar>
              <w:top w:w="60" w:type="dxa"/>
              <w:left w:w="80" w:type="dxa"/>
              <w:bottom w:w="60" w:type="dxa"/>
              <w:right w:w="80" w:type="dxa"/>
            </w:tcMar>
            <w:vAlign w:val="center"/>
          </w:tcPr>
          <w:p w14:paraId="552B24E0" w14:textId="77777777" w:rsidR="00CF7D62" w:rsidRDefault="00000000">
            <w:r>
              <w:rPr>
                <w:sz w:val="18"/>
              </w:rPr>
              <w:t>Best date for SIP, Step-up SIP calculator, SIP vs Lumpsum, Stopping a SIP</w:t>
            </w:r>
          </w:p>
        </w:tc>
      </w:tr>
      <w:tr w:rsidR="00CF7D62" w14:paraId="35F12B70" w14:textId="77777777">
        <w:trPr>
          <w:jc w:val="center"/>
        </w:trPr>
        <w:tc>
          <w:tcPr>
            <w:tcW w:w="4370" w:type="dxa"/>
            <w:shd w:val="clear" w:color="auto" w:fill="F8F9FA"/>
            <w:tcMar>
              <w:top w:w="60" w:type="dxa"/>
              <w:left w:w="80" w:type="dxa"/>
              <w:bottom w:w="60" w:type="dxa"/>
              <w:right w:w="80" w:type="dxa"/>
            </w:tcMar>
            <w:vAlign w:val="center"/>
          </w:tcPr>
          <w:p w14:paraId="730DB53C" w14:textId="77777777" w:rsidR="00CF7D62" w:rsidRDefault="00000000">
            <w:r>
              <w:rPr>
                <w:sz w:val="18"/>
              </w:rPr>
              <w:t>Tax Saving (ELSS)</w:t>
            </w:r>
          </w:p>
        </w:tc>
        <w:tc>
          <w:tcPr>
            <w:tcW w:w="4370" w:type="dxa"/>
            <w:shd w:val="clear" w:color="auto" w:fill="F8F9FA"/>
            <w:tcMar>
              <w:top w:w="60" w:type="dxa"/>
              <w:left w:w="80" w:type="dxa"/>
              <w:bottom w:w="60" w:type="dxa"/>
              <w:right w:w="80" w:type="dxa"/>
            </w:tcMar>
            <w:vAlign w:val="center"/>
          </w:tcPr>
          <w:p w14:paraId="6FEEC464" w14:textId="77777777" w:rsidR="00CF7D62" w:rsidRDefault="00000000">
            <w:r>
              <w:rPr>
                <w:sz w:val="18"/>
              </w:rPr>
              <w:t>ELSS vs PPF, ELSS lock-in rules, Best time to invest in ELSS, Section 80C guide</w:t>
            </w:r>
          </w:p>
        </w:tc>
      </w:tr>
      <w:tr w:rsidR="00CF7D62" w14:paraId="3FE68A5C" w14:textId="77777777">
        <w:trPr>
          <w:jc w:val="center"/>
        </w:trPr>
        <w:tc>
          <w:tcPr>
            <w:tcW w:w="4370" w:type="dxa"/>
            <w:tcMar>
              <w:top w:w="60" w:type="dxa"/>
              <w:left w:w="80" w:type="dxa"/>
              <w:bottom w:w="60" w:type="dxa"/>
              <w:right w:w="80" w:type="dxa"/>
            </w:tcMar>
            <w:vAlign w:val="center"/>
          </w:tcPr>
          <w:p w14:paraId="001C2BF4" w14:textId="77777777" w:rsidR="00CF7D62" w:rsidRDefault="00000000">
            <w:r>
              <w:rPr>
                <w:sz w:val="18"/>
              </w:rPr>
              <w:t>NRI Investments in India</w:t>
            </w:r>
          </w:p>
        </w:tc>
        <w:tc>
          <w:tcPr>
            <w:tcW w:w="4370" w:type="dxa"/>
            <w:tcMar>
              <w:top w:w="60" w:type="dxa"/>
              <w:left w:w="80" w:type="dxa"/>
              <w:bottom w:w="60" w:type="dxa"/>
              <w:right w:w="80" w:type="dxa"/>
            </w:tcMar>
            <w:vAlign w:val="center"/>
          </w:tcPr>
          <w:p w14:paraId="53CECEF6" w14:textId="77777777" w:rsidR="00CF7D62" w:rsidRDefault="00000000">
            <w:r>
              <w:rPr>
                <w:sz w:val="18"/>
              </w:rPr>
              <w:t>NRI Mutual fund KYC, NRE vs NRO accounts, FATCA compliance for NRIs, Repatriation rules</w:t>
            </w:r>
          </w:p>
        </w:tc>
      </w:tr>
    </w:tbl>
    <w:p w14:paraId="0A56CF3B" w14:textId="77777777" w:rsidR="00CF7D62" w:rsidRDefault="00CF7D62">
      <w:pPr>
        <w:spacing w:after="80"/>
      </w:pPr>
    </w:p>
    <w:p w14:paraId="3F58BBD0" w14:textId="77777777" w:rsidR="00CF7D62" w:rsidRDefault="00000000">
      <w:pPr>
        <w:pStyle w:val="Heading2"/>
      </w:pPr>
      <w:r>
        <w:t>7.2 Schema Markup Requirements</w:t>
      </w:r>
    </w:p>
    <w:p w14:paraId="4A29E8F0" w14:textId="77777777" w:rsidR="00CF7D62" w:rsidRDefault="00000000">
      <w:pPr>
        <w:pStyle w:val="ListBullet"/>
      </w:pPr>
      <w:r>
        <w:t>Organization Schema: On the homepage for brand knowledge graph.</w:t>
      </w:r>
    </w:p>
    <w:p w14:paraId="44DA18E0" w14:textId="77777777" w:rsidR="00CF7D62" w:rsidRDefault="00000000">
      <w:pPr>
        <w:pStyle w:val="ListBullet"/>
      </w:pPr>
      <w:r>
        <w:t>BreadcrumbList Schema: On all nested pages for clear SERP navigation.</w:t>
      </w:r>
    </w:p>
    <w:p w14:paraId="7DF93378" w14:textId="77777777" w:rsidR="00CF7D62" w:rsidRDefault="00000000">
      <w:pPr>
        <w:pStyle w:val="ListBullet"/>
      </w:pPr>
      <w:r>
        <w:t>FAQPage Schema: On the Resources/FAQ page to capture featured snippets.</w:t>
      </w:r>
    </w:p>
    <w:p w14:paraId="5C388A96" w14:textId="77777777" w:rsidR="00CF7D62" w:rsidRDefault="00000000">
      <w:pPr>
        <w:pStyle w:val="ListBullet"/>
      </w:pPr>
      <w:r>
        <w:t>Article Schema: On all Insights Hub posts to signal news/educational content.</w:t>
      </w:r>
    </w:p>
    <w:p w14:paraId="00299069" w14:textId="77777777" w:rsidR="00CF7D62" w:rsidRDefault="00000000">
      <w:r>
        <w:br w:type="page"/>
      </w:r>
    </w:p>
    <w:p w14:paraId="5595BF8B" w14:textId="77777777" w:rsidR="00CF7D62" w:rsidRDefault="00000000">
      <w:pPr>
        <w:pStyle w:val="Heading1"/>
      </w:pPr>
      <w:r>
        <w:lastRenderedPageBreak/>
        <w:t>8. Content Calendar &amp; Media Strategy</w:t>
      </w:r>
    </w:p>
    <w:p w14:paraId="6CE22890" w14:textId="77777777" w:rsidR="00CF7D62" w:rsidRDefault="00000000">
      <w:pPr>
        <w:pStyle w:val="Heading2"/>
      </w:pPr>
      <w:r>
        <w:t>8.1 Publishing Cadence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193D4C26" w14:textId="77777777">
        <w:trPr>
          <w:jc w:val="center"/>
        </w:trPr>
        <w:tc>
          <w:tcPr>
            <w:tcW w:w="3168" w:type="dxa"/>
            <w:shd w:val="clear" w:color="auto" w:fill="F8F9FA"/>
            <w:tcMar>
              <w:top w:w="60" w:type="dxa"/>
              <w:left w:w="80" w:type="dxa"/>
              <w:bottom w:w="60" w:type="dxa"/>
              <w:right w:w="80" w:type="dxa"/>
            </w:tcMar>
          </w:tcPr>
          <w:p w14:paraId="3B3B0836" w14:textId="77777777" w:rsidR="00CF7D62" w:rsidRDefault="00000000">
            <w:r>
              <w:rPr>
                <w:b/>
                <w:color w:val="1B2A4A"/>
                <w:sz w:val="18"/>
              </w:rPr>
              <w:t>Weekly</w:t>
            </w:r>
          </w:p>
        </w:tc>
        <w:tc>
          <w:tcPr>
            <w:tcW w:w="5760" w:type="dxa"/>
            <w:tcMar>
              <w:top w:w="60" w:type="dxa"/>
              <w:left w:w="80" w:type="dxa"/>
              <w:bottom w:w="60" w:type="dxa"/>
              <w:right w:w="80" w:type="dxa"/>
            </w:tcMar>
          </w:tcPr>
          <w:p w14:paraId="62B6C8AC" w14:textId="77777777" w:rsidR="00CF7D62" w:rsidRDefault="00000000">
            <w:r>
              <w:rPr>
                <w:sz w:val="18"/>
              </w:rPr>
              <w:t>1x Short-form market update (300 words).</w:t>
            </w:r>
          </w:p>
        </w:tc>
      </w:tr>
      <w:tr w:rsidR="00CF7D62" w14:paraId="5D7D7790" w14:textId="77777777">
        <w:trPr>
          <w:jc w:val="center"/>
        </w:trPr>
        <w:tc>
          <w:tcPr>
            <w:tcW w:w="3168" w:type="dxa"/>
            <w:shd w:val="clear" w:color="auto" w:fill="F8F9FA"/>
            <w:tcMar>
              <w:top w:w="60" w:type="dxa"/>
              <w:left w:w="80" w:type="dxa"/>
              <w:bottom w:w="60" w:type="dxa"/>
              <w:right w:w="80" w:type="dxa"/>
            </w:tcMar>
          </w:tcPr>
          <w:p w14:paraId="5F9F033A" w14:textId="77777777" w:rsidR="00CF7D62" w:rsidRDefault="00000000">
            <w:r>
              <w:rPr>
                <w:b/>
                <w:color w:val="1B2A4A"/>
                <w:sz w:val="18"/>
              </w:rPr>
              <w:t>Bi-Weekly</w:t>
            </w:r>
          </w:p>
        </w:tc>
        <w:tc>
          <w:tcPr>
            <w:tcW w:w="5760" w:type="dxa"/>
            <w:tcMar>
              <w:top w:w="60" w:type="dxa"/>
              <w:left w:w="80" w:type="dxa"/>
              <w:bottom w:w="60" w:type="dxa"/>
              <w:right w:w="80" w:type="dxa"/>
            </w:tcMar>
          </w:tcPr>
          <w:p w14:paraId="724BB576" w14:textId="77777777" w:rsidR="00CF7D62" w:rsidRDefault="00000000">
            <w:r>
              <w:rPr>
                <w:sz w:val="18"/>
              </w:rPr>
              <w:t>1x Educational article or Fund category analysis (800+ words).</w:t>
            </w:r>
          </w:p>
        </w:tc>
      </w:tr>
      <w:tr w:rsidR="00CF7D62" w14:paraId="181A3A1F" w14:textId="77777777">
        <w:trPr>
          <w:jc w:val="center"/>
        </w:trPr>
        <w:tc>
          <w:tcPr>
            <w:tcW w:w="3168" w:type="dxa"/>
            <w:shd w:val="clear" w:color="auto" w:fill="F8F9FA"/>
            <w:tcMar>
              <w:top w:w="60" w:type="dxa"/>
              <w:left w:w="80" w:type="dxa"/>
              <w:bottom w:w="60" w:type="dxa"/>
              <w:right w:w="80" w:type="dxa"/>
            </w:tcMar>
          </w:tcPr>
          <w:p w14:paraId="3160A75B" w14:textId="77777777" w:rsidR="00CF7D62" w:rsidRDefault="00000000">
            <w:r>
              <w:rPr>
                <w:b/>
                <w:color w:val="1B2A4A"/>
                <w:sz w:val="18"/>
              </w:rPr>
              <w:t>Monthly</w:t>
            </w:r>
          </w:p>
        </w:tc>
        <w:tc>
          <w:tcPr>
            <w:tcW w:w="5760" w:type="dxa"/>
            <w:tcMar>
              <w:top w:w="60" w:type="dxa"/>
              <w:left w:w="80" w:type="dxa"/>
              <w:bottom w:w="60" w:type="dxa"/>
              <w:right w:w="80" w:type="dxa"/>
            </w:tcMar>
          </w:tcPr>
          <w:p w14:paraId="640111F1" w14:textId="77777777" w:rsidR="00CF7D62" w:rsidRDefault="00000000">
            <w:r>
              <w:rPr>
                <w:sz w:val="18"/>
              </w:rPr>
              <w:t>1x Comprehensive Macro/Market Outlook Newsletter sent via email and posted to Hub.</w:t>
            </w:r>
          </w:p>
        </w:tc>
      </w:tr>
      <w:tr w:rsidR="00CF7D62" w14:paraId="25FCEC5C" w14:textId="77777777">
        <w:trPr>
          <w:jc w:val="center"/>
        </w:trPr>
        <w:tc>
          <w:tcPr>
            <w:tcW w:w="3168" w:type="dxa"/>
            <w:shd w:val="clear" w:color="auto" w:fill="F8F9FA"/>
            <w:tcMar>
              <w:top w:w="60" w:type="dxa"/>
              <w:left w:w="80" w:type="dxa"/>
              <w:bottom w:w="60" w:type="dxa"/>
              <w:right w:w="80" w:type="dxa"/>
            </w:tcMar>
          </w:tcPr>
          <w:p w14:paraId="41347C7F" w14:textId="77777777" w:rsidR="00CF7D62" w:rsidRDefault="00000000">
            <w:r>
              <w:rPr>
                <w:b/>
                <w:color w:val="1B2A4A"/>
                <w:sz w:val="18"/>
              </w:rPr>
              <w:t>Quarterly</w:t>
            </w:r>
          </w:p>
        </w:tc>
        <w:tc>
          <w:tcPr>
            <w:tcW w:w="5760" w:type="dxa"/>
            <w:tcMar>
              <w:top w:w="60" w:type="dxa"/>
              <w:left w:w="80" w:type="dxa"/>
              <w:bottom w:w="60" w:type="dxa"/>
              <w:right w:w="80" w:type="dxa"/>
            </w:tcMar>
          </w:tcPr>
          <w:p w14:paraId="1598E7AF" w14:textId="77777777" w:rsidR="00CF7D62" w:rsidRDefault="00000000">
            <w:r>
              <w:rPr>
                <w:sz w:val="18"/>
              </w:rPr>
              <w:t>1x In-depth whitepaper or downloadable guide (e.g., 'Tax Planning Guide 2026').</w:t>
            </w:r>
          </w:p>
        </w:tc>
      </w:tr>
    </w:tbl>
    <w:p w14:paraId="73043958" w14:textId="77777777" w:rsidR="00CF7D62" w:rsidRDefault="00CF7D62">
      <w:pPr>
        <w:spacing w:after="80"/>
      </w:pPr>
    </w:p>
    <w:p w14:paraId="0418E074" w14:textId="77777777" w:rsidR="00CF7D62" w:rsidRDefault="00000000">
      <w:pPr>
        <w:pStyle w:val="Heading2"/>
      </w:pPr>
      <w:r>
        <w:t>8.2 Image &amp; Media Strategy</w:t>
      </w:r>
    </w:p>
    <w:p w14:paraId="496782CE" w14:textId="77777777" w:rsidR="00CF7D62" w:rsidRDefault="00000000">
      <w:r>
        <w:t>Visuals must align with the premium, trustworthy brand identity.</w:t>
      </w:r>
    </w:p>
    <w:p w14:paraId="2311E950" w14:textId="77777777" w:rsidR="00CF7D62" w:rsidRDefault="00000000">
      <w:pPr>
        <w:pStyle w:val="ListBullet"/>
      </w:pPr>
      <w:r>
        <w:t>Photography: Use high-quality stock imagery featuring Indian professionals and families in modern, well-lit settings. Avoid overly staged or cliché 'shaking hands' photos.</w:t>
      </w:r>
    </w:p>
    <w:p w14:paraId="013058B0" w14:textId="77777777" w:rsidR="00CF7D62" w:rsidRDefault="00000000">
      <w:pPr>
        <w:pStyle w:val="ListBullet"/>
      </w:pPr>
      <w:r>
        <w:t>Infographics: Complex concepts (like compounding or asset allocation) must be accompanied by clean, brand-colored infographics.</w:t>
      </w:r>
    </w:p>
    <w:p w14:paraId="36C71B60" w14:textId="77777777" w:rsidR="00CF7D62" w:rsidRDefault="00000000">
      <w:pPr>
        <w:pStyle w:val="ListBullet"/>
      </w:pPr>
      <w:r>
        <w:t>Data Visualization: Charts should use the corporate color palette (Navy, Gold, Accent Blue) and be clearly labeled with sources and dates.</w:t>
      </w:r>
    </w:p>
    <w:p w14:paraId="0F71F7A3" w14:textId="77777777" w:rsidR="00CF7D62" w:rsidRDefault="00000000">
      <w:pPr>
        <w:pStyle w:val="ListBullet"/>
      </w:pPr>
      <w:r>
        <w:t>Alt Text: All images must have descriptive, accessibility-compliant alt text (e.g., 'Line chart showing the power of compounding over 20 years').</w:t>
      </w:r>
    </w:p>
    <w:p w14:paraId="2235EB47" w14:textId="77777777" w:rsidR="00CF7D62" w:rsidRDefault="00000000">
      <w:pPr>
        <w:pStyle w:val="Heading2"/>
      </w:pPr>
      <w:r>
        <w:t>8.3 Call-To-Action (CTA) Strategy</w:t>
      </w:r>
    </w:p>
    <w:p w14:paraId="098FCC14" w14:textId="77777777" w:rsidR="00CF7D62" w:rsidRDefault="00000000">
      <w:r>
        <w:t>CTAs must be clear, non-aggressive, and contextually relevant.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59"/>
        <w:gridCol w:w="5742"/>
      </w:tblGrid>
      <w:tr w:rsidR="00CF7D62" w14:paraId="02FFDDF5" w14:textId="77777777">
        <w:trPr>
          <w:jc w:val="center"/>
        </w:trPr>
        <w:tc>
          <w:tcPr>
            <w:tcW w:w="3168" w:type="dxa"/>
            <w:shd w:val="clear" w:color="auto" w:fill="F8F9FA"/>
            <w:tcMar>
              <w:top w:w="60" w:type="dxa"/>
              <w:left w:w="80" w:type="dxa"/>
              <w:bottom w:w="60" w:type="dxa"/>
              <w:right w:w="80" w:type="dxa"/>
            </w:tcMar>
          </w:tcPr>
          <w:p w14:paraId="6C94C11A" w14:textId="77777777" w:rsidR="00CF7D62" w:rsidRDefault="00000000">
            <w:r>
              <w:rPr>
                <w:b/>
                <w:color w:val="1B2A4A"/>
                <w:sz w:val="18"/>
              </w:rPr>
              <w:t>Primary CTA</w:t>
            </w:r>
          </w:p>
        </w:tc>
        <w:tc>
          <w:tcPr>
            <w:tcW w:w="5760" w:type="dxa"/>
            <w:tcMar>
              <w:top w:w="60" w:type="dxa"/>
              <w:left w:w="80" w:type="dxa"/>
              <w:bottom w:w="60" w:type="dxa"/>
              <w:right w:w="80" w:type="dxa"/>
            </w:tcMar>
          </w:tcPr>
          <w:p w14:paraId="21C0F83C" w14:textId="77777777" w:rsidR="00CF7D62" w:rsidRDefault="00000000">
            <w:r>
              <w:rPr>
                <w:sz w:val="18"/>
              </w:rPr>
              <w:t>'Schedule a Consultation' (Top right header, Hero section, Footer)</w:t>
            </w:r>
          </w:p>
        </w:tc>
      </w:tr>
      <w:tr w:rsidR="00CF7D62" w14:paraId="756368EE" w14:textId="77777777">
        <w:trPr>
          <w:jc w:val="center"/>
        </w:trPr>
        <w:tc>
          <w:tcPr>
            <w:tcW w:w="3168" w:type="dxa"/>
            <w:shd w:val="clear" w:color="auto" w:fill="F8F9FA"/>
            <w:tcMar>
              <w:top w:w="60" w:type="dxa"/>
              <w:left w:w="80" w:type="dxa"/>
              <w:bottom w:w="60" w:type="dxa"/>
              <w:right w:w="80" w:type="dxa"/>
            </w:tcMar>
          </w:tcPr>
          <w:p w14:paraId="2CF2B069" w14:textId="77777777" w:rsidR="00CF7D62" w:rsidRDefault="00000000">
            <w:r>
              <w:rPr>
                <w:b/>
                <w:color w:val="1B2A4A"/>
                <w:sz w:val="18"/>
              </w:rPr>
              <w:t>Secondary CTA</w:t>
            </w:r>
          </w:p>
        </w:tc>
        <w:tc>
          <w:tcPr>
            <w:tcW w:w="5760" w:type="dxa"/>
            <w:tcMar>
              <w:top w:w="60" w:type="dxa"/>
              <w:left w:w="80" w:type="dxa"/>
              <w:bottom w:w="60" w:type="dxa"/>
              <w:right w:w="80" w:type="dxa"/>
            </w:tcMar>
          </w:tcPr>
          <w:p w14:paraId="75666CA8" w14:textId="77777777" w:rsidR="00CF7D62" w:rsidRDefault="00000000">
            <w:r>
              <w:rPr>
                <w:sz w:val="18"/>
              </w:rPr>
              <w:t>'Explore Our Process' / 'View All Services' (Mid-page bands)</w:t>
            </w:r>
          </w:p>
        </w:tc>
      </w:tr>
      <w:tr w:rsidR="00CF7D62" w14:paraId="38E132BA" w14:textId="77777777">
        <w:trPr>
          <w:jc w:val="center"/>
        </w:trPr>
        <w:tc>
          <w:tcPr>
            <w:tcW w:w="3168" w:type="dxa"/>
            <w:shd w:val="clear" w:color="auto" w:fill="F8F9FA"/>
            <w:tcMar>
              <w:top w:w="60" w:type="dxa"/>
              <w:left w:w="80" w:type="dxa"/>
              <w:bottom w:w="60" w:type="dxa"/>
              <w:right w:w="80" w:type="dxa"/>
            </w:tcMar>
          </w:tcPr>
          <w:p w14:paraId="01BD7511" w14:textId="77777777" w:rsidR="00CF7D62" w:rsidRDefault="00000000">
            <w:r>
              <w:rPr>
                <w:b/>
                <w:color w:val="1B2A4A"/>
                <w:sz w:val="18"/>
              </w:rPr>
              <w:t>Tertiary CTA</w:t>
            </w:r>
          </w:p>
        </w:tc>
        <w:tc>
          <w:tcPr>
            <w:tcW w:w="5760" w:type="dxa"/>
            <w:tcMar>
              <w:top w:w="60" w:type="dxa"/>
              <w:left w:w="80" w:type="dxa"/>
              <w:bottom w:w="60" w:type="dxa"/>
              <w:right w:w="80" w:type="dxa"/>
            </w:tcMar>
          </w:tcPr>
          <w:p w14:paraId="5C40B15D" w14:textId="77777777" w:rsidR="00CF7D62" w:rsidRDefault="00000000">
            <w:r>
              <w:rPr>
                <w:sz w:val="18"/>
              </w:rPr>
              <w:t>'Subscribe to Insights' / 'Download Guide' (Blog sidebar, Footer)</w:t>
            </w:r>
          </w:p>
        </w:tc>
      </w:tr>
    </w:tbl>
    <w:p w14:paraId="3263D04E" w14:textId="77777777" w:rsidR="00CF7D62" w:rsidRDefault="00CF7D62">
      <w:pPr>
        <w:spacing w:after="80"/>
      </w:pPr>
    </w:p>
    <w:p w14:paraId="3A3B05CC" w14:textId="77777777" w:rsidR="00CF7D62" w:rsidRDefault="00000000">
      <w:r>
        <w:br w:type="page"/>
      </w:r>
    </w:p>
    <w:p w14:paraId="055A2533" w14:textId="77777777" w:rsidR="00CF7D62" w:rsidRDefault="00000000">
      <w:pPr>
        <w:pStyle w:val="Heading1"/>
      </w:pPr>
      <w:r>
        <w:lastRenderedPageBreak/>
        <w:t>9. Legal &amp; Compliance Pages</w:t>
      </w:r>
    </w:p>
    <w:p w14:paraId="6E51D0F1" w14:textId="77777777" w:rsidR="00CF7D62" w:rsidRDefault="00000000">
      <w:r>
        <w:t>The following utility pages are mandatory for regulatory compliance and user trust.</w:t>
      </w:r>
    </w:p>
    <w:p w14:paraId="53C9AF53" w14:textId="77777777" w:rsidR="00CF7D62" w:rsidRDefault="00000000">
      <w:pPr>
        <w:pStyle w:val="Heading3"/>
      </w:pPr>
      <w:r>
        <w:t>Privacy Policy</w:t>
      </w:r>
    </w:p>
    <w:p w14:paraId="7B57F411" w14:textId="77777777" w:rsidR="00CF7D62" w:rsidRDefault="00000000">
      <w:r>
        <w:t>Must detail data collection practices, cookie usage, data sharing (especially with AMC platforms for execution), and user rights under the DPDP Act 2023.</w:t>
      </w:r>
    </w:p>
    <w:p w14:paraId="783B261C" w14:textId="77777777" w:rsidR="00CF7D62" w:rsidRDefault="00000000">
      <w:pPr>
        <w:pStyle w:val="Heading3"/>
      </w:pPr>
      <w:r>
        <w:t>Terms &amp; Conditions</w:t>
      </w:r>
    </w:p>
    <w:p w14:paraId="1031FCC8" w14:textId="77777777" w:rsidR="00CF7D62" w:rsidRDefault="00000000">
      <w:r>
        <w:t>Outlines the terms of website usage, intellectual property rights (protecting proprietary research), and limitation of liability.</w:t>
      </w:r>
    </w:p>
    <w:p w14:paraId="68BB3AD4" w14:textId="77777777" w:rsidR="00CF7D62" w:rsidRDefault="00000000">
      <w:pPr>
        <w:pStyle w:val="Heading3"/>
      </w:pPr>
      <w:r>
        <w:t>Comprehensive Disclaimer</w:t>
      </w:r>
    </w:p>
    <w:p w14:paraId="71CCBD5D" w14:textId="77777777" w:rsidR="00CF7D62" w:rsidRDefault="00000000">
      <w:r>
        <w:t>A dedicated page expanding on the footer disclaimers, detailing the nature of the MFD business, conflict of interest disclosures (commission earnings), and strict 'no-advisory' stance.</w:t>
      </w:r>
    </w:p>
    <w:p w14:paraId="56899DA2" w14:textId="77777777" w:rsidR="00CF7D62" w:rsidRDefault="00CF7D62">
      <w:pPr>
        <w:spacing w:before="0" w:after="480"/>
      </w:pPr>
    </w:p>
    <w:p w14:paraId="78712BA3" w14:textId="77777777" w:rsidR="00CF7D62" w:rsidRDefault="00000000">
      <w:pPr>
        <w:spacing w:before="240" w:after="240"/>
        <w:jc w:val="center"/>
      </w:pPr>
      <w:r>
        <w:rPr>
          <w:color w:val="C9A96E"/>
          <w:sz w:val="20"/>
        </w:rPr>
        <w:t>──────────────────────────────────────────────────</w:t>
      </w:r>
    </w:p>
    <w:p w14:paraId="28A3F99D" w14:textId="77777777" w:rsidR="00CF7D62" w:rsidRDefault="00000000">
      <w:pPr>
        <w:jc w:val="center"/>
      </w:pPr>
      <w:r>
        <w:t>END OF DOCUMENT</w:t>
      </w:r>
    </w:p>
    <w:sectPr w:rsidR="00CF7D62" w:rsidSect="00034616">
      <w:headerReference w:type="default" r:id="rId8"/>
      <w:footerReference w:type="default" r:id="rId9"/>
      <w:pgSz w:w="11909" w:h="16834"/>
      <w:pgMar w:top="1440" w:right="1584" w:bottom="1152"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6771" w14:textId="77777777" w:rsidR="00A52CCB" w:rsidRDefault="00A52CCB">
      <w:pPr>
        <w:spacing w:before="0" w:after="0" w:line="240" w:lineRule="auto"/>
      </w:pPr>
      <w:r>
        <w:separator/>
      </w:r>
    </w:p>
  </w:endnote>
  <w:endnote w:type="continuationSeparator" w:id="0">
    <w:p w14:paraId="06FB6CB0" w14:textId="77777777" w:rsidR="00A52CCB" w:rsidRDefault="00A52C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C872" w14:textId="77777777" w:rsidR="00CF7D62" w:rsidRDefault="00000000">
    <w:pPr>
      <w:pStyle w:val="Footer"/>
      <w:pBdr>
        <w:top w:val="single" w:sz="4" w:space="4" w:color="C9A96E"/>
      </w:pBdr>
      <w:spacing w:before="120"/>
    </w:pPr>
    <w:r>
      <w:rPr>
        <w:color w:val="6C757D"/>
        <w:sz w:val="16"/>
      </w:rPr>
      <w:t xml:space="preserve">CONFIDENTIAL  |  © 2026 </w:t>
    </w:r>
    <w:proofErr w:type="spellStart"/>
    <w:r>
      <w:rPr>
        <w:color w:val="6C757D"/>
        <w:sz w:val="16"/>
      </w:rPr>
      <w:t>Knowith</w:t>
    </w:r>
    <w:proofErr w:type="spellEnd"/>
    <w:r>
      <w:rPr>
        <w:color w:val="6C757D"/>
        <w:sz w:val="16"/>
      </w:rPr>
      <w:t xml:space="preserve"> Capital</w:t>
    </w:r>
    <w:r>
      <w:tab/>
    </w:r>
    <w:r>
      <w:tab/>
    </w:r>
    <w:r>
      <w:tab/>
    </w:r>
    <w:r>
      <w:tab/>
    </w:r>
    <w:r>
      <w:tab/>
    </w:r>
    <w:r>
      <w:rPr>
        <w:color w:val="6C757D"/>
        <w:sz w:val="16"/>
      </w:rPr>
      <w:t xml:space="preserve">Page </w:t>
    </w:r>
    <w:r>
      <w:fldChar w:fldCharType="begin"/>
    </w:r>
    <w:r>
      <w:rPr>
        <w:color w:val="6C757D"/>
        <w:sz w:val="16"/>
      </w:rPr>
      <w:instrText xml:space="preserve"> PAGE </w:instrText>
    </w:r>
    <w:r>
      <w:fldChar w:fldCharType="separate"/>
    </w:r>
    <w:r>
      <w:rPr>
        <w:color w:val="6C757D"/>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B9772" w14:textId="77777777" w:rsidR="00A52CCB" w:rsidRDefault="00A52CCB">
      <w:pPr>
        <w:spacing w:before="0" w:after="0" w:line="240" w:lineRule="auto"/>
      </w:pPr>
      <w:r>
        <w:separator/>
      </w:r>
    </w:p>
  </w:footnote>
  <w:footnote w:type="continuationSeparator" w:id="0">
    <w:p w14:paraId="46676555" w14:textId="77777777" w:rsidR="00A52CCB" w:rsidRDefault="00A52C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60C2" w14:textId="77777777" w:rsidR="00CF7D62" w:rsidRDefault="00000000">
    <w:pPr>
      <w:pStyle w:val="Header"/>
      <w:pBdr>
        <w:bottom w:val="single" w:sz="4" w:space="4" w:color="C9A96E"/>
      </w:pBdr>
      <w:spacing w:after="80"/>
    </w:pPr>
    <w:proofErr w:type="spellStart"/>
    <w:r>
      <w:rPr>
        <w:b/>
        <w:color w:val="1B2A4A"/>
        <w:sz w:val="16"/>
      </w:rPr>
      <w:t>Knowith</w:t>
    </w:r>
    <w:proofErr w:type="spellEnd"/>
    <w:r>
      <w:rPr>
        <w:b/>
        <w:color w:val="1B2A4A"/>
        <w:sz w:val="16"/>
      </w:rPr>
      <w:t xml:space="preserve"> Capital  |  </w:t>
    </w:r>
    <w:r>
      <w:rPr>
        <w:color w:val="6C757D"/>
        <w:sz w:val="16"/>
      </w:rPr>
      <w:t>Website Content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892479">
    <w:abstractNumId w:val="8"/>
  </w:num>
  <w:num w:numId="2" w16cid:durableId="1031299307">
    <w:abstractNumId w:val="6"/>
  </w:num>
  <w:num w:numId="3" w16cid:durableId="189072957">
    <w:abstractNumId w:val="5"/>
  </w:num>
  <w:num w:numId="4" w16cid:durableId="1297298976">
    <w:abstractNumId w:val="4"/>
  </w:num>
  <w:num w:numId="5" w16cid:durableId="1000621432">
    <w:abstractNumId w:val="7"/>
  </w:num>
  <w:num w:numId="6" w16cid:durableId="1164005271">
    <w:abstractNumId w:val="3"/>
  </w:num>
  <w:num w:numId="7" w16cid:durableId="1064183959">
    <w:abstractNumId w:val="2"/>
  </w:num>
  <w:num w:numId="8" w16cid:durableId="984158940">
    <w:abstractNumId w:val="1"/>
  </w:num>
  <w:num w:numId="9" w16cid:durableId="86829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2CCB"/>
    <w:rsid w:val="00AA1D8D"/>
    <w:rsid w:val="00B47730"/>
    <w:rsid w:val="00C03EC0"/>
    <w:rsid w:val="00CB0664"/>
    <w:rsid w:val="00CF7D62"/>
    <w:rsid w:val="00EE1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010234-8463-4D1B-9B40-2C184869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120" w:line="312" w:lineRule="auto"/>
    </w:pPr>
    <w:rPr>
      <w:rFonts w:ascii="Calibri" w:hAnsi="Calibri"/>
      <w:color w:val="343A40"/>
      <w:sz w:val="21"/>
    </w:rPr>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Pr>
    <w:rPr>
      <w:rFonts w:asciiTheme="majorHAnsi" w:eastAsiaTheme="majorEastAsia" w:hAnsiTheme="majorHAnsi" w:cstheme="majorBid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320"/>
      <w:outlineLvl w:val="2"/>
    </w:pPr>
    <w:rPr>
      <w:rFonts w:asciiTheme="majorHAnsi" w:eastAsiaTheme="majorEastAsia" w:hAnsiTheme="majorHAnsi" w:cstheme="majorBid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3162</Words>
  <Characters>18025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Bohra</cp:lastModifiedBy>
  <cp:revision>2</cp:revision>
  <dcterms:created xsi:type="dcterms:W3CDTF">2013-12-23T23:15:00Z</dcterms:created>
  <dcterms:modified xsi:type="dcterms:W3CDTF">2026-07-24T16:49:00Z</dcterms:modified>
  <cp:category/>
</cp:coreProperties>
</file>