
<file path=[Content_Types].xml><?xml version="1.0" encoding="utf-8"?>
<Types xmlns="http://schemas.openxmlformats.org/package/2006/content-types">
  <Default Extension="png" ContentType="image/png"/>
  <Default Extension="bin" ContentType="application/vnd.openxmlformats-officedocument.oleObject"/>
  <Default Extension="xlsm" ContentType="application/vnd.ms-excel.sheet.macroEnabled.12"/>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55422777"/>
    <w:bookmarkStart w:id="1" w:name="_Toc455473916"/>
    <w:bookmarkStart w:id="2" w:name="_GoBack"/>
    <w:bookmarkEnd w:id="2"/>
    <w:p w14:paraId="033CF8FD" w14:textId="23B87A1F" w:rsidR="00885807" w:rsidRPr="00D4054A" w:rsidRDefault="0095261F" w:rsidP="00427743">
      <w:pPr>
        <w:rPr>
          <w:rFonts w:eastAsia="Times New Roman"/>
          <w:color w:val="444444"/>
        </w:rPr>
      </w:pPr>
      <w:r w:rsidRPr="00D4054A">
        <w:rPr>
          <w:noProof/>
        </w:rPr>
        <mc:AlternateContent>
          <mc:Choice Requires="wps">
            <w:drawing>
              <wp:anchor distT="0" distB="0" distL="114300" distR="114300" simplePos="0" relativeHeight="251660800" behindDoc="0" locked="0" layoutInCell="1" allowOverlap="1" wp14:anchorId="0E1B7B92" wp14:editId="55CAF50F">
                <wp:simplePos x="0" y="0"/>
                <wp:positionH relativeFrom="column">
                  <wp:posOffset>-457200</wp:posOffset>
                </wp:positionH>
                <wp:positionV relativeFrom="paragraph">
                  <wp:posOffset>0</wp:posOffset>
                </wp:positionV>
                <wp:extent cx="7134225" cy="428625"/>
                <wp:effectExtent l="25400" t="25400" r="53975" b="53975"/>
                <wp:wrapNone/>
                <wp:docPr id="34"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4225" cy="428625"/>
                        </a:xfrm>
                        <a:prstGeom prst="rect">
                          <a:avLst/>
                        </a:prstGeom>
                        <a:solidFill>
                          <a:schemeClr val="accent1"/>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C71854" id="Rectangle 23" o:spid="_x0000_s1026" style="position:absolute;margin-left:-36pt;margin-top:0;width:561.75pt;height:33.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d0jkgIAAE4FAAAOAAAAZHJzL2Uyb0RvYy54bWysVE1vEzEQvSPxHyzf6W42aZussqmqliKk&#10;AhUFcZ7Y3qyFv7CdbNpfz9jbbhMqLoiL5bHHz/Oe33h5sdeK7IQP0pqGTk5KSoRhlkuzaej3bzfv&#10;5pSECIaDskY09EEEerF6+2bZu1pUtrOKC08QxIS6dw3tYnR1UQTWCQ3hxDphcLO1XkPE0G8K7qFH&#10;dK2KqizPit567rxlIgRcvR426Srjt61g8UvbBhGJaijWFvPo87hOY7FaQr3x4DrJnsqAf6hCgzR4&#10;6Qh1DRHI1stXUFoyb4Nt4wmzurBtK5nIHJDNpPyDzX0HTmQuKE5wo0zh/8Gyz7s7TyRv6HRGiQGN&#10;b/QVVQOzUYJU0yRQ70KNeffuzieKwd1a9jMQY686TBOX3tu+E8CxrEnKL44OpCDgUbLuP1mO8LCN&#10;Nmu1b71OgKgC2ecneRifROwjYbh4PpnOquqUEoZ7s2p+hvN0BdTPp50P8YOwmqRJQz0Wn9Fhdxvi&#10;kPqckqu3SvIbqVQOks3ElfJkB2gQYEyYOHBAnoeZypAeNZpPyjKjH21mt77AKIRI6GqrkfEAvTgt&#10;8SSWk5fRk8NyXkIyI0KmdgSuZcQOUVI3dI4YzyhJ8PeGZ8QIUg1zhFImXSKy91GBFNgtQtx3vCdc&#10;Jo2q+XSBfcklNsJ0Xp6Vi3NKQG2wg1n0lHgbf8jYZfulF0kYY4WHUlWveCaaf+MJNSjXwQAwJr5i&#10;P1abtTggkn2VrDRYcm35A9oKi83ewU8IJ531j5T02NANDb+24AUl6qNBay4ms1n6AXIwOz2vMPCH&#10;O+vDHTAMoRoaUZg8vYrDr7F1Xm46vGl4Y2Mv0c6tzE5LVh+qemoCbNpM4umDSb/CYZyzXr7B1W8A&#10;AAD//wMAUEsDBBQABgAIAAAAIQDpl35F3QAAAAgBAAAPAAAAZHJzL2Rvd25yZXYueG1sTI/BasMw&#10;EETvhf6D2EJviZSA4+J6HdpASemtiS+5KdbWMrVWxlJi9++rnNrLwDLLzJtyO7teXGkMnWeE1VKB&#10;IG686bhFqI9viycQIWo2uvdMCD8UYFvd35W6MH7iT7oeYitSCIdCI9gYh0LK0FhyOiz9QJy8Lz86&#10;HdM5ttKMekrhrpdrpTbS6Y5Tg9UD7Sw134eLQ9i/7k6nvcrsh6vtlMfRN1S/Iz4+zC/PICLN8e8Z&#10;bvgJHarEdPYXNkH0CIt8nbZEhKQ3W2WrDMQZYZNnIKtS/h9Q/QIAAP//AwBQSwECLQAUAAYACAAA&#10;ACEAtoM4kv4AAADhAQAAEwAAAAAAAAAAAAAAAAAAAAAAW0NvbnRlbnRfVHlwZXNdLnhtbFBLAQIt&#10;ABQABgAIAAAAIQA4/SH/1gAAAJQBAAALAAAAAAAAAAAAAAAAAC8BAABfcmVscy8ucmVsc1BLAQIt&#10;ABQABgAIAAAAIQAMmd0jkgIAAE4FAAAOAAAAAAAAAAAAAAAAAC4CAABkcnMvZTJvRG9jLnhtbFBL&#10;AQItABQABgAIAAAAIQDpl35F3QAAAAgBAAAPAAAAAAAAAAAAAAAAAOwEAABkcnMvZG93bnJldi54&#10;bWxQSwUGAAAAAAQABADzAAAA9gUAAAAA&#10;" fillcolor="#4f81bd [3204]" strokecolor="#f2f2f2 [3041]" strokeweight="3pt">
                <v:shadow on="t" color="#622423 [1605]" opacity=".5" offset="1pt"/>
              </v:rect>
            </w:pict>
          </mc:Fallback>
        </mc:AlternateContent>
      </w:r>
      <w:bookmarkEnd w:id="0"/>
      <w:bookmarkEnd w:id="1"/>
    </w:p>
    <w:p w14:paraId="5528A4D3" w14:textId="739215AC" w:rsidR="00885807" w:rsidRPr="00D4054A" w:rsidRDefault="00885807" w:rsidP="00427743">
      <w:bookmarkStart w:id="3" w:name="_top"/>
      <w:bookmarkEnd w:id="3"/>
    </w:p>
    <w:p w14:paraId="56F1F8CA" w14:textId="7BF761FB" w:rsidR="0095261F" w:rsidRPr="00D4054A" w:rsidRDefault="0095261F" w:rsidP="00427743"/>
    <w:p w14:paraId="13482539" w14:textId="77777777" w:rsidR="00885807" w:rsidRPr="00D4054A" w:rsidRDefault="00885807" w:rsidP="00427743"/>
    <w:p w14:paraId="6C1FCDF9" w14:textId="5C6624C8" w:rsidR="00885807" w:rsidRPr="00D4054A" w:rsidRDefault="008A5CF1" w:rsidP="00427743">
      <w:bookmarkStart w:id="4" w:name="_Toc455422778"/>
      <w:bookmarkStart w:id="5" w:name="_Toc455473917"/>
      <w:r w:rsidRPr="00D4054A">
        <w:rPr>
          <w:noProof/>
          <w:shd w:val="clear" w:color="auto" w:fill="FFFFFF"/>
        </w:rPr>
        <w:drawing>
          <wp:inline distT="0" distB="0" distL="0" distR="0" wp14:anchorId="559DF122" wp14:editId="467B1012">
            <wp:extent cx="6204637" cy="2598420"/>
            <wp:effectExtent l="0" t="0" r="5715" b="0"/>
            <wp:docPr id="28" name="Picture 28" descr="C:\Users\Saurabh\Desktop\apache-co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urabh\Desktop\apache-corp.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32379" cy="2610038"/>
                    </a:xfrm>
                    <a:prstGeom prst="rect">
                      <a:avLst/>
                    </a:prstGeom>
                    <a:noFill/>
                    <a:ln>
                      <a:noFill/>
                    </a:ln>
                  </pic:spPr>
                </pic:pic>
              </a:graphicData>
            </a:graphic>
          </wp:inline>
        </w:drawing>
      </w:r>
      <w:bookmarkEnd w:id="4"/>
      <w:bookmarkEnd w:id="5"/>
    </w:p>
    <w:p w14:paraId="377A06C4" w14:textId="40545117" w:rsidR="00885807" w:rsidRPr="00D4054A" w:rsidRDefault="00885807" w:rsidP="00427743"/>
    <w:p w14:paraId="7DB7B66B" w14:textId="77777777" w:rsidR="008A5CF1" w:rsidRPr="00D4054A" w:rsidRDefault="008A5CF1" w:rsidP="00427743"/>
    <w:p w14:paraId="6F088454" w14:textId="0DF5BBE1" w:rsidR="00885807" w:rsidRPr="00D4054A" w:rsidRDefault="006007E9" w:rsidP="00427743">
      <w:pPr>
        <w:rPr>
          <w:rFonts w:eastAsiaTheme="minorHAnsi"/>
          <w:b/>
          <w:i/>
          <w:sz w:val="32"/>
          <w:szCs w:val="22"/>
        </w:rPr>
      </w:pPr>
      <w:bookmarkStart w:id="6" w:name="_Toc455422779"/>
      <w:bookmarkStart w:id="7" w:name="_Toc455473918"/>
      <w:r>
        <w:rPr>
          <w:rFonts w:eastAsiaTheme="minorHAnsi"/>
          <w:b/>
          <w:i/>
          <w:sz w:val="32"/>
          <w:szCs w:val="22"/>
        </w:rPr>
        <w:t>Deliverable 4</w:t>
      </w:r>
      <w:bookmarkEnd w:id="6"/>
      <w:bookmarkEnd w:id="7"/>
    </w:p>
    <w:p w14:paraId="5F8FB254" w14:textId="1A66750A" w:rsidR="00885807" w:rsidRPr="00427743" w:rsidRDefault="008A5CF1" w:rsidP="00427743">
      <w:pPr>
        <w:rPr>
          <w:rFonts w:eastAsia="Times New Roman"/>
          <w:b/>
          <w:color w:val="444444"/>
          <w:sz w:val="22"/>
        </w:rPr>
      </w:pPr>
      <w:bookmarkStart w:id="8" w:name="_Toc455422780"/>
      <w:bookmarkStart w:id="9" w:name="_Toc455473919"/>
      <w:r w:rsidRPr="00427743">
        <w:rPr>
          <w:b/>
        </w:rPr>
        <w:t xml:space="preserve">A Report on Prescriptive </w:t>
      </w:r>
      <w:r w:rsidR="00D4054A" w:rsidRPr="00427743">
        <w:rPr>
          <w:b/>
        </w:rPr>
        <w:t xml:space="preserve">Analytics </w:t>
      </w:r>
      <w:r w:rsidRPr="00427743">
        <w:rPr>
          <w:b/>
        </w:rPr>
        <w:t>Scope for Apache Corporation</w:t>
      </w:r>
      <w:bookmarkEnd w:id="8"/>
      <w:bookmarkEnd w:id="9"/>
    </w:p>
    <w:p w14:paraId="52219608" w14:textId="6E6E5A03" w:rsidR="00885807" w:rsidRPr="00D4054A" w:rsidRDefault="00885807" w:rsidP="00427743"/>
    <w:p w14:paraId="1A801BEE" w14:textId="2C071669" w:rsidR="008A5CF1" w:rsidRPr="00D4054A" w:rsidRDefault="008A5CF1" w:rsidP="00427743"/>
    <w:p w14:paraId="26F395EF" w14:textId="3933D0DF" w:rsidR="008A5CF1" w:rsidRPr="00D4054A" w:rsidRDefault="008A5CF1" w:rsidP="00427743"/>
    <w:p w14:paraId="13E0D6E0" w14:textId="695F6FFD" w:rsidR="008A5CF1" w:rsidRPr="00D4054A" w:rsidRDefault="008A5CF1" w:rsidP="00427743"/>
    <w:p w14:paraId="0D5820F1" w14:textId="01327C50" w:rsidR="008A5CF1" w:rsidRPr="00D4054A" w:rsidRDefault="008A5CF1" w:rsidP="00427743"/>
    <w:p w14:paraId="08D7A8B0" w14:textId="5A9EE12F" w:rsidR="008A5CF1" w:rsidRPr="00D4054A" w:rsidRDefault="008A5CF1" w:rsidP="00427743"/>
    <w:p w14:paraId="1C31AF67" w14:textId="1F971983" w:rsidR="008A5CF1" w:rsidRPr="00D4054A" w:rsidRDefault="008A5CF1" w:rsidP="00427743"/>
    <w:p w14:paraId="02BA66EC" w14:textId="13EF005F" w:rsidR="008A5CF1" w:rsidRPr="00D4054A" w:rsidRDefault="008A5CF1" w:rsidP="00427743"/>
    <w:p w14:paraId="52EE07BD" w14:textId="0AB5C112" w:rsidR="008A5CF1" w:rsidRPr="00D4054A" w:rsidRDefault="008A5CF1" w:rsidP="00427743"/>
    <w:p w14:paraId="79BC754D" w14:textId="2AB5753E" w:rsidR="008A5CF1" w:rsidRPr="00D4054A" w:rsidRDefault="008A5CF1" w:rsidP="00427743"/>
    <w:p w14:paraId="1FD12B0C" w14:textId="74EDB5ED" w:rsidR="00885807" w:rsidRPr="00D4054A" w:rsidRDefault="0095261F" w:rsidP="002F45D6">
      <w:pPr>
        <w:spacing w:before="22" w:line="286" w:lineRule="auto"/>
        <w:jc w:val="both"/>
        <w:rPr>
          <w:rFonts w:ascii="Times New Roman" w:hAnsi="Times New Roman" w:cs="Times New Roman"/>
          <w:sz w:val="28"/>
        </w:rPr>
      </w:pPr>
      <w:r w:rsidRPr="00D4054A">
        <w:rPr>
          <w:rFonts w:ascii="Times New Roman" w:hAnsi="Times New Roman" w:cs="Times New Roman"/>
          <w:sz w:val="28"/>
        </w:rPr>
        <w:t>Submitted</w:t>
      </w:r>
      <w:r w:rsidR="00885807" w:rsidRPr="00D4054A">
        <w:rPr>
          <w:rFonts w:ascii="Times New Roman" w:hAnsi="Times New Roman" w:cs="Times New Roman"/>
          <w:sz w:val="28"/>
        </w:rPr>
        <w:t xml:space="preserve"> by:</w:t>
      </w:r>
    </w:p>
    <w:p w14:paraId="366D3743" w14:textId="32622B17" w:rsidR="00885807" w:rsidRPr="00D4054A" w:rsidRDefault="008A5CF1" w:rsidP="002F45D6">
      <w:pPr>
        <w:pStyle w:val="ListParagraph"/>
        <w:numPr>
          <w:ilvl w:val="0"/>
          <w:numId w:val="1"/>
        </w:numPr>
        <w:spacing w:after="160"/>
        <w:jc w:val="both"/>
        <w:rPr>
          <w:rFonts w:ascii="Times New Roman" w:hAnsi="Times New Roman" w:cs="Times New Roman"/>
          <w:b/>
          <w:color w:val="244061" w:themeColor="accent1" w:themeShade="80"/>
        </w:rPr>
      </w:pPr>
      <w:r w:rsidRPr="00D4054A">
        <w:rPr>
          <w:rFonts w:ascii="Times New Roman" w:hAnsi="Times New Roman" w:cs="Times New Roman"/>
          <w:b/>
          <w:color w:val="244061" w:themeColor="accent1" w:themeShade="80"/>
        </w:rPr>
        <w:t>Walter Gutierrez</w:t>
      </w:r>
    </w:p>
    <w:p w14:paraId="16EDDF42" w14:textId="3AFD7723" w:rsidR="00885807" w:rsidRPr="00D4054A" w:rsidRDefault="008A5CF1" w:rsidP="002F45D6">
      <w:pPr>
        <w:pStyle w:val="ListParagraph"/>
        <w:numPr>
          <w:ilvl w:val="0"/>
          <w:numId w:val="1"/>
        </w:numPr>
        <w:spacing w:after="160"/>
        <w:jc w:val="both"/>
        <w:rPr>
          <w:rFonts w:ascii="Times New Roman" w:hAnsi="Times New Roman" w:cs="Times New Roman"/>
          <w:b/>
          <w:color w:val="244061" w:themeColor="accent1" w:themeShade="80"/>
        </w:rPr>
      </w:pPr>
      <w:r w:rsidRPr="00D4054A">
        <w:rPr>
          <w:rFonts w:ascii="Times New Roman" w:hAnsi="Times New Roman" w:cs="Times New Roman"/>
          <w:b/>
          <w:color w:val="244061" w:themeColor="accent1" w:themeShade="80"/>
        </w:rPr>
        <w:t>Vivekanand Praturi</w:t>
      </w:r>
    </w:p>
    <w:p w14:paraId="3E9A9941" w14:textId="7B1BD816" w:rsidR="00885807" w:rsidRPr="00D4054A" w:rsidRDefault="008A5CF1" w:rsidP="002F45D6">
      <w:pPr>
        <w:pStyle w:val="ListParagraph"/>
        <w:numPr>
          <w:ilvl w:val="0"/>
          <w:numId w:val="1"/>
        </w:numPr>
        <w:spacing w:after="160"/>
        <w:jc w:val="both"/>
        <w:rPr>
          <w:rFonts w:ascii="Times New Roman" w:hAnsi="Times New Roman" w:cs="Times New Roman"/>
          <w:b/>
          <w:color w:val="244061" w:themeColor="accent1" w:themeShade="80"/>
        </w:rPr>
      </w:pPr>
      <w:r w:rsidRPr="00D4054A">
        <w:rPr>
          <w:rFonts w:ascii="Times New Roman" w:hAnsi="Times New Roman" w:cs="Times New Roman"/>
          <w:b/>
          <w:noProof/>
          <w:color w:val="244061" w:themeColor="accent1" w:themeShade="80"/>
        </w:rPr>
        <w:drawing>
          <wp:anchor distT="0" distB="0" distL="114300" distR="114300" simplePos="0" relativeHeight="251657728" behindDoc="1" locked="0" layoutInCell="1" allowOverlap="1" wp14:anchorId="63625B40" wp14:editId="66ED4DA8">
            <wp:simplePos x="0" y="0"/>
            <wp:positionH relativeFrom="column">
              <wp:posOffset>4034790</wp:posOffset>
            </wp:positionH>
            <wp:positionV relativeFrom="paragraph">
              <wp:posOffset>7620</wp:posOffset>
            </wp:positionV>
            <wp:extent cx="2512695" cy="1051560"/>
            <wp:effectExtent l="0" t="0" r="1905" b="0"/>
            <wp:wrapSquare wrapText="bothSides"/>
            <wp:docPr id="33" name="Picture 15" descr="Texas Tech Rawls Business Logo_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as Tech Rawls Business Logo_2014.jpg"/>
                    <pic:cNvPicPr/>
                  </pic:nvPicPr>
                  <pic:blipFill>
                    <a:blip r:embed="rId9"/>
                    <a:stretch>
                      <a:fillRect/>
                    </a:stretch>
                  </pic:blipFill>
                  <pic:spPr>
                    <a:xfrm>
                      <a:off x="0" y="0"/>
                      <a:ext cx="2512695" cy="1051560"/>
                    </a:xfrm>
                    <a:prstGeom prst="rect">
                      <a:avLst/>
                    </a:prstGeom>
                  </pic:spPr>
                </pic:pic>
              </a:graphicData>
            </a:graphic>
            <wp14:sizeRelH relativeFrom="margin">
              <wp14:pctWidth>0</wp14:pctWidth>
            </wp14:sizeRelH>
            <wp14:sizeRelV relativeFrom="margin">
              <wp14:pctHeight>0</wp14:pctHeight>
            </wp14:sizeRelV>
          </wp:anchor>
        </w:drawing>
      </w:r>
      <w:r w:rsidRPr="00D4054A">
        <w:rPr>
          <w:rFonts w:ascii="Times New Roman" w:hAnsi="Times New Roman" w:cs="Times New Roman"/>
          <w:b/>
          <w:color w:val="244061" w:themeColor="accent1" w:themeShade="80"/>
        </w:rPr>
        <w:t>Saurabh Dhoble</w:t>
      </w:r>
    </w:p>
    <w:p w14:paraId="7215631E" w14:textId="0EDFE37A" w:rsidR="00885807" w:rsidRPr="00D4054A" w:rsidRDefault="008A5CF1" w:rsidP="002F45D6">
      <w:pPr>
        <w:pStyle w:val="ListParagraph"/>
        <w:numPr>
          <w:ilvl w:val="0"/>
          <w:numId w:val="1"/>
        </w:numPr>
        <w:spacing w:after="160"/>
        <w:jc w:val="both"/>
        <w:rPr>
          <w:rFonts w:ascii="Times New Roman" w:hAnsi="Times New Roman" w:cs="Times New Roman"/>
          <w:b/>
          <w:color w:val="244061" w:themeColor="accent1" w:themeShade="80"/>
        </w:rPr>
      </w:pPr>
      <w:r w:rsidRPr="00D4054A">
        <w:rPr>
          <w:rFonts w:ascii="Times New Roman" w:hAnsi="Times New Roman" w:cs="Times New Roman"/>
          <w:b/>
          <w:color w:val="244061" w:themeColor="accent1" w:themeShade="80"/>
        </w:rPr>
        <w:t>Priyank Dsilva</w:t>
      </w:r>
    </w:p>
    <w:p w14:paraId="4BF627E2" w14:textId="77777777" w:rsidR="00885807" w:rsidRPr="00D4054A" w:rsidRDefault="00885807" w:rsidP="002F45D6">
      <w:pPr>
        <w:jc w:val="both"/>
        <w:rPr>
          <w:rFonts w:ascii="Times New Roman" w:hAnsi="Times New Roman" w:cs="Times New Roman"/>
        </w:rPr>
      </w:pPr>
    </w:p>
    <w:p w14:paraId="3D64D7B4" w14:textId="5D7ED5F9" w:rsidR="00885807" w:rsidRPr="00D4054A" w:rsidRDefault="00885807" w:rsidP="002F45D6">
      <w:pPr>
        <w:tabs>
          <w:tab w:val="left" w:pos="3765"/>
        </w:tabs>
        <w:spacing w:before="22" w:line="286" w:lineRule="auto"/>
        <w:jc w:val="both"/>
        <w:rPr>
          <w:rFonts w:ascii="Times New Roman" w:hAnsi="Times New Roman" w:cs="Times New Roman"/>
          <w:sz w:val="28"/>
        </w:rPr>
      </w:pPr>
      <w:r w:rsidRPr="00D4054A">
        <w:rPr>
          <w:rFonts w:ascii="Times New Roman" w:hAnsi="Times New Roman" w:cs="Times New Roman"/>
          <w:sz w:val="28"/>
        </w:rPr>
        <w:t>With Guidance from:</w:t>
      </w:r>
      <w:r w:rsidRPr="00D4054A">
        <w:rPr>
          <w:rFonts w:ascii="Times New Roman" w:hAnsi="Times New Roman" w:cs="Times New Roman"/>
          <w:sz w:val="28"/>
        </w:rPr>
        <w:tab/>
      </w:r>
    </w:p>
    <w:p w14:paraId="60B3DC9F" w14:textId="00815B87" w:rsidR="00885807" w:rsidRPr="00D4054A" w:rsidRDefault="008A5CF1" w:rsidP="002F45D6">
      <w:pPr>
        <w:pStyle w:val="ListParagraph"/>
        <w:numPr>
          <w:ilvl w:val="0"/>
          <w:numId w:val="2"/>
        </w:numPr>
        <w:spacing w:before="22" w:line="286" w:lineRule="auto"/>
        <w:jc w:val="both"/>
        <w:rPr>
          <w:rFonts w:ascii="Times New Roman" w:hAnsi="Times New Roman" w:cs="Times New Roman"/>
          <w:b/>
          <w:color w:val="244061" w:themeColor="accent1" w:themeShade="80"/>
        </w:rPr>
      </w:pPr>
      <w:r w:rsidRPr="00D4054A">
        <w:rPr>
          <w:rFonts w:ascii="Times New Roman" w:hAnsi="Times New Roman" w:cs="Times New Roman"/>
          <w:b/>
          <w:color w:val="244061" w:themeColor="accent1" w:themeShade="80"/>
        </w:rPr>
        <w:t>Donald R. Jones, Ph.D</w:t>
      </w:r>
    </w:p>
    <w:p w14:paraId="6F239D7F" w14:textId="77777777" w:rsidR="00885807" w:rsidRPr="00D4054A" w:rsidRDefault="00885807" w:rsidP="00427743">
      <w:r w:rsidRPr="00D4054A">
        <w:rPr>
          <w:noProof/>
        </w:rPr>
        <mc:AlternateContent>
          <mc:Choice Requires="wps">
            <w:drawing>
              <wp:anchor distT="0" distB="0" distL="114300" distR="114300" simplePos="0" relativeHeight="251662848" behindDoc="0" locked="0" layoutInCell="1" allowOverlap="1" wp14:anchorId="54AA3E64" wp14:editId="1076B047">
                <wp:simplePos x="0" y="0"/>
                <wp:positionH relativeFrom="column">
                  <wp:posOffset>-428625</wp:posOffset>
                </wp:positionH>
                <wp:positionV relativeFrom="paragraph">
                  <wp:posOffset>255270</wp:posOffset>
                </wp:positionV>
                <wp:extent cx="7134225" cy="428625"/>
                <wp:effectExtent l="25400" t="25400" r="53975" b="53975"/>
                <wp:wrapNone/>
                <wp:docPr id="31"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4225" cy="428625"/>
                        </a:xfrm>
                        <a:prstGeom prst="rect">
                          <a:avLst/>
                        </a:prstGeom>
                        <a:solidFill>
                          <a:schemeClr val="accent1"/>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EF85C2" id="Rectangle 23" o:spid="_x0000_s1026" style="position:absolute;margin-left:-33.75pt;margin-top:20.1pt;width:561.75pt;height:33.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wqZkQIAAE4FAAAOAAAAZHJzL2Uyb0RvYy54bWysVE1PGzEQvVfqf7B8L/uRAMmKDUJQqkq0&#10;RaVVzxPbm7Xqr9pONvDrO/bCEop6qXqxPPb4ed7zG5+d77UiO+GDtKal1VFJiTDMcmk2Lf3+7frd&#10;gpIQwXBQ1oiW3otAz1dv35wNrhG17a3iwhMEMaEZXEv7GF1TFIH1QkM4sk4Y3Oys1xAx9JuCexgQ&#10;XauiLsuTYrCeO2+ZCAFXr8ZNusr4XSdY/NJ1QUSiWoq1xTz6PK7TWKzOoNl4cL1kj2XAP1ShQRq8&#10;dIK6gghk6+UrKC2Zt8F28YhZXdiuk0xkDsimKv9gc9eDE5kLihPcJFP4f7Ds8+7WE8lbOqsoMaDx&#10;jb6iamA2SpB6lgQaXGgw787d+kQxuBvLfgZi7GWPaeLCezv0AjiWVaX84sWBFAQ8StbDJ8sRHrbR&#10;Zq32ndcJEFUg+/wk99OTiH0kDBdPq9m8ro8pYbg3rxcnOE9XQPN02vkQPwirSZq01GPxGR12NyGO&#10;qU8puXqrJL+WSuUg2UxcKk92gAYBxoSJIwfkeZipDBlQo0VVlhn9xWZ26zOMQoiErrYaGY/Qy+MS&#10;T2I5eRk9OS7nJSQzIWRqL8C1jNghSuqWLhDjCSUJ/t7wjBhBqnGOUMqkS0T2PiqQArtFiLueD4TL&#10;pFG9mC2xL7nERpgtypNyeUoJqA12MIueEm/jDxn7bL/0IgljqvBQqvoVz0TzbzyhAeV6GAGmxFfs&#10;p2qzFgdEsq+SlUZLri2/R1thsdk7+AnhpLf+gZIBG7ql4dcWvKBEfTRozWU1n6cfIAfz49MaA3+4&#10;sz7cAcMQqqURhcnTyzj+Glvn5abHm8Y3NvYC7dzJ7LRk9bGqxybAps0kHj+Y9Cscxjnr+Rtc/QYA&#10;AP//AwBQSwMEFAAGAAgAAAAhAC/OaxLeAAAACwEAAA8AAABkcnMvZG93bnJldi54bWxMj8FOwzAM&#10;hu9IvENkJG5bwkRbVJpOMAkNcWPrZbesMU1F41RJtpa3Jz3BzZY//f7+ajvbgV3Rh96RhIe1AIbU&#10;Ot1TJ6E5vq2egIWoSKvBEUr4wQDb+vamUqV2E33i9RA7lkIolEqCiXEsOQ+tQavC2o1I6fblvFUx&#10;rb7j2qsphduBb4TIuVU9pQ9Gjbgz2H4fLlbC/nV3Ou1FZj5sY6Yietdi8y7l/d388gws4hz/YFj0&#10;kzrUyensLqQDGySs8iJLqIRHsQG2ACLLU7vzMhUF8Lri/zvUvwAAAP//AwBQSwECLQAUAAYACAAA&#10;ACEAtoM4kv4AAADhAQAAEwAAAAAAAAAAAAAAAAAAAAAAW0NvbnRlbnRfVHlwZXNdLnhtbFBLAQIt&#10;ABQABgAIAAAAIQA4/SH/1gAAAJQBAAALAAAAAAAAAAAAAAAAAC8BAABfcmVscy8ucmVsc1BLAQIt&#10;ABQABgAIAAAAIQAAdwqZkQIAAE4FAAAOAAAAAAAAAAAAAAAAAC4CAABkcnMvZTJvRG9jLnhtbFBL&#10;AQItABQABgAIAAAAIQAvzmsS3gAAAAsBAAAPAAAAAAAAAAAAAAAAAOsEAABkcnMvZG93bnJldi54&#10;bWxQSwUGAAAAAAQABADzAAAA9gUAAAAA&#10;" fillcolor="#4f81bd [3204]" strokecolor="#f2f2f2 [3041]" strokeweight="3pt">
                <v:shadow on="t" color="#622423 [1605]" opacity=".5" offset="1pt"/>
              </v:rect>
            </w:pict>
          </mc:Fallback>
        </mc:AlternateContent>
      </w:r>
    </w:p>
    <w:p w14:paraId="445DF3E4" w14:textId="77777777" w:rsidR="00885807" w:rsidRPr="00D4054A" w:rsidRDefault="00885807" w:rsidP="00427743">
      <w:pPr>
        <w:rPr>
          <w:rFonts w:ascii="Times New Roman" w:hAnsi="Times New Roman" w:cs="Times New Roman"/>
        </w:rPr>
      </w:pPr>
      <w:r w:rsidRPr="00D4054A">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0594DF0F" wp14:editId="37F1EBDB">
                <wp:simplePos x="0" y="0"/>
                <wp:positionH relativeFrom="column">
                  <wp:posOffset>5200650</wp:posOffset>
                </wp:positionH>
                <wp:positionV relativeFrom="paragraph">
                  <wp:posOffset>93345</wp:posOffset>
                </wp:positionV>
                <wp:extent cx="1343025" cy="311150"/>
                <wp:effectExtent l="0" t="0" r="0" b="0"/>
                <wp:wrapNone/>
                <wp:docPr id="3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11150"/>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2">
                                  <a:lumMod val="100000"/>
                                  <a:lumOff val="0"/>
                                </a:schemeClr>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38100">
                              <a:solidFill>
                                <a:schemeClr val="lt1">
                                  <a:lumMod val="95000"/>
                                  <a:lumOff val="0"/>
                                </a:schemeClr>
                              </a:solidFill>
                              <a:miter lim="800000"/>
                              <a:headEnd/>
                              <a:tailEnd/>
                            </a14:hiddenLine>
                          </a:ext>
                        </a:extLst>
                      </wps:spPr>
                      <wps:txbx>
                        <w:txbxContent>
                          <w:p w14:paraId="75146630" w14:textId="25156DF8" w:rsidR="002D54A1" w:rsidRPr="00346CD6" w:rsidRDefault="002D54A1" w:rsidP="00885807">
                            <w:pPr>
                              <w:rPr>
                                <w:b/>
                                <w:i/>
                              </w:rPr>
                            </w:pPr>
                            <w:r>
                              <w:rPr>
                                <w:b/>
                                <w:i/>
                              </w:rPr>
                              <w:t>June 19, 2016</w:t>
                            </w:r>
                          </w:p>
                          <w:p w14:paraId="2AA1317B" w14:textId="77777777" w:rsidR="002D54A1" w:rsidRDefault="002D54A1" w:rsidP="0088580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94DF0F" id="_x0000_t202" coordsize="21600,21600" o:spt="202" path="m,l,21600r21600,l21600,xe">
                <v:stroke joinstyle="miter"/>
                <v:path gradientshapeok="t" o:connecttype="rect"/>
              </v:shapetype>
              <v:shape id="Text Box 25" o:spid="_x0000_s1026" type="#_x0000_t202" style="position:absolute;margin-left:409.5pt;margin-top:7.35pt;width:105.75pt;height:24.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qX6TgIAAFUEAAAOAAAAZHJzL2Uyb0RvYy54bWysVMlu2zAQvRfoPxC8K1pMLxIiB4kdFwXS&#10;BUj6ATRFWUIlDkvSkdKg/94h5aRueyt6EbjMvHnz3lCXV2PfkUdpbAuqpOlFQolUAqpWHUr65WEX&#10;rSixjquKd6BkSZ+kpVfrt28uB13IDBroKmkIgihbDLqkjXO6iGMrGtlzewFaKryswfTc4dYc4srw&#10;AdH7Ls6SZBEPYCptQEhr8XQ7XdJ1wK9rKdynurbSka6kyM2Frwnfvf/G60teHAzXTStONPg/sOh5&#10;q7DoK9SWO06Opv0Lqm+FAQu1uxDQx1DXrZChB+wmTf7o5r7hWoZeUByrX2Wy/w9WfHz8bEhblXSW&#10;UaJ4jx49yNGRGxhJNvf6DNoWGHavMdCNeI4+h16tvgPx1RIFm4arg7w2BoZG8gr5pT4zPkudcKwH&#10;2Q8foMI6/OggAI216b14KAdBdPTp6dUbz0X4kjM2S5AQEXg3S9N0HsyLefGSrY117yT0xC9KatD7&#10;gM4f76zzbHjxEuKLKdi1XRf879RvBxg4ncgwQFM2L5AJLn2k5xTMfc6T/HZ1u2IRyxa3EUuqKrre&#10;bVi02KXL+Xa23Wy26Y9pyM6S0owlN1ke7RarZcRqNo/yZbKKkjS/yRcJy9l2F5KQyEvRIKVXb9LR&#10;jfvxZM0eqicU1cA02/gWcdGA+U7JgHNdUvvtyI2kpHuv0Jg8Zcw/hLBh82WGG3N+sz+/4UogVEkd&#10;JdNy46bHc9SmPTRYaRoFBddoZt0Gnb3rE6vTCODsBvlP78w/jvN9iPr1N1j/BAAA//8DAFBLAwQU&#10;AAYACAAAACEANh5ZA90AAAAKAQAADwAAAGRycy9kb3ducmV2LnhtbEyPS0/DMBCE70j8B2uRuNF1&#10;6TvEqRCIK4jykLht420SEa+j2G3Cv8c9wXE0o5lv8u3oWnXiPjReDEwnGhRL6W0jlYH3t6ebNagQ&#10;SSy1XtjADwfYFpcXOWXWD/LKp12sVCqRkJGBOsYuQwxlzY7CxHcsyTv43lFMsq/Q9jSkctfirdZL&#10;dNRIWqip44eay+/d0Rn4eD58fc71S/XoFt3gR43iNmjM9dV4fwcq8hj/wnDGT+hQJKa9P4oNqjWw&#10;nm7Sl5iM+QrUOaBnegFqb2A5WwEWOf6/UPwCAAD//wMAUEsBAi0AFAAGAAgAAAAhALaDOJL+AAAA&#10;4QEAABMAAAAAAAAAAAAAAAAAAAAAAFtDb250ZW50X1R5cGVzXS54bWxQSwECLQAUAAYACAAAACEA&#10;OP0h/9YAAACUAQAACwAAAAAAAAAAAAAAAAAvAQAAX3JlbHMvLnJlbHNQSwECLQAUAAYACAAAACEA&#10;Zoql+k4CAABVBAAADgAAAAAAAAAAAAAAAAAuAgAAZHJzL2Uyb0RvYy54bWxQSwECLQAUAAYACAAA&#10;ACEANh5ZA90AAAAKAQAADwAAAAAAAAAAAAAAAACoBAAAZHJzL2Rvd25yZXYueG1sUEsFBgAAAAAE&#10;AAQA8wAAALIFAAAAAA==&#10;" filled="f" stroked="f">
                <v:textbox>
                  <w:txbxContent>
                    <w:p w14:paraId="75146630" w14:textId="25156DF8" w:rsidR="002D54A1" w:rsidRPr="00346CD6" w:rsidRDefault="002D54A1" w:rsidP="00885807">
                      <w:pPr>
                        <w:rPr>
                          <w:b/>
                          <w:i/>
                        </w:rPr>
                      </w:pPr>
                      <w:r>
                        <w:rPr>
                          <w:b/>
                          <w:i/>
                        </w:rPr>
                        <w:t>June 19, 2016</w:t>
                      </w:r>
                    </w:p>
                    <w:p w14:paraId="2AA1317B" w14:textId="77777777" w:rsidR="002D54A1" w:rsidRDefault="002D54A1" w:rsidP="00885807"/>
                  </w:txbxContent>
                </v:textbox>
              </v:shape>
            </w:pict>
          </mc:Fallback>
        </mc:AlternateContent>
      </w:r>
    </w:p>
    <w:p w14:paraId="26B93CC0" w14:textId="15F62DDF" w:rsidR="00885807" w:rsidRPr="00D4054A" w:rsidRDefault="00885807" w:rsidP="00427743"/>
    <w:sdt>
      <w:sdtPr>
        <w:rPr>
          <w:rFonts w:ascii="Times New Roman" w:eastAsiaTheme="minorEastAsia" w:hAnsi="Times New Roman" w:cs="Times New Roman"/>
          <w:color w:val="000000" w:themeColor="text1"/>
          <w:sz w:val="24"/>
          <w:szCs w:val="24"/>
        </w:rPr>
        <w:id w:val="-758139932"/>
        <w:docPartObj>
          <w:docPartGallery w:val="Table of Contents"/>
          <w:docPartUnique/>
        </w:docPartObj>
      </w:sdtPr>
      <w:sdtEndPr>
        <w:rPr>
          <w:rFonts w:asciiTheme="minorHAnsi" w:hAnsiTheme="minorHAnsi" w:cstheme="minorBidi"/>
          <w:b/>
          <w:bCs/>
          <w:noProof/>
          <w:color w:val="auto"/>
        </w:rPr>
      </w:sdtEndPr>
      <w:sdtContent>
        <w:p w14:paraId="5A73B150" w14:textId="3EB96518" w:rsidR="00136270" w:rsidRPr="00C935CE" w:rsidRDefault="00136270">
          <w:pPr>
            <w:pStyle w:val="TOCHeading"/>
            <w:rPr>
              <w:rFonts w:ascii="Times New Roman" w:hAnsi="Times New Roman" w:cs="Times New Roman"/>
              <w:color w:val="000000" w:themeColor="text1"/>
            </w:rPr>
          </w:pPr>
          <w:r w:rsidRPr="00C935CE">
            <w:rPr>
              <w:rFonts w:ascii="Times New Roman" w:hAnsi="Times New Roman" w:cs="Times New Roman"/>
              <w:color w:val="000000" w:themeColor="text1"/>
            </w:rPr>
            <w:t>Table of Contents</w:t>
          </w:r>
        </w:p>
        <w:p w14:paraId="33262A18" w14:textId="1C4922D5" w:rsidR="00114BD0" w:rsidRDefault="00136270">
          <w:pPr>
            <w:pStyle w:val="TOC1"/>
            <w:tabs>
              <w:tab w:val="left" w:pos="440"/>
              <w:tab w:val="right" w:leader="dot" w:pos="9350"/>
            </w:tabs>
            <w:rPr>
              <w:noProof/>
              <w:sz w:val="22"/>
              <w:szCs w:val="22"/>
            </w:rPr>
          </w:pPr>
          <w:r>
            <w:fldChar w:fldCharType="begin"/>
          </w:r>
          <w:r>
            <w:instrText xml:space="preserve"> TOC \o "1-3" \h \z \u </w:instrText>
          </w:r>
          <w:r>
            <w:fldChar w:fldCharType="separate"/>
          </w:r>
          <w:hyperlink w:anchor="_Toc455614213" w:history="1">
            <w:r w:rsidR="00114BD0" w:rsidRPr="0029564B">
              <w:rPr>
                <w:rStyle w:val="Hyperlink"/>
                <w:b/>
                <w:noProof/>
              </w:rPr>
              <w:t>1.</w:t>
            </w:r>
            <w:r w:rsidR="00114BD0">
              <w:rPr>
                <w:noProof/>
                <w:sz w:val="22"/>
                <w:szCs w:val="22"/>
              </w:rPr>
              <w:tab/>
            </w:r>
            <w:r w:rsidR="00114BD0" w:rsidRPr="0029564B">
              <w:rPr>
                <w:rStyle w:val="Hyperlink"/>
                <w:b/>
                <w:noProof/>
              </w:rPr>
              <w:t>Executive Summary</w:t>
            </w:r>
            <w:r w:rsidR="00114BD0">
              <w:rPr>
                <w:noProof/>
                <w:webHidden/>
              </w:rPr>
              <w:tab/>
            </w:r>
            <w:r w:rsidR="00114BD0">
              <w:rPr>
                <w:noProof/>
                <w:webHidden/>
              </w:rPr>
              <w:fldChar w:fldCharType="begin"/>
            </w:r>
            <w:r w:rsidR="00114BD0">
              <w:rPr>
                <w:noProof/>
                <w:webHidden/>
              </w:rPr>
              <w:instrText xml:space="preserve"> PAGEREF _Toc455614213 \h </w:instrText>
            </w:r>
            <w:r w:rsidR="00114BD0">
              <w:rPr>
                <w:noProof/>
                <w:webHidden/>
              </w:rPr>
            </w:r>
            <w:r w:rsidR="00114BD0">
              <w:rPr>
                <w:noProof/>
                <w:webHidden/>
              </w:rPr>
              <w:fldChar w:fldCharType="separate"/>
            </w:r>
            <w:r w:rsidR="00114BD0">
              <w:rPr>
                <w:noProof/>
                <w:webHidden/>
              </w:rPr>
              <w:t>4</w:t>
            </w:r>
            <w:r w:rsidR="00114BD0">
              <w:rPr>
                <w:noProof/>
                <w:webHidden/>
              </w:rPr>
              <w:fldChar w:fldCharType="end"/>
            </w:r>
          </w:hyperlink>
        </w:p>
        <w:p w14:paraId="5A29B621" w14:textId="1EEEFDC0" w:rsidR="00114BD0" w:rsidRDefault="004A1A9F">
          <w:pPr>
            <w:pStyle w:val="TOC1"/>
            <w:tabs>
              <w:tab w:val="left" w:pos="440"/>
              <w:tab w:val="right" w:leader="dot" w:pos="9350"/>
            </w:tabs>
            <w:rPr>
              <w:noProof/>
              <w:sz w:val="22"/>
              <w:szCs w:val="22"/>
            </w:rPr>
          </w:pPr>
          <w:hyperlink w:anchor="_Toc455614214" w:history="1">
            <w:r w:rsidR="00114BD0" w:rsidRPr="0029564B">
              <w:rPr>
                <w:rStyle w:val="Hyperlink"/>
                <w:b/>
                <w:noProof/>
              </w:rPr>
              <w:t>2.</w:t>
            </w:r>
            <w:r w:rsidR="00114BD0">
              <w:rPr>
                <w:noProof/>
                <w:sz w:val="22"/>
                <w:szCs w:val="22"/>
              </w:rPr>
              <w:tab/>
            </w:r>
            <w:r w:rsidR="00114BD0" w:rsidRPr="0029564B">
              <w:rPr>
                <w:rStyle w:val="Hyperlink"/>
                <w:b/>
                <w:noProof/>
              </w:rPr>
              <w:t>Company Summary</w:t>
            </w:r>
            <w:r w:rsidR="00114BD0">
              <w:rPr>
                <w:noProof/>
                <w:webHidden/>
              </w:rPr>
              <w:tab/>
            </w:r>
            <w:r w:rsidR="00114BD0">
              <w:rPr>
                <w:noProof/>
                <w:webHidden/>
              </w:rPr>
              <w:fldChar w:fldCharType="begin"/>
            </w:r>
            <w:r w:rsidR="00114BD0">
              <w:rPr>
                <w:noProof/>
                <w:webHidden/>
              </w:rPr>
              <w:instrText xml:space="preserve"> PAGEREF _Toc455614214 \h </w:instrText>
            </w:r>
            <w:r w:rsidR="00114BD0">
              <w:rPr>
                <w:noProof/>
                <w:webHidden/>
              </w:rPr>
            </w:r>
            <w:r w:rsidR="00114BD0">
              <w:rPr>
                <w:noProof/>
                <w:webHidden/>
              </w:rPr>
              <w:fldChar w:fldCharType="separate"/>
            </w:r>
            <w:r w:rsidR="00114BD0">
              <w:rPr>
                <w:noProof/>
                <w:webHidden/>
              </w:rPr>
              <w:t>5</w:t>
            </w:r>
            <w:r w:rsidR="00114BD0">
              <w:rPr>
                <w:noProof/>
                <w:webHidden/>
              </w:rPr>
              <w:fldChar w:fldCharType="end"/>
            </w:r>
          </w:hyperlink>
        </w:p>
        <w:p w14:paraId="0D3D00E9" w14:textId="32A10F61" w:rsidR="00114BD0" w:rsidRDefault="004A1A9F">
          <w:pPr>
            <w:pStyle w:val="TOC2"/>
            <w:tabs>
              <w:tab w:val="left" w:pos="880"/>
              <w:tab w:val="right" w:leader="dot" w:pos="9350"/>
            </w:tabs>
            <w:rPr>
              <w:noProof/>
              <w:sz w:val="22"/>
              <w:szCs w:val="22"/>
            </w:rPr>
          </w:pPr>
          <w:hyperlink w:anchor="_Toc455614215" w:history="1">
            <w:r w:rsidR="00114BD0" w:rsidRPr="0029564B">
              <w:rPr>
                <w:rStyle w:val="Hyperlink"/>
                <w:noProof/>
              </w:rPr>
              <w:t>2.1.</w:t>
            </w:r>
            <w:r w:rsidR="00114BD0">
              <w:rPr>
                <w:noProof/>
                <w:sz w:val="22"/>
                <w:szCs w:val="22"/>
              </w:rPr>
              <w:tab/>
            </w:r>
            <w:r w:rsidR="00114BD0" w:rsidRPr="0029564B">
              <w:rPr>
                <w:rStyle w:val="Hyperlink"/>
                <w:noProof/>
              </w:rPr>
              <w:t>About</w:t>
            </w:r>
            <w:r w:rsidR="00114BD0">
              <w:rPr>
                <w:noProof/>
                <w:webHidden/>
              </w:rPr>
              <w:tab/>
            </w:r>
            <w:r w:rsidR="00114BD0">
              <w:rPr>
                <w:noProof/>
                <w:webHidden/>
              </w:rPr>
              <w:fldChar w:fldCharType="begin"/>
            </w:r>
            <w:r w:rsidR="00114BD0">
              <w:rPr>
                <w:noProof/>
                <w:webHidden/>
              </w:rPr>
              <w:instrText xml:space="preserve"> PAGEREF _Toc455614215 \h </w:instrText>
            </w:r>
            <w:r w:rsidR="00114BD0">
              <w:rPr>
                <w:noProof/>
                <w:webHidden/>
              </w:rPr>
            </w:r>
            <w:r w:rsidR="00114BD0">
              <w:rPr>
                <w:noProof/>
                <w:webHidden/>
              </w:rPr>
              <w:fldChar w:fldCharType="separate"/>
            </w:r>
            <w:r w:rsidR="00114BD0">
              <w:rPr>
                <w:noProof/>
                <w:webHidden/>
              </w:rPr>
              <w:t>5</w:t>
            </w:r>
            <w:r w:rsidR="00114BD0">
              <w:rPr>
                <w:noProof/>
                <w:webHidden/>
              </w:rPr>
              <w:fldChar w:fldCharType="end"/>
            </w:r>
          </w:hyperlink>
        </w:p>
        <w:p w14:paraId="785893DA" w14:textId="0EAD303F" w:rsidR="00114BD0" w:rsidRDefault="004A1A9F">
          <w:pPr>
            <w:pStyle w:val="TOC2"/>
            <w:tabs>
              <w:tab w:val="left" w:pos="880"/>
              <w:tab w:val="right" w:leader="dot" w:pos="9350"/>
            </w:tabs>
            <w:rPr>
              <w:noProof/>
              <w:sz w:val="22"/>
              <w:szCs w:val="22"/>
            </w:rPr>
          </w:pPr>
          <w:hyperlink w:anchor="_Toc455614216" w:history="1">
            <w:r w:rsidR="00114BD0" w:rsidRPr="0029564B">
              <w:rPr>
                <w:rStyle w:val="Hyperlink"/>
                <w:noProof/>
              </w:rPr>
              <w:t>2.2.</w:t>
            </w:r>
            <w:r w:rsidR="00114BD0">
              <w:rPr>
                <w:noProof/>
                <w:sz w:val="22"/>
                <w:szCs w:val="22"/>
              </w:rPr>
              <w:tab/>
            </w:r>
            <w:r w:rsidR="00114BD0" w:rsidRPr="0029564B">
              <w:rPr>
                <w:rStyle w:val="Hyperlink"/>
                <w:noProof/>
              </w:rPr>
              <w:t>Mission Statement</w:t>
            </w:r>
            <w:r w:rsidR="00114BD0">
              <w:rPr>
                <w:noProof/>
                <w:webHidden/>
              </w:rPr>
              <w:tab/>
            </w:r>
            <w:r w:rsidR="00114BD0">
              <w:rPr>
                <w:noProof/>
                <w:webHidden/>
              </w:rPr>
              <w:fldChar w:fldCharType="begin"/>
            </w:r>
            <w:r w:rsidR="00114BD0">
              <w:rPr>
                <w:noProof/>
                <w:webHidden/>
              </w:rPr>
              <w:instrText xml:space="preserve"> PAGEREF _Toc455614216 \h </w:instrText>
            </w:r>
            <w:r w:rsidR="00114BD0">
              <w:rPr>
                <w:noProof/>
                <w:webHidden/>
              </w:rPr>
            </w:r>
            <w:r w:rsidR="00114BD0">
              <w:rPr>
                <w:noProof/>
                <w:webHidden/>
              </w:rPr>
              <w:fldChar w:fldCharType="separate"/>
            </w:r>
            <w:r w:rsidR="00114BD0">
              <w:rPr>
                <w:noProof/>
                <w:webHidden/>
              </w:rPr>
              <w:t>6</w:t>
            </w:r>
            <w:r w:rsidR="00114BD0">
              <w:rPr>
                <w:noProof/>
                <w:webHidden/>
              </w:rPr>
              <w:fldChar w:fldCharType="end"/>
            </w:r>
          </w:hyperlink>
        </w:p>
        <w:p w14:paraId="792D0EA6" w14:textId="2E37A111" w:rsidR="00114BD0" w:rsidRDefault="004A1A9F">
          <w:pPr>
            <w:pStyle w:val="TOC2"/>
            <w:tabs>
              <w:tab w:val="left" w:pos="880"/>
              <w:tab w:val="right" w:leader="dot" w:pos="9350"/>
            </w:tabs>
            <w:rPr>
              <w:noProof/>
              <w:sz w:val="22"/>
              <w:szCs w:val="22"/>
            </w:rPr>
          </w:pPr>
          <w:hyperlink w:anchor="_Toc455614217" w:history="1">
            <w:r w:rsidR="00114BD0" w:rsidRPr="0029564B">
              <w:rPr>
                <w:rStyle w:val="Hyperlink"/>
                <w:noProof/>
              </w:rPr>
              <w:t>2.3.</w:t>
            </w:r>
            <w:r w:rsidR="00114BD0">
              <w:rPr>
                <w:noProof/>
                <w:sz w:val="22"/>
                <w:szCs w:val="22"/>
              </w:rPr>
              <w:tab/>
            </w:r>
            <w:r w:rsidR="00114BD0" w:rsidRPr="0029564B">
              <w:rPr>
                <w:rStyle w:val="Hyperlink"/>
                <w:noProof/>
              </w:rPr>
              <w:t>Values</w:t>
            </w:r>
            <w:r w:rsidR="00114BD0">
              <w:rPr>
                <w:noProof/>
                <w:webHidden/>
              </w:rPr>
              <w:tab/>
            </w:r>
            <w:r w:rsidR="00114BD0">
              <w:rPr>
                <w:noProof/>
                <w:webHidden/>
              </w:rPr>
              <w:fldChar w:fldCharType="begin"/>
            </w:r>
            <w:r w:rsidR="00114BD0">
              <w:rPr>
                <w:noProof/>
                <w:webHidden/>
              </w:rPr>
              <w:instrText xml:space="preserve"> PAGEREF _Toc455614217 \h </w:instrText>
            </w:r>
            <w:r w:rsidR="00114BD0">
              <w:rPr>
                <w:noProof/>
                <w:webHidden/>
              </w:rPr>
            </w:r>
            <w:r w:rsidR="00114BD0">
              <w:rPr>
                <w:noProof/>
                <w:webHidden/>
              </w:rPr>
              <w:fldChar w:fldCharType="separate"/>
            </w:r>
            <w:r w:rsidR="00114BD0">
              <w:rPr>
                <w:noProof/>
                <w:webHidden/>
              </w:rPr>
              <w:t>6</w:t>
            </w:r>
            <w:r w:rsidR="00114BD0">
              <w:rPr>
                <w:noProof/>
                <w:webHidden/>
              </w:rPr>
              <w:fldChar w:fldCharType="end"/>
            </w:r>
          </w:hyperlink>
        </w:p>
        <w:p w14:paraId="5097EB44" w14:textId="08E63FAA" w:rsidR="00114BD0" w:rsidRDefault="004A1A9F">
          <w:pPr>
            <w:pStyle w:val="TOC2"/>
            <w:tabs>
              <w:tab w:val="left" w:pos="880"/>
              <w:tab w:val="right" w:leader="dot" w:pos="9350"/>
            </w:tabs>
            <w:rPr>
              <w:noProof/>
              <w:sz w:val="22"/>
              <w:szCs w:val="22"/>
            </w:rPr>
          </w:pPr>
          <w:hyperlink w:anchor="_Toc455614218" w:history="1">
            <w:r w:rsidR="00114BD0" w:rsidRPr="0029564B">
              <w:rPr>
                <w:rStyle w:val="Hyperlink"/>
                <w:noProof/>
              </w:rPr>
              <w:t>2.4.</w:t>
            </w:r>
            <w:r w:rsidR="00114BD0">
              <w:rPr>
                <w:noProof/>
                <w:sz w:val="22"/>
                <w:szCs w:val="22"/>
              </w:rPr>
              <w:tab/>
            </w:r>
            <w:r w:rsidR="00114BD0" w:rsidRPr="0029564B">
              <w:rPr>
                <w:rStyle w:val="Hyperlink"/>
                <w:noProof/>
              </w:rPr>
              <w:t>Brief History</w:t>
            </w:r>
            <w:r w:rsidR="00114BD0">
              <w:rPr>
                <w:noProof/>
                <w:webHidden/>
              </w:rPr>
              <w:tab/>
            </w:r>
            <w:r w:rsidR="00114BD0">
              <w:rPr>
                <w:noProof/>
                <w:webHidden/>
              </w:rPr>
              <w:fldChar w:fldCharType="begin"/>
            </w:r>
            <w:r w:rsidR="00114BD0">
              <w:rPr>
                <w:noProof/>
                <w:webHidden/>
              </w:rPr>
              <w:instrText xml:space="preserve"> PAGEREF _Toc455614218 \h </w:instrText>
            </w:r>
            <w:r w:rsidR="00114BD0">
              <w:rPr>
                <w:noProof/>
                <w:webHidden/>
              </w:rPr>
            </w:r>
            <w:r w:rsidR="00114BD0">
              <w:rPr>
                <w:noProof/>
                <w:webHidden/>
              </w:rPr>
              <w:fldChar w:fldCharType="separate"/>
            </w:r>
            <w:r w:rsidR="00114BD0">
              <w:rPr>
                <w:noProof/>
                <w:webHidden/>
              </w:rPr>
              <w:t>7</w:t>
            </w:r>
            <w:r w:rsidR="00114BD0">
              <w:rPr>
                <w:noProof/>
                <w:webHidden/>
              </w:rPr>
              <w:fldChar w:fldCharType="end"/>
            </w:r>
          </w:hyperlink>
        </w:p>
        <w:p w14:paraId="6F297E5F" w14:textId="1DBC2DA7" w:rsidR="00114BD0" w:rsidRDefault="004A1A9F">
          <w:pPr>
            <w:pStyle w:val="TOC2"/>
            <w:tabs>
              <w:tab w:val="left" w:pos="880"/>
              <w:tab w:val="right" w:leader="dot" w:pos="9350"/>
            </w:tabs>
            <w:rPr>
              <w:noProof/>
              <w:sz w:val="22"/>
              <w:szCs w:val="22"/>
            </w:rPr>
          </w:pPr>
          <w:hyperlink w:anchor="_Toc455614219" w:history="1">
            <w:r w:rsidR="00114BD0" w:rsidRPr="0029564B">
              <w:rPr>
                <w:rStyle w:val="Hyperlink"/>
                <w:noProof/>
              </w:rPr>
              <w:t>2.5.</w:t>
            </w:r>
            <w:r w:rsidR="00114BD0">
              <w:rPr>
                <w:noProof/>
                <w:sz w:val="22"/>
                <w:szCs w:val="22"/>
              </w:rPr>
              <w:tab/>
            </w:r>
            <w:r w:rsidR="00114BD0" w:rsidRPr="0029564B">
              <w:rPr>
                <w:rStyle w:val="Hyperlink"/>
                <w:noProof/>
              </w:rPr>
              <w:t>Recent Moves</w:t>
            </w:r>
            <w:r w:rsidR="00114BD0">
              <w:rPr>
                <w:noProof/>
                <w:webHidden/>
              </w:rPr>
              <w:tab/>
            </w:r>
            <w:r w:rsidR="00114BD0">
              <w:rPr>
                <w:noProof/>
                <w:webHidden/>
              </w:rPr>
              <w:fldChar w:fldCharType="begin"/>
            </w:r>
            <w:r w:rsidR="00114BD0">
              <w:rPr>
                <w:noProof/>
                <w:webHidden/>
              </w:rPr>
              <w:instrText xml:space="preserve"> PAGEREF _Toc455614219 \h </w:instrText>
            </w:r>
            <w:r w:rsidR="00114BD0">
              <w:rPr>
                <w:noProof/>
                <w:webHidden/>
              </w:rPr>
            </w:r>
            <w:r w:rsidR="00114BD0">
              <w:rPr>
                <w:noProof/>
                <w:webHidden/>
              </w:rPr>
              <w:fldChar w:fldCharType="separate"/>
            </w:r>
            <w:r w:rsidR="00114BD0">
              <w:rPr>
                <w:noProof/>
                <w:webHidden/>
              </w:rPr>
              <w:t>8</w:t>
            </w:r>
            <w:r w:rsidR="00114BD0">
              <w:rPr>
                <w:noProof/>
                <w:webHidden/>
              </w:rPr>
              <w:fldChar w:fldCharType="end"/>
            </w:r>
          </w:hyperlink>
        </w:p>
        <w:p w14:paraId="25E1E738" w14:textId="4E477F45" w:rsidR="00114BD0" w:rsidRDefault="004A1A9F">
          <w:pPr>
            <w:pStyle w:val="TOC2"/>
            <w:tabs>
              <w:tab w:val="left" w:pos="880"/>
              <w:tab w:val="right" w:leader="dot" w:pos="9350"/>
            </w:tabs>
            <w:rPr>
              <w:noProof/>
              <w:sz w:val="22"/>
              <w:szCs w:val="22"/>
            </w:rPr>
          </w:pPr>
          <w:hyperlink w:anchor="_Toc455614220" w:history="1">
            <w:r w:rsidR="00114BD0" w:rsidRPr="0029564B">
              <w:rPr>
                <w:rStyle w:val="Hyperlink"/>
                <w:noProof/>
              </w:rPr>
              <w:t>2.6.</w:t>
            </w:r>
            <w:r w:rsidR="00114BD0">
              <w:rPr>
                <w:noProof/>
                <w:sz w:val="22"/>
                <w:szCs w:val="22"/>
              </w:rPr>
              <w:tab/>
            </w:r>
            <w:r w:rsidR="00114BD0" w:rsidRPr="0029564B">
              <w:rPr>
                <w:rStyle w:val="Hyperlink"/>
                <w:noProof/>
              </w:rPr>
              <w:t>Market Capitalization</w:t>
            </w:r>
            <w:r w:rsidR="00114BD0">
              <w:rPr>
                <w:noProof/>
                <w:webHidden/>
              </w:rPr>
              <w:tab/>
            </w:r>
            <w:r w:rsidR="00114BD0">
              <w:rPr>
                <w:noProof/>
                <w:webHidden/>
              </w:rPr>
              <w:fldChar w:fldCharType="begin"/>
            </w:r>
            <w:r w:rsidR="00114BD0">
              <w:rPr>
                <w:noProof/>
                <w:webHidden/>
              </w:rPr>
              <w:instrText xml:space="preserve"> PAGEREF _Toc455614220 \h </w:instrText>
            </w:r>
            <w:r w:rsidR="00114BD0">
              <w:rPr>
                <w:noProof/>
                <w:webHidden/>
              </w:rPr>
            </w:r>
            <w:r w:rsidR="00114BD0">
              <w:rPr>
                <w:noProof/>
                <w:webHidden/>
              </w:rPr>
              <w:fldChar w:fldCharType="separate"/>
            </w:r>
            <w:r w:rsidR="00114BD0">
              <w:rPr>
                <w:noProof/>
                <w:webHidden/>
              </w:rPr>
              <w:t>9</w:t>
            </w:r>
            <w:r w:rsidR="00114BD0">
              <w:rPr>
                <w:noProof/>
                <w:webHidden/>
              </w:rPr>
              <w:fldChar w:fldCharType="end"/>
            </w:r>
          </w:hyperlink>
        </w:p>
        <w:p w14:paraId="6670079D" w14:textId="713CC564" w:rsidR="00114BD0" w:rsidRDefault="004A1A9F">
          <w:pPr>
            <w:pStyle w:val="TOC2"/>
            <w:tabs>
              <w:tab w:val="left" w:pos="880"/>
              <w:tab w:val="right" w:leader="dot" w:pos="9350"/>
            </w:tabs>
            <w:rPr>
              <w:noProof/>
              <w:sz w:val="22"/>
              <w:szCs w:val="22"/>
            </w:rPr>
          </w:pPr>
          <w:hyperlink w:anchor="_Toc455614221" w:history="1">
            <w:r w:rsidR="00114BD0" w:rsidRPr="0029564B">
              <w:rPr>
                <w:rStyle w:val="Hyperlink"/>
                <w:noProof/>
              </w:rPr>
              <w:t>2.7.</w:t>
            </w:r>
            <w:r w:rsidR="00114BD0">
              <w:rPr>
                <w:noProof/>
                <w:sz w:val="22"/>
                <w:szCs w:val="22"/>
              </w:rPr>
              <w:tab/>
            </w:r>
            <w:r w:rsidR="00114BD0" w:rsidRPr="0029564B">
              <w:rPr>
                <w:rStyle w:val="Hyperlink"/>
                <w:noProof/>
              </w:rPr>
              <w:t>Challenges</w:t>
            </w:r>
            <w:r w:rsidR="00114BD0">
              <w:rPr>
                <w:noProof/>
                <w:webHidden/>
              </w:rPr>
              <w:tab/>
            </w:r>
            <w:r w:rsidR="00114BD0">
              <w:rPr>
                <w:noProof/>
                <w:webHidden/>
              </w:rPr>
              <w:fldChar w:fldCharType="begin"/>
            </w:r>
            <w:r w:rsidR="00114BD0">
              <w:rPr>
                <w:noProof/>
                <w:webHidden/>
              </w:rPr>
              <w:instrText xml:space="preserve"> PAGEREF _Toc455614221 \h </w:instrText>
            </w:r>
            <w:r w:rsidR="00114BD0">
              <w:rPr>
                <w:noProof/>
                <w:webHidden/>
              </w:rPr>
            </w:r>
            <w:r w:rsidR="00114BD0">
              <w:rPr>
                <w:noProof/>
                <w:webHidden/>
              </w:rPr>
              <w:fldChar w:fldCharType="separate"/>
            </w:r>
            <w:r w:rsidR="00114BD0">
              <w:rPr>
                <w:noProof/>
                <w:webHidden/>
              </w:rPr>
              <w:t>10</w:t>
            </w:r>
            <w:r w:rsidR="00114BD0">
              <w:rPr>
                <w:noProof/>
                <w:webHidden/>
              </w:rPr>
              <w:fldChar w:fldCharType="end"/>
            </w:r>
          </w:hyperlink>
        </w:p>
        <w:p w14:paraId="72E0FBAE" w14:textId="4BB5569E" w:rsidR="00114BD0" w:rsidRDefault="004A1A9F">
          <w:pPr>
            <w:pStyle w:val="TOC1"/>
            <w:tabs>
              <w:tab w:val="left" w:pos="440"/>
              <w:tab w:val="right" w:leader="dot" w:pos="9350"/>
            </w:tabs>
            <w:rPr>
              <w:noProof/>
              <w:sz w:val="22"/>
              <w:szCs w:val="22"/>
            </w:rPr>
          </w:pPr>
          <w:hyperlink w:anchor="_Toc455614222" w:history="1">
            <w:r w:rsidR="00114BD0" w:rsidRPr="0029564B">
              <w:rPr>
                <w:rStyle w:val="Hyperlink"/>
                <w:b/>
                <w:noProof/>
              </w:rPr>
              <w:t>3.</w:t>
            </w:r>
            <w:r w:rsidR="00114BD0">
              <w:rPr>
                <w:noProof/>
                <w:sz w:val="22"/>
                <w:szCs w:val="22"/>
              </w:rPr>
              <w:tab/>
            </w:r>
            <w:r w:rsidR="00114BD0" w:rsidRPr="0029564B">
              <w:rPr>
                <w:rStyle w:val="Hyperlink"/>
                <w:b/>
                <w:noProof/>
              </w:rPr>
              <w:t>Ideas for Prescriptive Analytics</w:t>
            </w:r>
            <w:r w:rsidR="00114BD0">
              <w:rPr>
                <w:noProof/>
                <w:webHidden/>
              </w:rPr>
              <w:tab/>
            </w:r>
            <w:r w:rsidR="00114BD0">
              <w:rPr>
                <w:noProof/>
                <w:webHidden/>
              </w:rPr>
              <w:fldChar w:fldCharType="begin"/>
            </w:r>
            <w:r w:rsidR="00114BD0">
              <w:rPr>
                <w:noProof/>
                <w:webHidden/>
              </w:rPr>
              <w:instrText xml:space="preserve"> PAGEREF _Toc455614222 \h </w:instrText>
            </w:r>
            <w:r w:rsidR="00114BD0">
              <w:rPr>
                <w:noProof/>
                <w:webHidden/>
              </w:rPr>
            </w:r>
            <w:r w:rsidR="00114BD0">
              <w:rPr>
                <w:noProof/>
                <w:webHidden/>
              </w:rPr>
              <w:fldChar w:fldCharType="separate"/>
            </w:r>
            <w:r w:rsidR="00114BD0">
              <w:rPr>
                <w:noProof/>
                <w:webHidden/>
              </w:rPr>
              <w:t>11</w:t>
            </w:r>
            <w:r w:rsidR="00114BD0">
              <w:rPr>
                <w:noProof/>
                <w:webHidden/>
              </w:rPr>
              <w:fldChar w:fldCharType="end"/>
            </w:r>
          </w:hyperlink>
        </w:p>
        <w:p w14:paraId="3C2446C2" w14:textId="089D0564" w:rsidR="00114BD0" w:rsidRDefault="004A1A9F">
          <w:pPr>
            <w:pStyle w:val="TOC2"/>
            <w:tabs>
              <w:tab w:val="left" w:pos="880"/>
              <w:tab w:val="right" w:leader="dot" w:pos="9350"/>
            </w:tabs>
            <w:rPr>
              <w:noProof/>
              <w:sz w:val="22"/>
              <w:szCs w:val="22"/>
            </w:rPr>
          </w:pPr>
          <w:hyperlink w:anchor="_Toc455614223" w:history="1">
            <w:r w:rsidR="00114BD0" w:rsidRPr="0029564B">
              <w:rPr>
                <w:rStyle w:val="Hyperlink"/>
                <w:noProof/>
              </w:rPr>
              <w:t>3.1.</w:t>
            </w:r>
            <w:r w:rsidR="00114BD0">
              <w:rPr>
                <w:noProof/>
                <w:sz w:val="22"/>
                <w:szCs w:val="22"/>
              </w:rPr>
              <w:tab/>
            </w:r>
            <w:r w:rsidR="00114BD0" w:rsidRPr="0029564B">
              <w:rPr>
                <w:rStyle w:val="Hyperlink"/>
                <w:noProof/>
              </w:rPr>
              <w:t>Applications of analytics to improve the performance of Electrical Submersible Pumps (ESP).</w:t>
            </w:r>
            <w:r w:rsidR="00114BD0">
              <w:rPr>
                <w:noProof/>
                <w:webHidden/>
              </w:rPr>
              <w:tab/>
            </w:r>
            <w:r w:rsidR="00114BD0">
              <w:rPr>
                <w:noProof/>
                <w:webHidden/>
              </w:rPr>
              <w:fldChar w:fldCharType="begin"/>
            </w:r>
            <w:r w:rsidR="00114BD0">
              <w:rPr>
                <w:noProof/>
                <w:webHidden/>
              </w:rPr>
              <w:instrText xml:space="preserve"> PAGEREF _Toc455614223 \h </w:instrText>
            </w:r>
            <w:r w:rsidR="00114BD0">
              <w:rPr>
                <w:noProof/>
                <w:webHidden/>
              </w:rPr>
            </w:r>
            <w:r w:rsidR="00114BD0">
              <w:rPr>
                <w:noProof/>
                <w:webHidden/>
              </w:rPr>
              <w:fldChar w:fldCharType="separate"/>
            </w:r>
            <w:r w:rsidR="00114BD0">
              <w:rPr>
                <w:noProof/>
                <w:webHidden/>
              </w:rPr>
              <w:t>12</w:t>
            </w:r>
            <w:r w:rsidR="00114BD0">
              <w:rPr>
                <w:noProof/>
                <w:webHidden/>
              </w:rPr>
              <w:fldChar w:fldCharType="end"/>
            </w:r>
          </w:hyperlink>
        </w:p>
        <w:p w14:paraId="56BB66C1" w14:textId="08306DD8" w:rsidR="00114BD0" w:rsidRDefault="004A1A9F">
          <w:pPr>
            <w:pStyle w:val="TOC1"/>
            <w:tabs>
              <w:tab w:val="left" w:pos="440"/>
              <w:tab w:val="right" w:leader="dot" w:pos="9350"/>
            </w:tabs>
            <w:rPr>
              <w:noProof/>
              <w:sz w:val="22"/>
              <w:szCs w:val="22"/>
            </w:rPr>
          </w:pPr>
          <w:hyperlink w:anchor="_Toc455614224" w:history="1">
            <w:r w:rsidR="00114BD0" w:rsidRPr="0029564B">
              <w:rPr>
                <w:rStyle w:val="Hyperlink"/>
                <w:b/>
                <w:noProof/>
              </w:rPr>
              <w:t>4.</w:t>
            </w:r>
            <w:r w:rsidR="00114BD0">
              <w:rPr>
                <w:noProof/>
                <w:sz w:val="22"/>
                <w:szCs w:val="22"/>
              </w:rPr>
              <w:tab/>
            </w:r>
            <w:r w:rsidR="00114BD0" w:rsidRPr="0029564B">
              <w:rPr>
                <w:rStyle w:val="Hyperlink"/>
                <w:b/>
                <w:noProof/>
              </w:rPr>
              <w:t>Prescription Model</w:t>
            </w:r>
            <w:r w:rsidR="00114BD0">
              <w:rPr>
                <w:noProof/>
                <w:webHidden/>
              </w:rPr>
              <w:tab/>
            </w:r>
            <w:r w:rsidR="00114BD0">
              <w:rPr>
                <w:noProof/>
                <w:webHidden/>
              </w:rPr>
              <w:fldChar w:fldCharType="begin"/>
            </w:r>
            <w:r w:rsidR="00114BD0">
              <w:rPr>
                <w:noProof/>
                <w:webHidden/>
              </w:rPr>
              <w:instrText xml:space="preserve"> PAGEREF _Toc455614224 \h </w:instrText>
            </w:r>
            <w:r w:rsidR="00114BD0">
              <w:rPr>
                <w:noProof/>
                <w:webHidden/>
              </w:rPr>
            </w:r>
            <w:r w:rsidR="00114BD0">
              <w:rPr>
                <w:noProof/>
                <w:webHidden/>
              </w:rPr>
              <w:fldChar w:fldCharType="separate"/>
            </w:r>
            <w:r w:rsidR="00114BD0">
              <w:rPr>
                <w:noProof/>
                <w:webHidden/>
              </w:rPr>
              <w:t>15</w:t>
            </w:r>
            <w:r w:rsidR="00114BD0">
              <w:rPr>
                <w:noProof/>
                <w:webHidden/>
              </w:rPr>
              <w:fldChar w:fldCharType="end"/>
            </w:r>
          </w:hyperlink>
        </w:p>
        <w:p w14:paraId="6E61D1A1" w14:textId="251D5134" w:rsidR="00114BD0" w:rsidRDefault="004A1A9F">
          <w:pPr>
            <w:pStyle w:val="TOC2"/>
            <w:tabs>
              <w:tab w:val="left" w:pos="880"/>
              <w:tab w:val="right" w:leader="dot" w:pos="9350"/>
            </w:tabs>
            <w:rPr>
              <w:noProof/>
              <w:sz w:val="22"/>
              <w:szCs w:val="22"/>
            </w:rPr>
          </w:pPr>
          <w:hyperlink w:anchor="_Toc455614225" w:history="1">
            <w:r w:rsidR="00114BD0" w:rsidRPr="0029564B">
              <w:rPr>
                <w:rStyle w:val="Hyperlink"/>
                <w:noProof/>
              </w:rPr>
              <w:t>4.1.</w:t>
            </w:r>
            <w:r w:rsidR="00114BD0">
              <w:rPr>
                <w:noProof/>
                <w:sz w:val="22"/>
                <w:szCs w:val="22"/>
              </w:rPr>
              <w:tab/>
            </w:r>
            <w:r w:rsidR="00114BD0" w:rsidRPr="0029564B">
              <w:rPr>
                <w:rStyle w:val="Hyperlink"/>
                <w:noProof/>
              </w:rPr>
              <w:t>Variables</w:t>
            </w:r>
            <w:r w:rsidR="00114BD0">
              <w:rPr>
                <w:noProof/>
                <w:webHidden/>
              </w:rPr>
              <w:tab/>
            </w:r>
            <w:r w:rsidR="00114BD0">
              <w:rPr>
                <w:noProof/>
                <w:webHidden/>
              </w:rPr>
              <w:fldChar w:fldCharType="begin"/>
            </w:r>
            <w:r w:rsidR="00114BD0">
              <w:rPr>
                <w:noProof/>
                <w:webHidden/>
              </w:rPr>
              <w:instrText xml:space="preserve"> PAGEREF _Toc455614225 \h </w:instrText>
            </w:r>
            <w:r w:rsidR="00114BD0">
              <w:rPr>
                <w:noProof/>
                <w:webHidden/>
              </w:rPr>
            </w:r>
            <w:r w:rsidR="00114BD0">
              <w:rPr>
                <w:noProof/>
                <w:webHidden/>
              </w:rPr>
              <w:fldChar w:fldCharType="separate"/>
            </w:r>
            <w:r w:rsidR="00114BD0">
              <w:rPr>
                <w:noProof/>
                <w:webHidden/>
              </w:rPr>
              <w:t>15</w:t>
            </w:r>
            <w:r w:rsidR="00114BD0">
              <w:rPr>
                <w:noProof/>
                <w:webHidden/>
              </w:rPr>
              <w:fldChar w:fldCharType="end"/>
            </w:r>
          </w:hyperlink>
        </w:p>
        <w:p w14:paraId="39B3ED53" w14:textId="385AB743" w:rsidR="00114BD0" w:rsidRDefault="004A1A9F">
          <w:pPr>
            <w:pStyle w:val="TOC2"/>
            <w:tabs>
              <w:tab w:val="left" w:pos="880"/>
              <w:tab w:val="right" w:leader="dot" w:pos="9350"/>
            </w:tabs>
            <w:rPr>
              <w:noProof/>
              <w:sz w:val="22"/>
              <w:szCs w:val="22"/>
            </w:rPr>
          </w:pPr>
          <w:hyperlink w:anchor="_Toc455614226" w:history="1">
            <w:r w:rsidR="00114BD0" w:rsidRPr="0029564B">
              <w:rPr>
                <w:rStyle w:val="Hyperlink"/>
                <w:noProof/>
              </w:rPr>
              <w:t>4.2.</w:t>
            </w:r>
            <w:r w:rsidR="00114BD0">
              <w:rPr>
                <w:noProof/>
                <w:sz w:val="22"/>
                <w:szCs w:val="22"/>
              </w:rPr>
              <w:tab/>
            </w:r>
            <w:r w:rsidR="00114BD0" w:rsidRPr="0029564B">
              <w:rPr>
                <w:rStyle w:val="Hyperlink"/>
                <w:noProof/>
              </w:rPr>
              <w:t>Models</w:t>
            </w:r>
            <w:r w:rsidR="00114BD0">
              <w:rPr>
                <w:noProof/>
                <w:webHidden/>
              </w:rPr>
              <w:tab/>
            </w:r>
            <w:r w:rsidR="00114BD0">
              <w:rPr>
                <w:noProof/>
                <w:webHidden/>
              </w:rPr>
              <w:fldChar w:fldCharType="begin"/>
            </w:r>
            <w:r w:rsidR="00114BD0">
              <w:rPr>
                <w:noProof/>
                <w:webHidden/>
              </w:rPr>
              <w:instrText xml:space="preserve"> PAGEREF _Toc455614226 \h </w:instrText>
            </w:r>
            <w:r w:rsidR="00114BD0">
              <w:rPr>
                <w:noProof/>
                <w:webHidden/>
              </w:rPr>
            </w:r>
            <w:r w:rsidR="00114BD0">
              <w:rPr>
                <w:noProof/>
                <w:webHidden/>
              </w:rPr>
              <w:fldChar w:fldCharType="separate"/>
            </w:r>
            <w:r w:rsidR="00114BD0">
              <w:rPr>
                <w:noProof/>
                <w:webHidden/>
              </w:rPr>
              <w:t>17</w:t>
            </w:r>
            <w:r w:rsidR="00114BD0">
              <w:rPr>
                <w:noProof/>
                <w:webHidden/>
              </w:rPr>
              <w:fldChar w:fldCharType="end"/>
            </w:r>
          </w:hyperlink>
        </w:p>
        <w:p w14:paraId="46A448EB" w14:textId="591A377C" w:rsidR="00114BD0" w:rsidRDefault="004A1A9F">
          <w:pPr>
            <w:pStyle w:val="TOC2"/>
            <w:tabs>
              <w:tab w:val="left" w:pos="880"/>
              <w:tab w:val="right" w:leader="dot" w:pos="9350"/>
            </w:tabs>
            <w:rPr>
              <w:noProof/>
              <w:sz w:val="22"/>
              <w:szCs w:val="22"/>
            </w:rPr>
          </w:pPr>
          <w:hyperlink w:anchor="_Toc455614227" w:history="1">
            <w:r w:rsidR="00114BD0" w:rsidRPr="0029564B">
              <w:rPr>
                <w:rStyle w:val="Hyperlink"/>
                <w:noProof/>
              </w:rPr>
              <w:t>4.3.</w:t>
            </w:r>
            <w:r w:rsidR="00114BD0">
              <w:rPr>
                <w:noProof/>
                <w:sz w:val="22"/>
                <w:szCs w:val="22"/>
              </w:rPr>
              <w:tab/>
            </w:r>
            <w:r w:rsidR="00114BD0" w:rsidRPr="0029564B">
              <w:rPr>
                <w:rStyle w:val="Hyperlink"/>
                <w:noProof/>
              </w:rPr>
              <w:t>Flowchart</w:t>
            </w:r>
            <w:r w:rsidR="00114BD0">
              <w:rPr>
                <w:noProof/>
                <w:webHidden/>
              </w:rPr>
              <w:tab/>
            </w:r>
            <w:r w:rsidR="00114BD0">
              <w:rPr>
                <w:noProof/>
                <w:webHidden/>
              </w:rPr>
              <w:fldChar w:fldCharType="begin"/>
            </w:r>
            <w:r w:rsidR="00114BD0">
              <w:rPr>
                <w:noProof/>
                <w:webHidden/>
              </w:rPr>
              <w:instrText xml:space="preserve"> PAGEREF _Toc455614227 \h </w:instrText>
            </w:r>
            <w:r w:rsidR="00114BD0">
              <w:rPr>
                <w:noProof/>
                <w:webHidden/>
              </w:rPr>
            </w:r>
            <w:r w:rsidR="00114BD0">
              <w:rPr>
                <w:noProof/>
                <w:webHidden/>
              </w:rPr>
              <w:fldChar w:fldCharType="separate"/>
            </w:r>
            <w:r w:rsidR="00114BD0">
              <w:rPr>
                <w:noProof/>
                <w:webHidden/>
              </w:rPr>
              <w:t>21</w:t>
            </w:r>
            <w:r w:rsidR="00114BD0">
              <w:rPr>
                <w:noProof/>
                <w:webHidden/>
              </w:rPr>
              <w:fldChar w:fldCharType="end"/>
            </w:r>
          </w:hyperlink>
        </w:p>
        <w:p w14:paraId="278E28F4" w14:textId="0766C607" w:rsidR="00114BD0" w:rsidRDefault="004A1A9F">
          <w:pPr>
            <w:pStyle w:val="TOC2"/>
            <w:tabs>
              <w:tab w:val="left" w:pos="880"/>
              <w:tab w:val="right" w:leader="dot" w:pos="9350"/>
            </w:tabs>
            <w:rPr>
              <w:noProof/>
              <w:sz w:val="22"/>
              <w:szCs w:val="22"/>
            </w:rPr>
          </w:pPr>
          <w:hyperlink w:anchor="_Toc455614228" w:history="1">
            <w:r w:rsidR="00114BD0" w:rsidRPr="0029564B">
              <w:rPr>
                <w:rStyle w:val="Hyperlink"/>
                <w:noProof/>
              </w:rPr>
              <w:t>4.4.</w:t>
            </w:r>
            <w:r w:rsidR="00114BD0">
              <w:rPr>
                <w:noProof/>
                <w:sz w:val="22"/>
                <w:szCs w:val="22"/>
              </w:rPr>
              <w:tab/>
            </w:r>
            <w:r w:rsidR="00114BD0" w:rsidRPr="0029564B">
              <w:rPr>
                <w:rStyle w:val="Hyperlink"/>
                <w:noProof/>
              </w:rPr>
              <w:t>Prescriptions in detail</w:t>
            </w:r>
            <w:r w:rsidR="00114BD0">
              <w:rPr>
                <w:noProof/>
                <w:webHidden/>
              </w:rPr>
              <w:tab/>
            </w:r>
            <w:r w:rsidR="00114BD0">
              <w:rPr>
                <w:noProof/>
                <w:webHidden/>
              </w:rPr>
              <w:fldChar w:fldCharType="begin"/>
            </w:r>
            <w:r w:rsidR="00114BD0">
              <w:rPr>
                <w:noProof/>
                <w:webHidden/>
              </w:rPr>
              <w:instrText xml:space="preserve"> PAGEREF _Toc455614228 \h </w:instrText>
            </w:r>
            <w:r w:rsidR="00114BD0">
              <w:rPr>
                <w:noProof/>
                <w:webHidden/>
              </w:rPr>
            </w:r>
            <w:r w:rsidR="00114BD0">
              <w:rPr>
                <w:noProof/>
                <w:webHidden/>
              </w:rPr>
              <w:fldChar w:fldCharType="separate"/>
            </w:r>
            <w:r w:rsidR="00114BD0">
              <w:rPr>
                <w:noProof/>
                <w:webHidden/>
              </w:rPr>
              <w:t>22</w:t>
            </w:r>
            <w:r w:rsidR="00114BD0">
              <w:rPr>
                <w:noProof/>
                <w:webHidden/>
              </w:rPr>
              <w:fldChar w:fldCharType="end"/>
            </w:r>
          </w:hyperlink>
        </w:p>
        <w:p w14:paraId="13C5DA5B" w14:textId="101BAD11" w:rsidR="00114BD0" w:rsidRDefault="004A1A9F">
          <w:pPr>
            <w:pStyle w:val="TOC1"/>
            <w:tabs>
              <w:tab w:val="left" w:pos="440"/>
              <w:tab w:val="right" w:leader="dot" w:pos="9350"/>
            </w:tabs>
            <w:rPr>
              <w:noProof/>
              <w:sz w:val="22"/>
              <w:szCs w:val="22"/>
            </w:rPr>
          </w:pPr>
          <w:hyperlink w:anchor="_Toc455614229" w:history="1">
            <w:r w:rsidR="00114BD0" w:rsidRPr="0029564B">
              <w:rPr>
                <w:rStyle w:val="Hyperlink"/>
                <w:b/>
                <w:noProof/>
              </w:rPr>
              <w:t>5.</w:t>
            </w:r>
            <w:r w:rsidR="00114BD0">
              <w:rPr>
                <w:noProof/>
                <w:sz w:val="22"/>
                <w:szCs w:val="22"/>
              </w:rPr>
              <w:tab/>
            </w:r>
            <w:r w:rsidR="00114BD0" w:rsidRPr="0029564B">
              <w:rPr>
                <w:rStyle w:val="Hyperlink"/>
                <w:b/>
                <w:noProof/>
              </w:rPr>
              <w:t>Management dashboard</w:t>
            </w:r>
            <w:r w:rsidR="00114BD0">
              <w:rPr>
                <w:noProof/>
                <w:webHidden/>
              </w:rPr>
              <w:tab/>
            </w:r>
            <w:r w:rsidR="00114BD0">
              <w:rPr>
                <w:noProof/>
                <w:webHidden/>
              </w:rPr>
              <w:fldChar w:fldCharType="begin"/>
            </w:r>
            <w:r w:rsidR="00114BD0">
              <w:rPr>
                <w:noProof/>
                <w:webHidden/>
              </w:rPr>
              <w:instrText xml:space="preserve"> PAGEREF _Toc455614229 \h </w:instrText>
            </w:r>
            <w:r w:rsidR="00114BD0">
              <w:rPr>
                <w:noProof/>
                <w:webHidden/>
              </w:rPr>
            </w:r>
            <w:r w:rsidR="00114BD0">
              <w:rPr>
                <w:noProof/>
                <w:webHidden/>
              </w:rPr>
              <w:fldChar w:fldCharType="separate"/>
            </w:r>
            <w:r w:rsidR="00114BD0">
              <w:rPr>
                <w:noProof/>
                <w:webHidden/>
              </w:rPr>
              <w:t>26</w:t>
            </w:r>
            <w:r w:rsidR="00114BD0">
              <w:rPr>
                <w:noProof/>
                <w:webHidden/>
              </w:rPr>
              <w:fldChar w:fldCharType="end"/>
            </w:r>
          </w:hyperlink>
        </w:p>
        <w:p w14:paraId="28569400" w14:textId="20D1063C" w:rsidR="00114BD0" w:rsidRDefault="004A1A9F">
          <w:pPr>
            <w:pStyle w:val="TOC2"/>
            <w:tabs>
              <w:tab w:val="left" w:pos="880"/>
              <w:tab w:val="right" w:leader="dot" w:pos="9350"/>
            </w:tabs>
            <w:rPr>
              <w:noProof/>
              <w:sz w:val="22"/>
              <w:szCs w:val="22"/>
            </w:rPr>
          </w:pPr>
          <w:hyperlink w:anchor="_Toc455614230" w:history="1">
            <w:r w:rsidR="00114BD0" w:rsidRPr="0029564B">
              <w:rPr>
                <w:rStyle w:val="Hyperlink"/>
                <w:noProof/>
              </w:rPr>
              <w:t>5.1.</w:t>
            </w:r>
            <w:r w:rsidR="00114BD0">
              <w:rPr>
                <w:noProof/>
                <w:sz w:val="22"/>
                <w:szCs w:val="22"/>
              </w:rPr>
              <w:tab/>
            </w:r>
            <w:r w:rsidR="00114BD0" w:rsidRPr="0029564B">
              <w:rPr>
                <w:rStyle w:val="Hyperlink"/>
                <w:noProof/>
              </w:rPr>
              <w:t>Pump Expiration Date and Top Failure causes</w:t>
            </w:r>
            <w:r w:rsidR="00114BD0">
              <w:rPr>
                <w:noProof/>
                <w:webHidden/>
              </w:rPr>
              <w:tab/>
            </w:r>
            <w:r w:rsidR="00114BD0">
              <w:rPr>
                <w:noProof/>
                <w:webHidden/>
              </w:rPr>
              <w:fldChar w:fldCharType="begin"/>
            </w:r>
            <w:r w:rsidR="00114BD0">
              <w:rPr>
                <w:noProof/>
                <w:webHidden/>
              </w:rPr>
              <w:instrText xml:space="preserve"> PAGEREF _Toc455614230 \h </w:instrText>
            </w:r>
            <w:r w:rsidR="00114BD0">
              <w:rPr>
                <w:noProof/>
                <w:webHidden/>
              </w:rPr>
            </w:r>
            <w:r w:rsidR="00114BD0">
              <w:rPr>
                <w:noProof/>
                <w:webHidden/>
              </w:rPr>
              <w:fldChar w:fldCharType="separate"/>
            </w:r>
            <w:r w:rsidR="00114BD0">
              <w:rPr>
                <w:noProof/>
                <w:webHidden/>
              </w:rPr>
              <w:t>26</w:t>
            </w:r>
            <w:r w:rsidR="00114BD0">
              <w:rPr>
                <w:noProof/>
                <w:webHidden/>
              </w:rPr>
              <w:fldChar w:fldCharType="end"/>
            </w:r>
          </w:hyperlink>
        </w:p>
        <w:p w14:paraId="1C788DA8" w14:textId="76B002A4" w:rsidR="00114BD0" w:rsidRDefault="004A1A9F">
          <w:pPr>
            <w:pStyle w:val="TOC2"/>
            <w:tabs>
              <w:tab w:val="left" w:pos="880"/>
              <w:tab w:val="right" w:leader="dot" w:pos="9350"/>
            </w:tabs>
            <w:rPr>
              <w:noProof/>
              <w:sz w:val="22"/>
              <w:szCs w:val="22"/>
            </w:rPr>
          </w:pPr>
          <w:hyperlink w:anchor="_Toc455614231" w:history="1">
            <w:r w:rsidR="00114BD0" w:rsidRPr="0029564B">
              <w:rPr>
                <w:rStyle w:val="Hyperlink"/>
                <w:noProof/>
              </w:rPr>
              <w:t>5.2.</w:t>
            </w:r>
            <w:r w:rsidR="00114BD0">
              <w:rPr>
                <w:noProof/>
                <w:sz w:val="22"/>
                <w:szCs w:val="22"/>
              </w:rPr>
              <w:tab/>
            </w:r>
            <w:r w:rsidR="00114BD0" w:rsidRPr="0029564B">
              <w:rPr>
                <w:rStyle w:val="Hyperlink"/>
                <w:noProof/>
              </w:rPr>
              <w:t>Country, Field and Reservoir type analysis</w:t>
            </w:r>
            <w:r w:rsidR="00114BD0">
              <w:rPr>
                <w:noProof/>
                <w:webHidden/>
              </w:rPr>
              <w:tab/>
            </w:r>
            <w:r w:rsidR="00114BD0">
              <w:rPr>
                <w:noProof/>
                <w:webHidden/>
              </w:rPr>
              <w:fldChar w:fldCharType="begin"/>
            </w:r>
            <w:r w:rsidR="00114BD0">
              <w:rPr>
                <w:noProof/>
                <w:webHidden/>
              </w:rPr>
              <w:instrText xml:space="preserve"> PAGEREF _Toc455614231 \h </w:instrText>
            </w:r>
            <w:r w:rsidR="00114BD0">
              <w:rPr>
                <w:noProof/>
                <w:webHidden/>
              </w:rPr>
            </w:r>
            <w:r w:rsidR="00114BD0">
              <w:rPr>
                <w:noProof/>
                <w:webHidden/>
              </w:rPr>
              <w:fldChar w:fldCharType="separate"/>
            </w:r>
            <w:r w:rsidR="00114BD0">
              <w:rPr>
                <w:noProof/>
                <w:webHidden/>
              </w:rPr>
              <w:t>27</w:t>
            </w:r>
            <w:r w:rsidR="00114BD0">
              <w:rPr>
                <w:noProof/>
                <w:webHidden/>
              </w:rPr>
              <w:fldChar w:fldCharType="end"/>
            </w:r>
          </w:hyperlink>
        </w:p>
        <w:p w14:paraId="57DF2EB6" w14:textId="6D8BD082" w:rsidR="00114BD0" w:rsidRDefault="004A1A9F">
          <w:pPr>
            <w:pStyle w:val="TOC2"/>
            <w:tabs>
              <w:tab w:val="left" w:pos="880"/>
              <w:tab w:val="right" w:leader="dot" w:pos="9350"/>
            </w:tabs>
            <w:rPr>
              <w:noProof/>
              <w:sz w:val="22"/>
              <w:szCs w:val="22"/>
            </w:rPr>
          </w:pPr>
          <w:hyperlink w:anchor="_Toc455614232" w:history="1">
            <w:r w:rsidR="00114BD0" w:rsidRPr="0029564B">
              <w:rPr>
                <w:rStyle w:val="Hyperlink"/>
                <w:noProof/>
              </w:rPr>
              <w:t>5.3.</w:t>
            </w:r>
            <w:r w:rsidR="00114BD0">
              <w:rPr>
                <w:noProof/>
                <w:sz w:val="22"/>
                <w:szCs w:val="22"/>
              </w:rPr>
              <w:tab/>
            </w:r>
            <w:r w:rsidR="00114BD0" w:rsidRPr="0029564B">
              <w:rPr>
                <w:rStyle w:val="Hyperlink"/>
                <w:noProof/>
              </w:rPr>
              <w:t>Pump: Run life and Failure Cause Analysis and Prescriptions</w:t>
            </w:r>
            <w:r w:rsidR="00114BD0">
              <w:rPr>
                <w:noProof/>
                <w:webHidden/>
              </w:rPr>
              <w:tab/>
            </w:r>
            <w:r w:rsidR="00114BD0">
              <w:rPr>
                <w:noProof/>
                <w:webHidden/>
              </w:rPr>
              <w:fldChar w:fldCharType="begin"/>
            </w:r>
            <w:r w:rsidR="00114BD0">
              <w:rPr>
                <w:noProof/>
                <w:webHidden/>
              </w:rPr>
              <w:instrText xml:space="preserve"> PAGEREF _Toc455614232 \h </w:instrText>
            </w:r>
            <w:r w:rsidR="00114BD0">
              <w:rPr>
                <w:noProof/>
                <w:webHidden/>
              </w:rPr>
            </w:r>
            <w:r w:rsidR="00114BD0">
              <w:rPr>
                <w:noProof/>
                <w:webHidden/>
              </w:rPr>
              <w:fldChar w:fldCharType="separate"/>
            </w:r>
            <w:r w:rsidR="00114BD0">
              <w:rPr>
                <w:noProof/>
                <w:webHidden/>
              </w:rPr>
              <w:t>28</w:t>
            </w:r>
            <w:r w:rsidR="00114BD0">
              <w:rPr>
                <w:noProof/>
                <w:webHidden/>
              </w:rPr>
              <w:fldChar w:fldCharType="end"/>
            </w:r>
          </w:hyperlink>
        </w:p>
        <w:p w14:paraId="280FDD4D" w14:textId="32B7BA94" w:rsidR="00114BD0" w:rsidRDefault="004A1A9F">
          <w:pPr>
            <w:pStyle w:val="TOC2"/>
            <w:tabs>
              <w:tab w:val="left" w:pos="880"/>
              <w:tab w:val="right" w:leader="dot" w:pos="9350"/>
            </w:tabs>
            <w:rPr>
              <w:noProof/>
              <w:sz w:val="22"/>
              <w:szCs w:val="22"/>
            </w:rPr>
          </w:pPr>
          <w:hyperlink w:anchor="_Toc455614233" w:history="1">
            <w:r w:rsidR="00114BD0" w:rsidRPr="0029564B">
              <w:rPr>
                <w:rStyle w:val="Hyperlink"/>
                <w:noProof/>
              </w:rPr>
              <w:t>5.4.</w:t>
            </w:r>
            <w:r w:rsidR="00114BD0">
              <w:rPr>
                <w:noProof/>
                <w:sz w:val="22"/>
                <w:szCs w:val="22"/>
              </w:rPr>
              <w:tab/>
            </w:r>
            <w:r w:rsidR="00114BD0" w:rsidRPr="0029564B">
              <w:rPr>
                <w:rStyle w:val="Hyperlink"/>
                <w:noProof/>
              </w:rPr>
              <w:t>List of Prescriptions for Failure Causes and Cost/Life Extension</w:t>
            </w:r>
            <w:r w:rsidR="00114BD0">
              <w:rPr>
                <w:noProof/>
                <w:webHidden/>
              </w:rPr>
              <w:tab/>
            </w:r>
            <w:r w:rsidR="00114BD0">
              <w:rPr>
                <w:noProof/>
                <w:webHidden/>
              </w:rPr>
              <w:fldChar w:fldCharType="begin"/>
            </w:r>
            <w:r w:rsidR="00114BD0">
              <w:rPr>
                <w:noProof/>
                <w:webHidden/>
              </w:rPr>
              <w:instrText xml:space="preserve"> PAGEREF _Toc455614233 \h </w:instrText>
            </w:r>
            <w:r w:rsidR="00114BD0">
              <w:rPr>
                <w:noProof/>
                <w:webHidden/>
              </w:rPr>
            </w:r>
            <w:r w:rsidR="00114BD0">
              <w:rPr>
                <w:noProof/>
                <w:webHidden/>
              </w:rPr>
              <w:fldChar w:fldCharType="separate"/>
            </w:r>
            <w:r w:rsidR="00114BD0">
              <w:rPr>
                <w:noProof/>
                <w:webHidden/>
              </w:rPr>
              <w:t>29</w:t>
            </w:r>
            <w:r w:rsidR="00114BD0">
              <w:rPr>
                <w:noProof/>
                <w:webHidden/>
              </w:rPr>
              <w:fldChar w:fldCharType="end"/>
            </w:r>
          </w:hyperlink>
        </w:p>
        <w:p w14:paraId="03A99D01" w14:textId="1DC1EADC" w:rsidR="00114BD0" w:rsidRDefault="004A1A9F">
          <w:pPr>
            <w:pStyle w:val="TOC1"/>
            <w:tabs>
              <w:tab w:val="left" w:pos="440"/>
              <w:tab w:val="right" w:leader="dot" w:pos="9350"/>
            </w:tabs>
            <w:rPr>
              <w:noProof/>
              <w:sz w:val="22"/>
              <w:szCs w:val="22"/>
            </w:rPr>
          </w:pPr>
          <w:hyperlink w:anchor="_Toc455614234" w:history="1">
            <w:r w:rsidR="00114BD0" w:rsidRPr="0029564B">
              <w:rPr>
                <w:rStyle w:val="Hyperlink"/>
                <w:b/>
                <w:noProof/>
              </w:rPr>
              <w:t>6.</w:t>
            </w:r>
            <w:r w:rsidR="00114BD0">
              <w:rPr>
                <w:noProof/>
                <w:sz w:val="22"/>
                <w:szCs w:val="22"/>
              </w:rPr>
              <w:tab/>
            </w:r>
            <w:r w:rsidR="00114BD0" w:rsidRPr="0029564B">
              <w:rPr>
                <w:rStyle w:val="Hyperlink"/>
                <w:b/>
                <w:noProof/>
              </w:rPr>
              <w:t>Conclusions</w:t>
            </w:r>
            <w:r w:rsidR="00114BD0">
              <w:rPr>
                <w:noProof/>
                <w:webHidden/>
              </w:rPr>
              <w:tab/>
            </w:r>
            <w:r w:rsidR="00114BD0">
              <w:rPr>
                <w:noProof/>
                <w:webHidden/>
              </w:rPr>
              <w:fldChar w:fldCharType="begin"/>
            </w:r>
            <w:r w:rsidR="00114BD0">
              <w:rPr>
                <w:noProof/>
                <w:webHidden/>
              </w:rPr>
              <w:instrText xml:space="preserve"> PAGEREF _Toc455614234 \h </w:instrText>
            </w:r>
            <w:r w:rsidR="00114BD0">
              <w:rPr>
                <w:noProof/>
                <w:webHidden/>
              </w:rPr>
            </w:r>
            <w:r w:rsidR="00114BD0">
              <w:rPr>
                <w:noProof/>
                <w:webHidden/>
              </w:rPr>
              <w:fldChar w:fldCharType="separate"/>
            </w:r>
            <w:r w:rsidR="00114BD0">
              <w:rPr>
                <w:noProof/>
                <w:webHidden/>
              </w:rPr>
              <w:t>30</w:t>
            </w:r>
            <w:r w:rsidR="00114BD0">
              <w:rPr>
                <w:noProof/>
                <w:webHidden/>
              </w:rPr>
              <w:fldChar w:fldCharType="end"/>
            </w:r>
          </w:hyperlink>
        </w:p>
        <w:p w14:paraId="1CF8F486" w14:textId="5F827BC9" w:rsidR="00114BD0" w:rsidRDefault="004A1A9F">
          <w:pPr>
            <w:pStyle w:val="TOC1"/>
            <w:tabs>
              <w:tab w:val="left" w:pos="440"/>
              <w:tab w:val="right" w:leader="dot" w:pos="9350"/>
            </w:tabs>
            <w:rPr>
              <w:noProof/>
              <w:sz w:val="22"/>
              <w:szCs w:val="22"/>
            </w:rPr>
          </w:pPr>
          <w:hyperlink w:anchor="_Toc455614235" w:history="1">
            <w:r w:rsidR="00114BD0" w:rsidRPr="0029564B">
              <w:rPr>
                <w:rStyle w:val="Hyperlink"/>
                <w:b/>
                <w:noProof/>
              </w:rPr>
              <w:t>7.</w:t>
            </w:r>
            <w:r w:rsidR="00114BD0">
              <w:rPr>
                <w:noProof/>
                <w:sz w:val="22"/>
                <w:szCs w:val="22"/>
              </w:rPr>
              <w:tab/>
            </w:r>
            <w:r w:rsidR="00114BD0" w:rsidRPr="0029564B">
              <w:rPr>
                <w:rStyle w:val="Hyperlink"/>
                <w:b/>
                <w:noProof/>
              </w:rPr>
              <w:t>Annex</w:t>
            </w:r>
            <w:r w:rsidR="00114BD0">
              <w:rPr>
                <w:noProof/>
                <w:webHidden/>
              </w:rPr>
              <w:tab/>
            </w:r>
            <w:r w:rsidR="00114BD0">
              <w:rPr>
                <w:noProof/>
                <w:webHidden/>
              </w:rPr>
              <w:fldChar w:fldCharType="begin"/>
            </w:r>
            <w:r w:rsidR="00114BD0">
              <w:rPr>
                <w:noProof/>
                <w:webHidden/>
              </w:rPr>
              <w:instrText xml:space="preserve"> PAGEREF _Toc455614235 \h </w:instrText>
            </w:r>
            <w:r w:rsidR="00114BD0">
              <w:rPr>
                <w:noProof/>
                <w:webHidden/>
              </w:rPr>
            </w:r>
            <w:r w:rsidR="00114BD0">
              <w:rPr>
                <w:noProof/>
                <w:webHidden/>
              </w:rPr>
              <w:fldChar w:fldCharType="separate"/>
            </w:r>
            <w:r w:rsidR="00114BD0">
              <w:rPr>
                <w:noProof/>
                <w:webHidden/>
              </w:rPr>
              <w:t>31</w:t>
            </w:r>
            <w:r w:rsidR="00114BD0">
              <w:rPr>
                <w:noProof/>
                <w:webHidden/>
              </w:rPr>
              <w:fldChar w:fldCharType="end"/>
            </w:r>
          </w:hyperlink>
        </w:p>
        <w:p w14:paraId="15C98542" w14:textId="4FA4439B" w:rsidR="00114BD0" w:rsidRDefault="004A1A9F">
          <w:pPr>
            <w:pStyle w:val="TOC1"/>
            <w:tabs>
              <w:tab w:val="left" w:pos="440"/>
              <w:tab w:val="right" w:leader="dot" w:pos="9350"/>
            </w:tabs>
            <w:rPr>
              <w:noProof/>
              <w:sz w:val="22"/>
              <w:szCs w:val="22"/>
            </w:rPr>
          </w:pPr>
          <w:hyperlink w:anchor="_Toc455614236" w:history="1">
            <w:r w:rsidR="00114BD0" w:rsidRPr="0029564B">
              <w:rPr>
                <w:rStyle w:val="Hyperlink"/>
                <w:b/>
                <w:noProof/>
              </w:rPr>
              <w:t>8.</w:t>
            </w:r>
            <w:r w:rsidR="00114BD0">
              <w:rPr>
                <w:noProof/>
                <w:sz w:val="22"/>
                <w:szCs w:val="22"/>
              </w:rPr>
              <w:tab/>
            </w:r>
            <w:r w:rsidR="00114BD0" w:rsidRPr="0029564B">
              <w:rPr>
                <w:rStyle w:val="Hyperlink"/>
                <w:b/>
                <w:noProof/>
              </w:rPr>
              <w:t>References</w:t>
            </w:r>
            <w:r w:rsidR="00114BD0">
              <w:rPr>
                <w:noProof/>
                <w:webHidden/>
              </w:rPr>
              <w:tab/>
            </w:r>
            <w:r w:rsidR="00114BD0">
              <w:rPr>
                <w:noProof/>
                <w:webHidden/>
              </w:rPr>
              <w:fldChar w:fldCharType="begin"/>
            </w:r>
            <w:r w:rsidR="00114BD0">
              <w:rPr>
                <w:noProof/>
                <w:webHidden/>
              </w:rPr>
              <w:instrText xml:space="preserve"> PAGEREF _Toc455614236 \h </w:instrText>
            </w:r>
            <w:r w:rsidR="00114BD0">
              <w:rPr>
                <w:noProof/>
                <w:webHidden/>
              </w:rPr>
            </w:r>
            <w:r w:rsidR="00114BD0">
              <w:rPr>
                <w:noProof/>
                <w:webHidden/>
              </w:rPr>
              <w:fldChar w:fldCharType="separate"/>
            </w:r>
            <w:r w:rsidR="00114BD0">
              <w:rPr>
                <w:noProof/>
                <w:webHidden/>
              </w:rPr>
              <w:t>38</w:t>
            </w:r>
            <w:r w:rsidR="00114BD0">
              <w:rPr>
                <w:noProof/>
                <w:webHidden/>
              </w:rPr>
              <w:fldChar w:fldCharType="end"/>
            </w:r>
          </w:hyperlink>
        </w:p>
        <w:p w14:paraId="236622EE" w14:textId="61EF4490" w:rsidR="00136270" w:rsidRDefault="00136270">
          <w:r>
            <w:rPr>
              <w:b/>
              <w:bCs/>
              <w:noProof/>
            </w:rPr>
            <w:fldChar w:fldCharType="end"/>
          </w:r>
        </w:p>
      </w:sdtContent>
    </w:sdt>
    <w:p w14:paraId="7F04735B" w14:textId="77777777" w:rsidR="00136270" w:rsidRDefault="00136270">
      <w:pPr>
        <w:rPr>
          <w:rFonts w:ascii="Times New Roman" w:hAnsi="Times New Roman" w:cs="Times New Roman"/>
          <w:b/>
          <w:sz w:val="32"/>
          <w:szCs w:val="32"/>
        </w:rPr>
      </w:pPr>
      <w:r>
        <w:rPr>
          <w:rFonts w:ascii="Times New Roman" w:hAnsi="Times New Roman" w:cs="Times New Roman"/>
          <w:b/>
          <w:sz w:val="32"/>
          <w:szCs w:val="32"/>
        </w:rPr>
        <w:br w:type="page"/>
      </w:r>
    </w:p>
    <w:p w14:paraId="7B1587C6" w14:textId="3FBACF8E" w:rsidR="00C935CE" w:rsidRDefault="00C935CE">
      <w:pPr>
        <w:rPr>
          <w:rFonts w:ascii="Times New Roman" w:hAnsi="Times New Roman" w:cs="Times New Roman"/>
          <w:b/>
          <w:sz w:val="32"/>
          <w:szCs w:val="32"/>
        </w:rPr>
      </w:pPr>
      <w:r>
        <w:rPr>
          <w:rFonts w:ascii="Times New Roman" w:hAnsi="Times New Roman" w:cs="Times New Roman"/>
          <w:b/>
          <w:sz w:val="32"/>
          <w:szCs w:val="32"/>
        </w:rPr>
        <w:lastRenderedPageBreak/>
        <w:t>Table of Figures</w:t>
      </w:r>
    </w:p>
    <w:p w14:paraId="58DD600E" w14:textId="77777777" w:rsidR="00C935CE" w:rsidRDefault="00C935CE">
      <w:pPr>
        <w:rPr>
          <w:rFonts w:ascii="Times New Roman" w:hAnsi="Times New Roman" w:cs="Times New Roman"/>
          <w:b/>
          <w:sz w:val="32"/>
          <w:szCs w:val="32"/>
        </w:rPr>
      </w:pPr>
    </w:p>
    <w:p w14:paraId="4149C7FF" w14:textId="38A29EEE" w:rsidR="00114BD0" w:rsidRDefault="00C935CE">
      <w:pPr>
        <w:pStyle w:val="TableofFigures"/>
        <w:tabs>
          <w:tab w:val="right" w:leader="dot" w:pos="9350"/>
        </w:tabs>
        <w:rPr>
          <w:smallCaps w:val="0"/>
          <w:noProof/>
          <w:sz w:val="22"/>
          <w:szCs w:val="22"/>
        </w:rPr>
      </w:pPr>
      <w:r>
        <w:rPr>
          <w:rFonts w:ascii="Times New Roman" w:hAnsi="Times New Roman" w:cs="Times New Roman"/>
          <w:b/>
          <w:sz w:val="32"/>
          <w:szCs w:val="32"/>
        </w:rPr>
        <w:fldChar w:fldCharType="begin"/>
      </w:r>
      <w:r>
        <w:rPr>
          <w:rFonts w:ascii="Times New Roman" w:hAnsi="Times New Roman" w:cs="Times New Roman"/>
          <w:b/>
          <w:sz w:val="32"/>
          <w:szCs w:val="32"/>
        </w:rPr>
        <w:instrText xml:space="preserve"> TOC \h \z \c "Figure" </w:instrText>
      </w:r>
      <w:r>
        <w:rPr>
          <w:rFonts w:ascii="Times New Roman" w:hAnsi="Times New Roman" w:cs="Times New Roman"/>
          <w:b/>
          <w:sz w:val="32"/>
          <w:szCs w:val="32"/>
        </w:rPr>
        <w:fldChar w:fldCharType="separate"/>
      </w:r>
      <w:hyperlink w:anchor="_Toc455614237" w:history="1">
        <w:r w:rsidR="00114BD0" w:rsidRPr="003B3E41">
          <w:rPr>
            <w:rStyle w:val="Hyperlink"/>
            <w:rFonts w:cs="Times New Roman"/>
            <w:b/>
            <w:noProof/>
          </w:rPr>
          <w:t>Figure 2.1. Investments by offshore and International Regions.</w:t>
        </w:r>
        <w:r w:rsidR="00114BD0">
          <w:rPr>
            <w:noProof/>
            <w:webHidden/>
          </w:rPr>
          <w:tab/>
        </w:r>
        <w:r w:rsidR="00114BD0">
          <w:rPr>
            <w:noProof/>
            <w:webHidden/>
          </w:rPr>
          <w:fldChar w:fldCharType="begin"/>
        </w:r>
        <w:r w:rsidR="00114BD0">
          <w:rPr>
            <w:noProof/>
            <w:webHidden/>
          </w:rPr>
          <w:instrText xml:space="preserve"> PAGEREF _Toc455614237 \h </w:instrText>
        </w:r>
        <w:r w:rsidR="00114BD0">
          <w:rPr>
            <w:noProof/>
            <w:webHidden/>
          </w:rPr>
        </w:r>
        <w:r w:rsidR="00114BD0">
          <w:rPr>
            <w:noProof/>
            <w:webHidden/>
          </w:rPr>
          <w:fldChar w:fldCharType="separate"/>
        </w:r>
        <w:r w:rsidR="00114BD0">
          <w:rPr>
            <w:noProof/>
            <w:webHidden/>
          </w:rPr>
          <w:t>8</w:t>
        </w:r>
        <w:r w:rsidR="00114BD0">
          <w:rPr>
            <w:noProof/>
            <w:webHidden/>
          </w:rPr>
          <w:fldChar w:fldCharType="end"/>
        </w:r>
      </w:hyperlink>
    </w:p>
    <w:p w14:paraId="468A64D7" w14:textId="532122EB" w:rsidR="00114BD0" w:rsidRDefault="004A1A9F">
      <w:pPr>
        <w:pStyle w:val="TableofFigures"/>
        <w:tabs>
          <w:tab w:val="right" w:leader="dot" w:pos="9350"/>
        </w:tabs>
        <w:rPr>
          <w:smallCaps w:val="0"/>
          <w:noProof/>
          <w:sz w:val="22"/>
          <w:szCs w:val="22"/>
        </w:rPr>
      </w:pPr>
      <w:hyperlink w:anchor="_Toc455614238" w:history="1">
        <w:r w:rsidR="00114BD0" w:rsidRPr="003B3E41">
          <w:rPr>
            <w:rStyle w:val="Hyperlink"/>
            <w:rFonts w:cs="Times New Roman"/>
            <w:b/>
            <w:noProof/>
          </w:rPr>
          <w:t>Figure 2.2. Market Capitalization (5 years).</w:t>
        </w:r>
        <w:r w:rsidR="00114BD0">
          <w:rPr>
            <w:noProof/>
            <w:webHidden/>
          </w:rPr>
          <w:tab/>
        </w:r>
        <w:r w:rsidR="00114BD0">
          <w:rPr>
            <w:noProof/>
            <w:webHidden/>
          </w:rPr>
          <w:fldChar w:fldCharType="begin"/>
        </w:r>
        <w:r w:rsidR="00114BD0">
          <w:rPr>
            <w:noProof/>
            <w:webHidden/>
          </w:rPr>
          <w:instrText xml:space="preserve"> PAGEREF _Toc455614238 \h </w:instrText>
        </w:r>
        <w:r w:rsidR="00114BD0">
          <w:rPr>
            <w:noProof/>
            <w:webHidden/>
          </w:rPr>
        </w:r>
        <w:r w:rsidR="00114BD0">
          <w:rPr>
            <w:noProof/>
            <w:webHidden/>
          </w:rPr>
          <w:fldChar w:fldCharType="separate"/>
        </w:r>
        <w:r w:rsidR="00114BD0">
          <w:rPr>
            <w:noProof/>
            <w:webHidden/>
          </w:rPr>
          <w:t>9</w:t>
        </w:r>
        <w:r w:rsidR="00114BD0">
          <w:rPr>
            <w:noProof/>
            <w:webHidden/>
          </w:rPr>
          <w:fldChar w:fldCharType="end"/>
        </w:r>
      </w:hyperlink>
    </w:p>
    <w:p w14:paraId="464B78D4" w14:textId="0C9A36DE" w:rsidR="00114BD0" w:rsidRDefault="004A1A9F">
      <w:pPr>
        <w:pStyle w:val="TableofFigures"/>
        <w:tabs>
          <w:tab w:val="right" w:leader="dot" w:pos="9350"/>
        </w:tabs>
        <w:rPr>
          <w:smallCaps w:val="0"/>
          <w:noProof/>
          <w:sz w:val="22"/>
          <w:szCs w:val="22"/>
        </w:rPr>
      </w:pPr>
      <w:hyperlink w:anchor="_Toc455614239" w:history="1">
        <w:r w:rsidR="00114BD0" w:rsidRPr="003B3E41">
          <w:rPr>
            <w:rStyle w:val="Hyperlink"/>
            <w:rFonts w:cs="Times New Roman"/>
            <w:b/>
            <w:noProof/>
          </w:rPr>
          <w:t>Figure 2.3. Market Capitalization statistics (5 years).</w:t>
        </w:r>
        <w:r w:rsidR="00114BD0">
          <w:rPr>
            <w:noProof/>
            <w:webHidden/>
          </w:rPr>
          <w:tab/>
        </w:r>
        <w:r w:rsidR="00114BD0">
          <w:rPr>
            <w:noProof/>
            <w:webHidden/>
          </w:rPr>
          <w:fldChar w:fldCharType="begin"/>
        </w:r>
        <w:r w:rsidR="00114BD0">
          <w:rPr>
            <w:noProof/>
            <w:webHidden/>
          </w:rPr>
          <w:instrText xml:space="preserve"> PAGEREF _Toc455614239 \h </w:instrText>
        </w:r>
        <w:r w:rsidR="00114BD0">
          <w:rPr>
            <w:noProof/>
            <w:webHidden/>
          </w:rPr>
        </w:r>
        <w:r w:rsidR="00114BD0">
          <w:rPr>
            <w:noProof/>
            <w:webHidden/>
          </w:rPr>
          <w:fldChar w:fldCharType="separate"/>
        </w:r>
        <w:r w:rsidR="00114BD0">
          <w:rPr>
            <w:noProof/>
            <w:webHidden/>
          </w:rPr>
          <w:t>9</w:t>
        </w:r>
        <w:r w:rsidR="00114BD0">
          <w:rPr>
            <w:noProof/>
            <w:webHidden/>
          </w:rPr>
          <w:fldChar w:fldCharType="end"/>
        </w:r>
      </w:hyperlink>
    </w:p>
    <w:p w14:paraId="586725FF" w14:textId="1C5345FF" w:rsidR="00114BD0" w:rsidRDefault="004A1A9F">
      <w:pPr>
        <w:pStyle w:val="TableofFigures"/>
        <w:tabs>
          <w:tab w:val="right" w:leader="dot" w:pos="9350"/>
        </w:tabs>
        <w:rPr>
          <w:smallCaps w:val="0"/>
          <w:noProof/>
          <w:sz w:val="22"/>
          <w:szCs w:val="22"/>
        </w:rPr>
      </w:pPr>
      <w:hyperlink w:anchor="_Toc455614240" w:history="1">
        <w:r w:rsidR="00114BD0" w:rsidRPr="003B3E41">
          <w:rPr>
            <w:rStyle w:val="Hyperlink"/>
            <w:rFonts w:cs="Times New Roman"/>
            <w:b/>
            <w:noProof/>
          </w:rPr>
          <w:t>Figure 2.4. Forecast for next 5 years.</w:t>
        </w:r>
        <w:r w:rsidR="00114BD0">
          <w:rPr>
            <w:noProof/>
            <w:webHidden/>
          </w:rPr>
          <w:tab/>
        </w:r>
        <w:r w:rsidR="00114BD0">
          <w:rPr>
            <w:noProof/>
            <w:webHidden/>
          </w:rPr>
          <w:fldChar w:fldCharType="begin"/>
        </w:r>
        <w:r w:rsidR="00114BD0">
          <w:rPr>
            <w:noProof/>
            <w:webHidden/>
          </w:rPr>
          <w:instrText xml:space="preserve"> PAGEREF _Toc455614240 \h </w:instrText>
        </w:r>
        <w:r w:rsidR="00114BD0">
          <w:rPr>
            <w:noProof/>
            <w:webHidden/>
          </w:rPr>
        </w:r>
        <w:r w:rsidR="00114BD0">
          <w:rPr>
            <w:noProof/>
            <w:webHidden/>
          </w:rPr>
          <w:fldChar w:fldCharType="separate"/>
        </w:r>
        <w:r w:rsidR="00114BD0">
          <w:rPr>
            <w:noProof/>
            <w:webHidden/>
          </w:rPr>
          <w:t>10</w:t>
        </w:r>
        <w:r w:rsidR="00114BD0">
          <w:rPr>
            <w:noProof/>
            <w:webHidden/>
          </w:rPr>
          <w:fldChar w:fldCharType="end"/>
        </w:r>
      </w:hyperlink>
    </w:p>
    <w:p w14:paraId="08297E55" w14:textId="3D1C9270" w:rsidR="00114BD0" w:rsidRDefault="004A1A9F">
      <w:pPr>
        <w:pStyle w:val="TableofFigures"/>
        <w:tabs>
          <w:tab w:val="right" w:leader="dot" w:pos="9350"/>
        </w:tabs>
        <w:rPr>
          <w:smallCaps w:val="0"/>
          <w:noProof/>
          <w:sz w:val="22"/>
          <w:szCs w:val="22"/>
        </w:rPr>
      </w:pPr>
      <w:hyperlink w:anchor="_Toc455614241" w:history="1">
        <w:r w:rsidR="00114BD0" w:rsidRPr="003B3E41">
          <w:rPr>
            <w:rStyle w:val="Hyperlink"/>
            <w:b/>
            <w:noProof/>
          </w:rPr>
          <w:t>Figure 4.1. Flowchart.</w:t>
        </w:r>
        <w:r w:rsidR="00114BD0">
          <w:rPr>
            <w:noProof/>
            <w:webHidden/>
          </w:rPr>
          <w:tab/>
        </w:r>
        <w:r w:rsidR="00114BD0">
          <w:rPr>
            <w:noProof/>
            <w:webHidden/>
          </w:rPr>
          <w:fldChar w:fldCharType="begin"/>
        </w:r>
        <w:r w:rsidR="00114BD0">
          <w:rPr>
            <w:noProof/>
            <w:webHidden/>
          </w:rPr>
          <w:instrText xml:space="preserve"> PAGEREF _Toc455614241 \h </w:instrText>
        </w:r>
        <w:r w:rsidR="00114BD0">
          <w:rPr>
            <w:noProof/>
            <w:webHidden/>
          </w:rPr>
        </w:r>
        <w:r w:rsidR="00114BD0">
          <w:rPr>
            <w:noProof/>
            <w:webHidden/>
          </w:rPr>
          <w:fldChar w:fldCharType="separate"/>
        </w:r>
        <w:r w:rsidR="00114BD0">
          <w:rPr>
            <w:noProof/>
            <w:webHidden/>
          </w:rPr>
          <w:t>21</w:t>
        </w:r>
        <w:r w:rsidR="00114BD0">
          <w:rPr>
            <w:noProof/>
            <w:webHidden/>
          </w:rPr>
          <w:fldChar w:fldCharType="end"/>
        </w:r>
      </w:hyperlink>
    </w:p>
    <w:p w14:paraId="3AE03C6D" w14:textId="31F3DB22" w:rsidR="00114BD0" w:rsidRDefault="004A1A9F">
      <w:pPr>
        <w:pStyle w:val="TableofFigures"/>
        <w:tabs>
          <w:tab w:val="right" w:leader="dot" w:pos="9350"/>
        </w:tabs>
        <w:rPr>
          <w:smallCaps w:val="0"/>
          <w:noProof/>
          <w:sz w:val="22"/>
          <w:szCs w:val="22"/>
        </w:rPr>
      </w:pPr>
      <w:hyperlink w:anchor="_Toc455614242" w:history="1">
        <w:r w:rsidR="00114BD0" w:rsidRPr="003B3E41">
          <w:rPr>
            <w:rStyle w:val="Hyperlink"/>
            <w:b/>
            <w:noProof/>
          </w:rPr>
          <w:t>Figure 4.2. Accumulated cost of maintenance/repairing procedures. The red line represents life extensions if only workarounds were used. The blue line shows life extensions if only permanent solutions were used.</w:t>
        </w:r>
        <w:r w:rsidR="00114BD0">
          <w:rPr>
            <w:noProof/>
            <w:webHidden/>
          </w:rPr>
          <w:tab/>
        </w:r>
        <w:r w:rsidR="00114BD0">
          <w:rPr>
            <w:noProof/>
            <w:webHidden/>
          </w:rPr>
          <w:fldChar w:fldCharType="begin"/>
        </w:r>
        <w:r w:rsidR="00114BD0">
          <w:rPr>
            <w:noProof/>
            <w:webHidden/>
          </w:rPr>
          <w:instrText xml:space="preserve"> PAGEREF _Toc455614242 \h </w:instrText>
        </w:r>
        <w:r w:rsidR="00114BD0">
          <w:rPr>
            <w:noProof/>
            <w:webHidden/>
          </w:rPr>
        </w:r>
        <w:r w:rsidR="00114BD0">
          <w:rPr>
            <w:noProof/>
            <w:webHidden/>
          </w:rPr>
          <w:fldChar w:fldCharType="separate"/>
        </w:r>
        <w:r w:rsidR="00114BD0">
          <w:rPr>
            <w:noProof/>
            <w:webHidden/>
          </w:rPr>
          <w:t>23</w:t>
        </w:r>
        <w:r w:rsidR="00114BD0">
          <w:rPr>
            <w:noProof/>
            <w:webHidden/>
          </w:rPr>
          <w:fldChar w:fldCharType="end"/>
        </w:r>
      </w:hyperlink>
    </w:p>
    <w:p w14:paraId="477AE841" w14:textId="6D1A4507" w:rsidR="00114BD0" w:rsidRDefault="004A1A9F">
      <w:pPr>
        <w:pStyle w:val="TableofFigures"/>
        <w:tabs>
          <w:tab w:val="right" w:leader="dot" w:pos="9350"/>
        </w:tabs>
        <w:rPr>
          <w:smallCaps w:val="0"/>
          <w:noProof/>
          <w:sz w:val="22"/>
          <w:szCs w:val="22"/>
        </w:rPr>
      </w:pPr>
      <w:hyperlink w:anchor="_Toc455614243" w:history="1">
        <w:r w:rsidR="00114BD0" w:rsidRPr="003B3E41">
          <w:rPr>
            <w:rStyle w:val="Hyperlink"/>
            <w:b/>
            <w:noProof/>
          </w:rPr>
          <w:t>Figure 4.3. Representation of the optimization problem.</w:t>
        </w:r>
        <w:r w:rsidR="00114BD0">
          <w:rPr>
            <w:noProof/>
            <w:webHidden/>
          </w:rPr>
          <w:tab/>
        </w:r>
        <w:r w:rsidR="00114BD0">
          <w:rPr>
            <w:noProof/>
            <w:webHidden/>
          </w:rPr>
          <w:fldChar w:fldCharType="begin"/>
        </w:r>
        <w:r w:rsidR="00114BD0">
          <w:rPr>
            <w:noProof/>
            <w:webHidden/>
          </w:rPr>
          <w:instrText xml:space="preserve"> PAGEREF _Toc455614243 \h </w:instrText>
        </w:r>
        <w:r w:rsidR="00114BD0">
          <w:rPr>
            <w:noProof/>
            <w:webHidden/>
          </w:rPr>
        </w:r>
        <w:r w:rsidR="00114BD0">
          <w:rPr>
            <w:noProof/>
            <w:webHidden/>
          </w:rPr>
          <w:fldChar w:fldCharType="separate"/>
        </w:r>
        <w:r w:rsidR="00114BD0">
          <w:rPr>
            <w:noProof/>
            <w:webHidden/>
          </w:rPr>
          <w:t>25</w:t>
        </w:r>
        <w:r w:rsidR="00114BD0">
          <w:rPr>
            <w:noProof/>
            <w:webHidden/>
          </w:rPr>
          <w:fldChar w:fldCharType="end"/>
        </w:r>
      </w:hyperlink>
    </w:p>
    <w:p w14:paraId="512CEA77" w14:textId="37CC2D7E" w:rsidR="00114BD0" w:rsidRDefault="004A1A9F">
      <w:pPr>
        <w:pStyle w:val="TableofFigures"/>
        <w:tabs>
          <w:tab w:val="right" w:leader="dot" w:pos="9350"/>
        </w:tabs>
        <w:rPr>
          <w:smallCaps w:val="0"/>
          <w:noProof/>
          <w:sz w:val="22"/>
          <w:szCs w:val="22"/>
        </w:rPr>
      </w:pPr>
      <w:hyperlink w:anchor="_Toc455614244" w:history="1">
        <w:r w:rsidR="00114BD0" w:rsidRPr="003B3E41">
          <w:rPr>
            <w:rStyle w:val="Hyperlink"/>
            <w:b/>
            <w:noProof/>
          </w:rPr>
          <w:t>Figure 5.1. Histogram Displaying Estimated Pump Expiration time and Pie chart with top 5 failure reasons</w:t>
        </w:r>
        <w:r w:rsidR="00114BD0">
          <w:rPr>
            <w:noProof/>
            <w:webHidden/>
          </w:rPr>
          <w:tab/>
        </w:r>
        <w:r w:rsidR="00114BD0">
          <w:rPr>
            <w:noProof/>
            <w:webHidden/>
          </w:rPr>
          <w:fldChar w:fldCharType="begin"/>
        </w:r>
        <w:r w:rsidR="00114BD0">
          <w:rPr>
            <w:noProof/>
            <w:webHidden/>
          </w:rPr>
          <w:instrText xml:space="preserve"> PAGEREF _Toc455614244 \h </w:instrText>
        </w:r>
        <w:r w:rsidR="00114BD0">
          <w:rPr>
            <w:noProof/>
            <w:webHidden/>
          </w:rPr>
        </w:r>
        <w:r w:rsidR="00114BD0">
          <w:rPr>
            <w:noProof/>
            <w:webHidden/>
          </w:rPr>
          <w:fldChar w:fldCharType="separate"/>
        </w:r>
        <w:r w:rsidR="00114BD0">
          <w:rPr>
            <w:noProof/>
            <w:webHidden/>
          </w:rPr>
          <w:t>26</w:t>
        </w:r>
        <w:r w:rsidR="00114BD0">
          <w:rPr>
            <w:noProof/>
            <w:webHidden/>
          </w:rPr>
          <w:fldChar w:fldCharType="end"/>
        </w:r>
      </w:hyperlink>
    </w:p>
    <w:p w14:paraId="432BC3CD" w14:textId="452D9B65" w:rsidR="00114BD0" w:rsidRDefault="004A1A9F">
      <w:pPr>
        <w:pStyle w:val="TableofFigures"/>
        <w:tabs>
          <w:tab w:val="right" w:leader="dot" w:pos="9350"/>
        </w:tabs>
        <w:rPr>
          <w:smallCaps w:val="0"/>
          <w:noProof/>
          <w:sz w:val="22"/>
          <w:szCs w:val="22"/>
        </w:rPr>
      </w:pPr>
      <w:hyperlink w:anchor="_Toc455614245" w:history="1">
        <w:r w:rsidR="00114BD0" w:rsidRPr="003B3E41">
          <w:rPr>
            <w:rStyle w:val="Hyperlink"/>
            <w:b/>
            <w:noProof/>
          </w:rPr>
          <w:t>Figure 5.2. Pump Details with its Country, Field Type and Reservoir Type.</w:t>
        </w:r>
        <w:r w:rsidR="00114BD0">
          <w:rPr>
            <w:noProof/>
            <w:webHidden/>
          </w:rPr>
          <w:tab/>
        </w:r>
        <w:r w:rsidR="00114BD0">
          <w:rPr>
            <w:noProof/>
            <w:webHidden/>
          </w:rPr>
          <w:fldChar w:fldCharType="begin"/>
        </w:r>
        <w:r w:rsidR="00114BD0">
          <w:rPr>
            <w:noProof/>
            <w:webHidden/>
          </w:rPr>
          <w:instrText xml:space="preserve"> PAGEREF _Toc455614245 \h </w:instrText>
        </w:r>
        <w:r w:rsidR="00114BD0">
          <w:rPr>
            <w:noProof/>
            <w:webHidden/>
          </w:rPr>
        </w:r>
        <w:r w:rsidR="00114BD0">
          <w:rPr>
            <w:noProof/>
            <w:webHidden/>
          </w:rPr>
          <w:fldChar w:fldCharType="separate"/>
        </w:r>
        <w:r w:rsidR="00114BD0">
          <w:rPr>
            <w:noProof/>
            <w:webHidden/>
          </w:rPr>
          <w:t>27</w:t>
        </w:r>
        <w:r w:rsidR="00114BD0">
          <w:rPr>
            <w:noProof/>
            <w:webHidden/>
          </w:rPr>
          <w:fldChar w:fldCharType="end"/>
        </w:r>
      </w:hyperlink>
    </w:p>
    <w:p w14:paraId="010370E2" w14:textId="149D29EB" w:rsidR="00114BD0" w:rsidRDefault="004A1A9F">
      <w:pPr>
        <w:pStyle w:val="TableofFigures"/>
        <w:tabs>
          <w:tab w:val="right" w:leader="dot" w:pos="9350"/>
        </w:tabs>
        <w:rPr>
          <w:smallCaps w:val="0"/>
          <w:noProof/>
          <w:sz w:val="22"/>
          <w:szCs w:val="22"/>
        </w:rPr>
      </w:pPr>
      <w:hyperlink w:anchor="_Toc455614246" w:history="1">
        <w:r w:rsidR="00114BD0" w:rsidRPr="003B3E41">
          <w:rPr>
            <w:rStyle w:val="Hyperlink"/>
            <w:b/>
            <w:noProof/>
          </w:rPr>
          <w:t>Figure 5.3. Pump Details: Failure Cause and Prescriptions.</w:t>
        </w:r>
        <w:r w:rsidR="00114BD0">
          <w:rPr>
            <w:noProof/>
            <w:webHidden/>
          </w:rPr>
          <w:tab/>
        </w:r>
        <w:r w:rsidR="00114BD0">
          <w:rPr>
            <w:noProof/>
            <w:webHidden/>
          </w:rPr>
          <w:fldChar w:fldCharType="begin"/>
        </w:r>
        <w:r w:rsidR="00114BD0">
          <w:rPr>
            <w:noProof/>
            <w:webHidden/>
          </w:rPr>
          <w:instrText xml:space="preserve"> PAGEREF _Toc455614246 \h </w:instrText>
        </w:r>
        <w:r w:rsidR="00114BD0">
          <w:rPr>
            <w:noProof/>
            <w:webHidden/>
          </w:rPr>
        </w:r>
        <w:r w:rsidR="00114BD0">
          <w:rPr>
            <w:noProof/>
            <w:webHidden/>
          </w:rPr>
          <w:fldChar w:fldCharType="separate"/>
        </w:r>
        <w:r w:rsidR="00114BD0">
          <w:rPr>
            <w:noProof/>
            <w:webHidden/>
          </w:rPr>
          <w:t>28</w:t>
        </w:r>
        <w:r w:rsidR="00114BD0">
          <w:rPr>
            <w:noProof/>
            <w:webHidden/>
          </w:rPr>
          <w:fldChar w:fldCharType="end"/>
        </w:r>
      </w:hyperlink>
    </w:p>
    <w:p w14:paraId="1A35C3DA" w14:textId="1F66AEBA" w:rsidR="00C935CE" w:rsidRDefault="00C935CE">
      <w:pPr>
        <w:rPr>
          <w:rFonts w:ascii="Times New Roman" w:hAnsi="Times New Roman" w:cs="Times New Roman"/>
          <w:b/>
          <w:sz w:val="32"/>
          <w:szCs w:val="32"/>
        </w:rPr>
      </w:pPr>
      <w:r>
        <w:rPr>
          <w:rFonts w:ascii="Times New Roman" w:hAnsi="Times New Roman" w:cs="Times New Roman"/>
          <w:b/>
          <w:sz w:val="32"/>
          <w:szCs w:val="32"/>
        </w:rPr>
        <w:fldChar w:fldCharType="end"/>
      </w:r>
    </w:p>
    <w:p w14:paraId="7AF91FAD" w14:textId="77777777" w:rsidR="00C935CE" w:rsidRDefault="00C935CE">
      <w:pPr>
        <w:rPr>
          <w:rFonts w:ascii="Times New Roman" w:hAnsi="Times New Roman" w:cs="Times New Roman"/>
          <w:b/>
          <w:sz w:val="32"/>
          <w:szCs w:val="32"/>
        </w:rPr>
      </w:pPr>
    </w:p>
    <w:p w14:paraId="0A9FD09A" w14:textId="77777777" w:rsidR="00C935CE" w:rsidRDefault="00C935CE">
      <w:pPr>
        <w:rPr>
          <w:rFonts w:ascii="Times New Roman" w:hAnsi="Times New Roman" w:cs="Times New Roman"/>
          <w:b/>
          <w:sz w:val="32"/>
          <w:szCs w:val="32"/>
        </w:rPr>
      </w:pPr>
      <w:r>
        <w:rPr>
          <w:rFonts w:ascii="Times New Roman" w:hAnsi="Times New Roman" w:cs="Times New Roman"/>
          <w:b/>
          <w:sz w:val="32"/>
          <w:szCs w:val="32"/>
        </w:rPr>
        <w:br w:type="page"/>
      </w:r>
    </w:p>
    <w:p w14:paraId="3A78A22C" w14:textId="15728A62" w:rsidR="009B502C" w:rsidRDefault="009B502C" w:rsidP="00517838">
      <w:pPr>
        <w:pStyle w:val="Heading1"/>
        <w:rPr>
          <w:b/>
        </w:rPr>
      </w:pPr>
      <w:bookmarkStart w:id="10" w:name="_Toc455614213"/>
      <w:r>
        <w:rPr>
          <w:b/>
        </w:rPr>
        <w:lastRenderedPageBreak/>
        <w:t>Executive Summary</w:t>
      </w:r>
      <w:bookmarkEnd w:id="10"/>
    </w:p>
    <w:p w14:paraId="35312AAC" w14:textId="4783AE59" w:rsidR="009B502C" w:rsidRDefault="009B502C" w:rsidP="00154743">
      <w:pPr>
        <w:spacing w:before="240" w:after="240" w:line="480" w:lineRule="auto"/>
        <w:ind w:left="567" w:firstLine="426"/>
        <w:jc w:val="both"/>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Apache Corporation is one of the leading U.S. based independent crude oil and natural gas exploration and production companies. It</w:t>
      </w:r>
      <w:r w:rsidRPr="00154743">
        <w:rPr>
          <w:rFonts w:ascii="Times New Roman" w:hAnsi="Times New Roman" w:cs="Times New Roman"/>
          <w:color w:val="333333"/>
          <w:shd w:val="clear" w:color="auto" w:fill="FFFFFF"/>
        </w:rPr>
        <w:t xml:space="preserve"> </w:t>
      </w:r>
      <w:r w:rsidRPr="00986E36">
        <w:rPr>
          <w:rFonts w:ascii="Times New Roman" w:hAnsi="Times New Roman" w:cs="Times New Roman"/>
          <w:color w:val="333333"/>
          <w:shd w:val="clear" w:color="auto" w:fill="FFFFFF"/>
        </w:rPr>
        <w:t>is the second-largest independent oil and natural gas firm in the United States by market cap</w:t>
      </w:r>
      <w:r>
        <w:rPr>
          <w:rFonts w:ascii="Times New Roman" w:hAnsi="Times New Roman" w:cs="Times New Roman"/>
          <w:color w:val="333333"/>
          <w:shd w:val="clear" w:color="auto" w:fill="FFFFFF"/>
        </w:rPr>
        <w:t>italization</w:t>
      </w:r>
      <w:r w:rsidRPr="00986E36">
        <w:rPr>
          <w:rFonts w:ascii="Times New Roman" w:hAnsi="Times New Roman" w:cs="Times New Roman"/>
          <w:color w:val="333333"/>
          <w:shd w:val="clear" w:color="auto" w:fill="FFFFFF"/>
        </w:rPr>
        <w:t xml:space="preserve">. </w:t>
      </w:r>
      <w:r w:rsidRPr="009B502C">
        <w:rPr>
          <w:rFonts w:ascii="Times New Roman" w:hAnsi="Times New Roman" w:cs="Times New Roman"/>
          <w:color w:val="333333"/>
          <w:shd w:val="clear" w:color="auto" w:fill="FFFFFF"/>
        </w:rPr>
        <w:t>The mission of the company is to grow in an innovative, safe, environmentally responsible and profitable manner for the long-term benefit of their shareholders</w:t>
      </w:r>
      <w:r w:rsidRPr="00986E36">
        <w:rPr>
          <w:rFonts w:ascii="Times New Roman" w:hAnsi="Times New Roman" w:cs="Times New Roman"/>
          <w:color w:val="333333"/>
          <w:shd w:val="clear" w:color="auto" w:fill="FFFFFF"/>
        </w:rPr>
        <w:t>.</w:t>
      </w:r>
      <w:r>
        <w:rPr>
          <w:rFonts w:ascii="Times New Roman" w:hAnsi="Times New Roman" w:cs="Times New Roman"/>
          <w:color w:val="333333"/>
          <w:shd w:val="clear" w:color="auto" w:fill="FFFFFF"/>
        </w:rPr>
        <w:t xml:space="preserve"> </w:t>
      </w:r>
      <w:r w:rsidRPr="009B502C">
        <w:rPr>
          <w:rFonts w:ascii="Times New Roman" w:hAnsi="Times New Roman" w:cs="Times New Roman"/>
          <w:color w:val="333333"/>
          <w:shd w:val="clear" w:color="auto" w:fill="FFFFFF"/>
        </w:rPr>
        <w:t xml:space="preserve">With new companies taking in market share, it requires unique strategies and planning to sustain in industry. Presently, </w:t>
      </w:r>
      <w:r w:rsidR="0027754F">
        <w:rPr>
          <w:rFonts w:ascii="Times New Roman" w:hAnsi="Times New Roman" w:cs="Times New Roman"/>
          <w:color w:val="333333"/>
          <w:shd w:val="clear" w:color="auto" w:fill="FFFFFF"/>
        </w:rPr>
        <w:t>the company</w:t>
      </w:r>
      <w:r w:rsidRPr="009B502C">
        <w:rPr>
          <w:rFonts w:ascii="Times New Roman" w:hAnsi="Times New Roman" w:cs="Times New Roman"/>
          <w:color w:val="333333"/>
          <w:shd w:val="clear" w:color="auto" w:fill="FFFFFF"/>
        </w:rPr>
        <w:t xml:space="preserve"> is challenged by concerns for its unimpressive capital allocation, technical capacity, and low confidence in the acreage quality outside the Permian Basin.</w:t>
      </w:r>
    </w:p>
    <w:p w14:paraId="24D9F5C2" w14:textId="3D05A2EF" w:rsidR="009B502C" w:rsidRDefault="0027754F" w:rsidP="00154743">
      <w:pPr>
        <w:spacing w:before="240" w:after="240" w:line="480" w:lineRule="auto"/>
        <w:ind w:left="567" w:firstLine="426"/>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To implement their vision in the current and future volatile market, Apache Corporations needs to increase their technical efficiency and reduce the operational costs. </w:t>
      </w:r>
      <w:r w:rsidR="009B502C">
        <w:rPr>
          <w:rFonts w:ascii="Times New Roman" w:hAnsi="Times New Roman" w:cs="Times New Roman"/>
          <w:color w:val="333333"/>
          <w:shd w:val="clear" w:color="auto" w:fill="FFFFFF"/>
        </w:rPr>
        <w:t xml:space="preserve">Prescriptive analytics brings Apache Corporation </w:t>
      </w:r>
      <w:r w:rsidR="006B662A">
        <w:rPr>
          <w:rFonts w:ascii="Times New Roman" w:hAnsi="Times New Roman" w:cs="Times New Roman"/>
          <w:color w:val="333333"/>
          <w:shd w:val="clear" w:color="auto" w:fill="FFFFFF"/>
        </w:rPr>
        <w:t xml:space="preserve">many opportunities to implement its vision and succeed through the current and future challenges. </w:t>
      </w:r>
      <w:r w:rsidR="006B662A" w:rsidRPr="006B662A">
        <w:rPr>
          <w:rFonts w:ascii="Times New Roman" w:hAnsi="Times New Roman" w:cs="Times New Roman"/>
          <w:color w:val="333333"/>
          <w:shd w:val="clear" w:color="auto" w:fill="FFFFFF"/>
        </w:rPr>
        <w:t>Huge amount of data can be captured at real time at lower costs and from previously inaccessible areas, to improve oilfield and plant performance.</w:t>
      </w:r>
      <w:r w:rsidR="006B662A">
        <w:rPr>
          <w:rFonts w:ascii="Times New Roman" w:hAnsi="Times New Roman" w:cs="Times New Roman"/>
          <w:color w:val="333333"/>
          <w:shd w:val="clear" w:color="auto" w:fill="FFFFFF"/>
        </w:rPr>
        <w:t xml:space="preserve"> One area in which more gains are expected from </w:t>
      </w:r>
      <w:r w:rsidR="006B662A" w:rsidRPr="006B662A">
        <w:rPr>
          <w:rFonts w:ascii="Times New Roman" w:hAnsi="Times New Roman" w:cs="Times New Roman"/>
          <w:color w:val="333333"/>
          <w:shd w:val="clear" w:color="auto" w:fill="FFFFFF"/>
        </w:rPr>
        <w:t xml:space="preserve">the application of prescriptive analytics </w:t>
      </w:r>
      <w:r w:rsidR="006B662A">
        <w:rPr>
          <w:rFonts w:ascii="Times New Roman" w:hAnsi="Times New Roman" w:cs="Times New Roman"/>
          <w:color w:val="333333"/>
          <w:shd w:val="clear" w:color="auto" w:fill="FFFFFF"/>
        </w:rPr>
        <w:t>is related to improving</w:t>
      </w:r>
      <w:r w:rsidR="006B662A" w:rsidRPr="006B662A">
        <w:rPr>
          <w:rFonts w:ascii="Times New Roman" w:hAnsi="Times New Roman" w:cs="Times New Roman"/>
          <w:color w:val="333333"/>
          <w:shd w:val="clear" w:color="auto" w:fill="FFFFFF"/>
        </w:rPr>
        <w:t xml:space="preserve"> the efficiency of the Electrical Submersible Pumps (ESP)</w:t>
      </w:r>
      <w:r w:rsidR="006B662A">
        <w:rPr>
          <w:rFonts w:ascii="Times New Roman" w:hAnsi="Times New Roman" w:cs="Times New Roman"/>
          <w:color w:val="333333"/>
          <w:shd w:val="clear" w:color="auto" w:fill="FFFFFF"/>
        </w:rPr>
        <w:t xml:space="preserve">. </w:t>
      </w:r>
      <w:r w:rsidR="006B662A" w:rsidRPr="006B662A">
        <w:rPr>
          <w:rFonts w:ascii="Times New Roman" w:hAnsi="Times New Roman" w:cs="Times New Roman"/>
          <w:color w:val="333333"/>
          <w:shd w:val="clear" w:color="auto" w:fill="FFFFFF"/>
        </w:rPr>
        <w:t>Apache has more than 1,200 pumps operating on its wells globally, with about one-third of its overall oil production flowing through ESPs.</w:t>
      </w:r>
      <w:r w:rsidR="006B662A">
        <w:rPr>
          <w:rFonts w:ascii="Times New Roman" w:hAnsi="Times New Roman" w:cs="Times New Roman"/>
          <w:color w:val="333333"/>
          <w:shd w:val="clear" w:color="auto" w:fill="FFFFFF"/>
        </w:rPr>
        <w:t xml:space="preserve"> </w:t>
      </w:r>
      <w:r w:rsidR="006B662A" w:rsidRPr="006B662A">
        <w:rPr>
          <w:rFonts w:ascii="Times New Roman" w:hAnsi="Times New Roman" w:cs="Times New Roman"/>
          <w:color w:val="333333"/>
          <w:shd w:val="clear" w:color="auto" w:fill="FFFFFF"/>
        </w:rPr>
        <w:t xml:space="preserve">Just a 1 percent improvement in global ESP performance would provide </w:t>
      </w:r>
      <w:r w:rsidR="006B662A">
        <w:rPr>
          <w:rFonts w:ascii="Times New Roman" w:hAnsi="Times New Roman" w:cs="Times New Roman"/>
          <w:color w:val="333333"/>
          <w:shd w:val="clear" w:color="auto" w:fill="FFFFFF"/>
        </w:rPr>
        <w:t xml:space="preserve">Apache </w:t>
      </w:r>
      <w:r w:rsidR="006B662A" w:rsidRPr="006B662A">
        <w:rPr>
          <w:rFonts w:ascii="Times New Roman" w:hAnsi="Times New Roman" w:cs="Times New Roman"/>
          <w:color w:val="333333"/>
          <w:shd w:val="clear" w:color="auto" w:fill="FFFFFF"/>
        </w:rPr>
        <w:t>over a half-million additional barrels of oil per day</w:t>
      </w:r>
      <w:r w:rsidR="006B662A">
        <w:rPr>
          <w:rFonts w:ascii="Times New Roman" w:hAnsi="Times New Roman" w:cs="Times New Roman"/>
          <w:color w:val="333333"/>
          <w:shd w:val="clear" w:color="auto" w:fill="FFFFFF"/>
        </w:rPr>
        <w:t>. T</w:t>
      </w:r>
      <w:r w:rsidR="00F744FA">
        <w:rPr>
          <w:rFonts w:ascii="Times New Roman" w:hAnsi="Times New Roman" w:cs="Times New Roman"/>
          <w:color w:val="333333"/>
          <w:shd w:val="clear" w:color="auto" w:fill="FFFFFF"/>
        </w:rPr>
        <w:t>his</w:t>
      </w:r>
      <w:r w:rsidR="006B662A">
        <w:rPr>
          <w:rFonts w:ascii="Times New Roman" w:hAnsi="Times New Roman" w:cs="Times New Roman"/>
          <w:color w:val="333333"/>
          <w:shd w:val="clear" w:color="auto" w:fill="FFFFFF"/>
        </w:rPr>
        <w:t xml:space="preserve"> </w:t>
      </w:r>
      <w:r w:rsidR="00F744FA">
        <w:rPr>
          <w:rFonts w:ascii="Times New Roman" w:hAnsi="Times New Roman" w:cs="Times New Roman"/>
          <w:color w:val="333333"/>
          <w:shd w:val="clear" w:color="auto" w:fill="FFFFFF"/>
        </w:rPr>
        <w:t>can represent</w:t>
      </w:r>
      <w:r w:rsidR="006B662A">
        <w:rPr>
          <w:rFonts w:ascii="Times New Roman" w:hAnsi="Times New Roman" w:cs="Times New Roman"/>
          <w:color w:val="333333"/>
          <w:shd w:val="clear" w:color="auto" w:fill="FFFFFF"/>
        </w:rPr>
        <w:t xml:space="preserve"> </w:t>
      </w:r>
      <w:r w:rsidR="006B662A" w:rsidRPr="006B662A">
        <w:rPr>
          <w:rFonts w:ascii="Times New Roman" w:hAnsi="Times New Roman" w:cs="Times New Roman"/>
          <w:color w:val="333333"/>
          <w:shd w:val="clear" w:color="auto" w:fill="FFFFFF"/>
        </w:rPr>
        <w:t>an extra $25 million-plus per day</w:t>
      </w:r>
      <w:r w:rsidR="006B662A">
        <w:rPr>
          <w:rFonts w:ascii="Times New Roman" w:hAnsi="Times New Roman" w:cs="Times New Roman"/>
          <w:color w:val="333333"/>
          <w:shd w:val="clear" w:color="auto" w:fill="FFFFFF"/>
        </w:rPr>
        <w:t xml:space="preserve"> for the company.</w:t>
      </w:r>
    </w:p>
    <w:p w14:paraId="14999EF4" w14:textId="4ABB2D82" w:rsidR="006B662A" w:rsidRDefault="006B662A" w:rsidP="00154743">
      <w:pPr>
        <w:spacing w:before="240" w:after="240" w:line="480" w:lineRule="auto"/>
        <w:ind w:left="567" w:firstLine="426"/>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T</w:t>
      </w:r>
      <w:r w:rsidRPr="006B662A">
        <w:rPr>
          <w:rFonts w:ascii="Times New Roman" w:hAnsi="Times New Roman" w:cs="Times New Roman"/>
          <w:color w:val="333333"/>
          <w:shd w:val="clear" w:color="auto" w:fill="FFFFFF"/>
        </w:rPr>
        <w:t>he Electrical Submersible Pump - Reliability Information and Fail</w:t>
      </w:r>
      <w:r>
        <w:rPr>
          <w:rFonts w:ascii="Times New Roman" w:hAnsi="Times New Roman" w:cs="Times New Roman"/>
          <w:color w:val="333333"/>
          <w:shd w:val="clear" w:color="auto" w:fill="FFFFFF"/>
        </w:rPr>
        <w:t>ure Tracking System (ESP-RIFTS) is</w:t>
      </w:r>
      <w:r w:rsidRPr="006B662A">
        <w:rPr>
          <w:rFonts w:ascii="Times New Roman" w:hAnsi="Times New Roman" w:cs="Times New Roman"/>
          <w:color w:val="333333"/>
          <w:shd w:val="clear" w:color="auto" w:fill="FFFFFF"/>
        </w:rPr>
        <w:t xml:space="preserve"> a shared data repository by some of the world’s energy leaders</w:t>
      </w:r>
      <w:r>
        <w:rPr>
          <w:rFonts w:ascii="Times New Roman" w:hAnsi="Times New Roman" w:cs="Times New Roman"/>
          <w:color w:val="333333"/>
          <w:shd w:val="clear" w:color="auto" w:fill="FFFFFF"/>
        </w:rPr>
        <w:t xml:space="preserve">. </w:t>
      </w:r>
      <w:r w:rsidRPr="006B662A">
        <w:rPr>
          <w:rFonts w:ascii="Times New Roman" w:hAnsi="Times New Roman" w:cs="Times New Roman"/>
          <w:color w:val="333333"/>
          <w:shd w:val="clear" w:color="auto" w:fill="FFFFFF"/>
        </w:rPr>
        <w:t xml:space="preserve">As Apache </w:t>
      </w:r>
      <w:r w:rsidRPr="006B662A">
        <w:rPr>
          <w:rFonts w:ascii="Times New Roman" w:hAnsi="Times New Roman" w:cs="Times New Roman"/>
          <w:color w:val="333333"/>
          <w:shd w:val="clear" w:color="auto" w:fill="FFFFFF"/>
        </w:rPr>
        <w:lastRenderedPageBreak/>
        <w:t>is already a participant in the ESP-RIFTS initiative, we need to take advantage of the information available on the repository to not only get insight, but to also proactively anticipate problems and prescribe solutions. By correlating field information, fluid information, and well information with failure information for particular combinations of surface equipment data, downhole equipment data, and operating and production data, we can anticipate when an equipment is about to fail and thus prescribe corrective actions.</w:t>
      </w:r>
    </w:p>
    <w:p w14:paraId="7A04B3E3" w14:textId="1C4891A1" w:rsidR="00C031C7" w:rsidRPr="00986E36" w:rsidRDefault="00C031C7" w:rsidP="00154743">
      <w:pPr>
        <w:spacing w:before="240" w:after="240" w:line="480" w:lineRule="auto"/>
        <w:ind w:left="567" w:firstLine="426"/>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The system described in this document defines two predictive models. T</w:t>
      </w:r>
      <w:r w:rsidRPr="00C031C7">
        <w:rPr>
          <w:rFonts w:ascii="Times New Roman" w:hAnsi="Times New Roman" w:cs="Times New Roman"/>
          <w:color w:val="333333"/>
          <w:shd w:val="clear" w:color="auto" w:fill="FFFFFF"/>
        </w:rPr>
        <w:t xml:space="preserve">he </w:t>
      </w:r>
      <w:r>
        <w:rPr>
          <w:rFonts w:ascii="Times New Roman" w:hAnsi="Times New Roman" w:cs="Times New Roman"/>
          <w:color w:val="333333"/>
          <w:shd w:val="clear" w:color="auto" w:fill="FFFFFF"/>
        </w:rPr>
        <w:t>first model predicts</w:t>
      </w:r>
      <w:r w:rsidRPr="00C031C7">
        <w:rPr>
          <w:rFonts w:ascii="Times New Roman" w:hAnsi="Times New Roman" w:cs="Times New Roman"/>
          <w:color w:val="333333"/>
          <w:shd w:val="clear" w:color="auto" w:fill="FFFFFF"/>
        </w:rPr>
        <w:t xml:space="preserve"> the Run Life of the EPS</w:t>
      </w:r>
      <w:r>
        <w:rPr>
          <w:rFonts w:ascii="Times New Roman" w:hAnsi="Times New Roman" w:cs="Times New Roman"/>
          <w:color w:val="333333"/>
          <w:shd w:val="clear" w:color="auto" w:fill="FFFFFF"/>
        </w:rPr>
        <w:t>, which allows us to estimate when an ESP is about to fail</w:t>
      </w:r>
      <w:r w:rsidRPr="00C031C7">
        <w:rPr>
          <w:rFonts w:ascii="Times New Roman" w:hAnsi="Times New Roman" w:cs="Times New Roman"/>
          <w:color w:val="333333"/>
          <w:shd w:val="clear" w:color="auto" w:fill="FFFFFF"/>
        </w:rPr>
        <w:t xml:space="preserve"> and </w:t>
      </w:r>
      <w:r>
        <w:rPr>
          <w:rFonts w:ascii="Times New Roman" w:hAnsi="Times New Roman" w:cs="Times New Roman"/>
          <w:color w:val="333333"/>
          <w:shd w:val="clear" w:color="auto" w:fill="FFFFFF"/>
        </w:rPr>
        <w:t xml:space="preserve">thus to prescribe preemptive actions. The second model predicts </w:t>
      </w:r>
      <w:r w:rsidRPr="00C031C7">
        <w:rPr>
          <w:rFonts w:ascii="Times New Roman" w:hAnsi="Times New Roman" w:cs="Times New Roman"/>
          <w:color w:val="333333"/>
          <w:shd w:val="clear" w:color="auto" w:fill="FFFFFF"/>
        </w:rPr>
        <w:t>the probable Cause of Failure</w:t>
      </w:r>
      <w:r>
        <w:rPr>
          <w:rFonts w:ascii="Times New Roman" w:hAnsi="Times New Roman" w:cs="Times New Roman"/>
          <w:color w:val="333333"/>
          <w:shd w:val="clear" w:color="auto" w:fill="FFFFFF"/>
        </w:rPr>
        <w:t xml:space="preserve"> of the next emergency, which makes possible to customize the preemptive actions to about failure and extend the ESP life.</w:t>
      </w:r>
    </w:p>
    <w:p w14:paraId="40F24169" w14:textId="77777777" w:rsidR="009B502C" w:rsidRPr="009B502C" w:rsidRDefault="009B502C" w:rsidP="009B502C"/>
    <w:p w14:paraId="143972B7" w14:textId="43612D26" w:rsidR="002D7206" w:rsidRPr="006D3296" w:rsidRDefault="00651F8F" w:rsidP="00517838">
      <w:pPr>
        <w:pStyle w:val="Heading1"/>
        <w:rPr>
          <w:b/>
        </w:rPr>
      </w:pPr>
      <w:bookmarkStart w:id="11" w:name="_Toc455614214"/>
      <w:r w:rsidRPr="006D3296">
        <w:rPr>
          <w:b/>
        </w:rPr>
        <w:t>Company Summary</w:t>
      </w:r>
      <w:bookmarkEnd w:id="11"/>
    </w:p>
    <w:p w14:paraId="11219978" w14:textId="77777777" w:rsidR="006D3296" w:rsidRPr="006D3296" w:rsidRDefault="006D3296" w:rsidP="006D3296"/>
    <w:p w14:paraId="430A649F" w14:textId="4B9E2592" w:rsidR="00D4054A" w:rsidRPr="006D3296" w:rsidRDefault="00EE3DF7" w:rsidP="00431111">
      <w:pPr>
        <w:pStyle w:val="Heading2"/>
      </w:pPr>
      <w:bookmarkStart w:id="12" w:name="_Toc455614215"/>
      <w:r w:rsidRPr="006D3296">
        <w:t>About</w:t>
      </w:r>
      <w:bookmarkEnd w:id="12"/>
    </w:p>
    <w:p w14:paraId="05AC9A45" w14:textId="77777777" w:rsidR="00986E36" w:rsidRPr="00986E36" w:rsidRDefault="00D4054A" w:rsidP="00517838">
      <w:pPr>
        <w:spacing w:before="240" w:after="240" w:line="480" w:lineRule="auto"/>
        <w:ind w:left="1134" w:firstLine="426"/>
        <w:jc w:val="both"/>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Apache Corporation is one of the leading U.S. based independent crude oil and natural gas</w:t>
      </w:r>
      <w:r w:rsidR="007D7A00" w:rsidRPr="00986E36">
        <w:rPr>
          <w:rFonts w:ascii="Times New Roman" w:hAnsi="Times New Roman" w:cs="Times New Roman"/>
          <w:color w:val="333333"/>
          <w:shd w:val="clear" w:color="auto" w:fill="FFFFFF"/>
        </w:rPr>
        <w:t xml:space="preserve"> </w:t>
      </w:r>
      <w:r w:rsidRPr="00986E36">
        <w:rPr>
          <w:rFonts w:ascii="Times New Roman" w:hAnsi="Times New Roman" w:cs="Times New Roman"/>
          <w:color w:val="333333"/>
          <w:shd w:val="clear" w:color="auto" w:fill="FFFFFF"/>
        </w:rPr>
        <w:t>exploration and production companies. It</w:t>
      </w:r>
      <w:r w:rsidRPr="00986E36">
        <w:rPr>
          <w:rFonts w:ascii="Times New Roman" w:hAnsi="Times New Roman" w:cs="Times New Roman"/>
        </w:rPr>
        <w:t xml:space="preserve"> </w:t>
      </w:r>
      <w:r w:rsidRPr="00986E36">
        <w:rPr>
          <w:rFonts w:ascii="Times New Roman" w:hAnsi="Times New Roman" w:cs="Times New Roman"/>
          <w:color w:val="333333"/>
          <w:shd w:val="clear" w:color="auto" w:fill="FFFFFF"/>
        </w:rPr>
        <w:t>is the second-largest independent oil and natural gas firm in the United States by market cap. In terms of the energy industry at large, it’s still a small player. It stands to be 18</w:t>
      </w:r>
      <w:r w:rsidRPr="00986E36">
        <w:rPr>
          <w:rFonts w:ascii="Times New Roman" w:hAnsi="Times New Roman" w:cs="Times New Roman"/>
          <w:color w:val="333333"/>
          <w:shd w:val="clear" w:color="auto" w:fill="FFFFFF"/>
          <w:vertAlign w:val="superscript"/>
        </w:rPr>
        <w:t>th</w:t>
      </w:r>
      <w:r w:rsidRPr="00986E36">
        <w:rPr>
          <w:rFonts w:ascii="Times New Roman" w:hAnsi="Times New Roman" w:cs="Times New Roman"/>
          <w:color w:val="333333"/>
          <w:shd w:val="clear" w:color="auto" w:fill="FFFFFF"/>
        </w:rPr>
        <w:t xml:space="preserve"> largest oil company of the world.</w:t>
      </w:r>
    </w:p>
    <w:p w14:paraId="5609ECA1" w14:textId="4D712171" w:rsidR="00D4054A" w:rsidRPr="00986E36" w:rsidRDefault="00D4054A" w:rsidP="00517838">
      <w:pPr>
        <w:spacing w:before="240" w:after="240" w:line="480" w:lineRule="auto"/>
        <w:ind w:left="1134" w:firstLine="426"/>
        <w:jc w:val="both"/>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Its appropriate size makes it flexible in its operations. Apache has made some recent investments in international and domestic deep water exploration.</w:t>
      </w:r>
      <w:r w:rsidRPr="00986E36">
        <w:rPr>
          <w:rFonts w:ascii="Times New Roman" w:hAnsi="Times New Roman" w:cs="Times New Roman"/>
          <w:color w:val="333333"/>
          <w:shd w:val="clear" w:color="auto" w:fill="EFF5FB"/>
        </w:rPr>
        <w:t xml:space="preserve"> </w:t>
      </w:r>
      <w:r w:rsidRPr="00986E36">
        <w:rPr>
          <w:rFonts w:ascii="Times New Roman" w:hAnsi="Times New Roman" w:cs="Times New Roman"/>
          <w:color w:val="333333"/>
          <w:shd w:val="clear" w:color="auto" w:fill="FFFFFF"/>
        </w:rPr>
        <w:t xml:space="preserve">The company </w:t>
      </w:r>
      <w:r w:rsidRPr="00986E36">
        <w:rPr>
          <w:rFonts w:ascii="Times New Roman" w:hAnsi="Times New Roman" w:cs="Times New Roman"/>
          <w:color w:val="333333"/>
          <w:shd w:val="clear" w:color="auto" w:fill="FFFFFF"/>
        </w:rPr>
        <w:lastRenderedPageBreak/>
        <w:t>is undeniably one of the most conservative in the space, keeping its balance sheet clean and financing expansion with cash flow from operations, not debt. The firm grew over its 60-year history with safe investments in legacy assets from other oil compan</w:t>
      </w:r>
      <w:r w:rsidR="005B552C">
        <w:rPr>
          <w:rFonts w:ascii="Times New Roman" w:hAnsi="Times New Roman" w:cs="Times New Roman"/>
          <w:color w:val="333333"/>
          <w:shd w:val="clear" w:color="auto" w:fill="FFFFFF"/>
        </w:rPr>
        <w:t xml:space="preserve">ies. It is the leader in acquiring </w:t>
      </w:r>
      <w:r w:rsidR="005B552C" w:rsidRPr="00986E36">
        <w:rPr>
          <w:rFonts w:ascii="Times New Roman" w:hAnsi="Times New Roman" w:cs="Times New Roman"/>
          <w:color w:val="333333"/>
          <w:shd w:val="clear" w:color="auto" w:fill="FFFFFF"/>
        </w:rPr>
        <w:t>and</w:t>
      </w:r>
      <w:r w:rsidRPr="00986E36">
        <w:rPr>
          <w:rFonts w:ascii="Times New Roman" w:hAnsi="Times New Roman" w:cs="Times New Roman"/>
          <w:color w:val="333333"/>
          <w:shd w:val="clear" w:color="auto" w:fill="FFFFFF"/>
        </w:rPr>
        <w:t xml:space="preserve"> exploit</w:t>
      </w:r>
      <w:r w:rsidR="005B552C">
        <w:rPr>
          <w:rFonts w:ascii="Times New Roman" w:hAnsi="Times New Roman" w:cs="Times New Roman"/>
          <w:color w:val="333333"/>
          <w:shd w:val="clear" w:color="auto" w:fill="FFFFFF"/>
        </w:rPr>
        <w:t>ation</w:t>
      </w:r>
      <w:r w:rsidRPr="00986E36">
        <w:rPr>
          <w:rFonts w:ascii="Times New Roman" w:hAnsi="Times New Roman" w:cs="Times New Roman"/>
          <w:color w:val="333333"/>
          <w:shd w:val="clear" w:color="auto" w:fill="FFFFFF"/>
        </w:rPr>
        <w:t xml:space="preserve"> operations</w:t>
      </w:r>
      <w:r w:rsidR="005B552C">
        <w:rPr>
          <w:rFonts w:ascii="Times New Roman" w:hAnsi="Times New Roman" w:cs="Times New Roman"/>
          <w:color w:val="333333"/>
          <w:shd w:val="clear" w:color="auto" w:fill="FFFFFF"/>
        </w:rPr>
        <w:t xml:space="preserve"> related to oil and gas businesses</w:t>
      </w:r>
      <w:r w:rsidRPr="00986E36">
        <w:rPr>
          <w:rFonts w:ascii="Times New Roman" w:hAnsi="Times New Roman" w:cs="Times New Roman"/>
          <w:color w:val="333333"/>
          <w:shd w:val="clear" w:color="auto" w:fill="FFFFFF"/>
        </w:rPr>
        <w:t>, maximizing the potential from proven acquisition opportunities.</w:t>
      </w:r>
    </w:p>
    <w:p w14:paraId="6DD7E18A" w14:textId="226C99F8" w:rsidR="00D4054A" w:rsidRDefault="00D4054A" w:rsidP="00431111">
      <w:pPr>
        <w:pStyle w:val="Heading2"/>
      </w:pPr>
      <w:bookmarkStart w:id="13" w:name="_Toc455614216"/>
      <w:r w:rsidRPr="006D3296">
        <w:t>Mission Statement</w:t>
      </w:r>
      <w:bookmarkEnd w:id="13"/>
    </w:p>
    <w:p w14:paraId="4D49AB9F" w14:textId="17F63350" w:rsidR="00577E4A" w:rsidRDefault="006D3296" w:rsidP="00517838">
      <w:pPr>
        <w:spacing w:before="240" w:after="240" w:line="480" w:lineRule="auto"/>
        <w:ind w:left="1134" w:firstLine="426"/>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The m</w:t>
      </w:r>
      <w:r w:rsidR="00D4054A" w:rsidRPr="00986E36">
        <w:rPr>
          <w:rFonts w:ascii="Times New Roman" w:hAnsi="Times New Roman" w:cs="Times New Roman"/>
          <w:color w:val="333333"/>
          <w:shd w:val="clear" w:color="auto" w:fill="FFFFFF"/>
        </w:rPr>
        <w:t xml:space="preserve">ission </w:t>
      </w:r>
      <w:r>
        <w:rPr>
          <w:rFonts w:ascii="Times New Roman" w:hAnsi="Times New Roman" w:cs="Times New Roman"/>
          <w:color w:val="333333"/>
          <w:shd w:val="clear" w:color="auto" w:fill="FFFFFF"/>
        </w:rPr>
        <w:t xml:space="preserve">of the company </w:t>
      </w:r>
      <w:r w:rsidR="00D4054A" w:rsidRPr="00986E36">
        <w:rPr>
          <w:rFonts w:ascii="Times New Roman" w:hAnsi="Times New Roman" w:cs="Times New Roman"/>
          <w:color w:val="333333"/>
          <w:shd w:val="clear" w:color="auto" w:fill="FFFFFF"/>
        </w:rPr>
        <w:t xml:space="preserve">is to grow in an innovative, safe, environmentally responsible and profitable manner for the long-term benefit of </w:t>
      </w:r>
      <w:r>
        <w:rPr>
          <w:rFonts w:ascii="Times New Roman" w:hAnsi="Times New Roman" w:cs="Times New Roman"/>
          <w:color w:val="333333"/>
          <w:shd w:val="clear" w:color="auto" w:fill="FFFFFF"/>
        </w:rPr>
        <w:t>their</w:t>
      </w:r>
      <w:r w:rsidR="00D4054A" w:rsidRPr="00986E36">
        <w:rPr>
          <w:rFonts w:ascii="Times New Roman" w:hAnsi="Times New Roman" w:cs="Times New Roman"/>
          <w:color w:val="333333"/>
          <w:shd w:val="clear" w:color="auto" w:fill="FFFFFF"/>
        </w:rPr>
        <w:t xml:space="preserve"> shareholders</w:t>
      </w:r>
      <w:r w:rsidR="00F87BE7">
        <w:rPr>
          <w:rFonts w:ascii="Times New Roman" w:hAnsi="Times New Roman" w:cs="Times New Roman"/>
          <w:color w:val="333333"/>
          <w:shd w:val="clear" w:color="auto" w:fill="FFFFFF"/>
        </w:rPr>
        <w:t xml:space="preserve"> </w:t>
      </w:r>
      <w:sdt>
        <w:sdtPr>
          <w:rPr>
            <w:rFonts w:ascii="Times New Roman" w:hAnsi="Times New Roman" w:cs="Times New Roman"/>
            <w:color w:val="333333"/>
            <w:shd w:val="clear" w:color="auto" w:fill="FFFFFF"/>
          </w:rPr>
          <w:id w:val="-1556921712"/>
          <w:citation/>
        </w:sdtPr>
        <w:sdtEndPr/>
        <w:sdtContent>
          <w:r w:rsidR="00110D8B">
            <w:rPr>
              <w:rFonts w:ascii="Times New Roman" w:hAnsi="Times New Roman" w:cs="Times New Roman"/>
              <w:color w:val="333333"/>
              <w:shd w:val="clear" w:color="auto" w:fill="FFFFFF"/>
            </w:rPr>
            <w:fldChar w:fldCharType="begin"/>
          </w:r>
          <w:r w:rsidR="00711235">
            <w:rPr>
              <w:rFonts w:ascii="Times New Roman" w:hAnsi="Times New Roman" w:cs="Times New Roman"/>
              <w:color w:val="333333"/>
              <w:shd w:val="clear" w:color="auto" w:fill="FFFFFF"/>
            </w:rPr>
            <w:instrText xml:space="preserve">CITATION Apache2016 \l 1033 </w:instrText>
          </w:r>
          <w:r w:rsidR="00110D8B">
            <w:rPr>
              <w:rFonts w:ascii="Times New Roman" w:hAnsi="Times New Roman" w:cs="Times New Roman"/>
              <w:color w:val="333333"/>
              <w:shd w:val="clear" w:color="auto" w:fill="FFFFFF"/>
            </w:rPr>
            <w:fldChar w:fldCharType="separate"/>
          </w:r>
          <w:r w:rsidR="00711235">
            <w:rPr>
              <w:rFonts w:ascii="Times New Roman" w:hAnsi="Times New Roman" w:cs="Times New Roman"/>
              <w:noProof/>
              <w:color w:val="333333"/>
              <w:shd w:val="clear" w:color="auto" w:fill="FFFFFF"/>
            </w:rPr>
            <w:t xml:space="preserve"> </w:t>
          </w:r>
          <w:r w:rsidR="00711235" w:rsidRPr="00711235">
            <w:rPr>
              <w:rFonts w:ascii="Times New Roman" w:hAnsi="Times New Roman" w:cs="Times New Roman"/>
              <w:noProof/>
              <w:color w:val="333333"/>
              <w:shd w:val="clear" w:color="auto" w:fill="FFFFFF"/>
            </w:rPr>
            <w:t>(Apache Corporation, 2016)</w:t>
          </w:r>
          <w:r w:rsidR="00110D8B">
            <w:rPr>
              <w:rFonts w:ascii="Times New Roman" w:hAnsi="Times New Roman" w:cs="Times New Roman"/>
              <w:color w:val="333333"/>
              <w:shd w:val="clear" w:color="auto" w:fill="FFFFFF"/>
            </w:rPr>
            <w:fldChar w:fldCharType="end"/>
          </w:r>
        </w:sdtContent>
      </w:sdt>
      <w:r w:rsidR="00D4054A" w:rsidRPr="00986E36">
        <w:rPr>
          <w:rFonts w:ascii="Times New Roman" w:hAnsi="Times New Roman" w:cs="Times New Roman"/>
          <w:color w:val="333333"/>
          <w:shd w:val="clear" w:color="auto" w:fill="FFFFFF"/>
        </w:rPr>
        <w:t>.</w:t>
      </w:r>
    </w:p>
    <w:p w14:paraId="33F5277F" w14:textId="05442FE5" w:rsidR="00E00ECE" w:rsidRPr="00986E36" w:rsidRDefault="004F1469" w:rsidP="00517838">
      <w:pPr>
        <w:spacing w:before="240" w:after="240" w:line="480" w:lineRule="auto"/>
        <w:ind w:left="1134" w:firstLine="426"/>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The m</w:t>
      </w:r>
      <w:r w:rsidR="00E00ECE">
        <w:rPr>
          <w:rFonts w:ascii="Times New Roman" w:hAnsi="Times New Roman" w:cs="Times New Roman"/>
          <w:color w:val="333333"/>
          <w:shd w:val="clear" w:color="auto" w:fill="FFFFFF"/>
        </w:rPr>
        <w:t>ission statement stresses clearly on innovative approach to progress, which enunciates for their progress in past 60 years. Apache Corp</w:t>
      </w:r>
      <w:r>
        <w:rPr>
          <w:rFonts w:ascii="Times New Roman" w:hAnsi="Times New Roman" w:cs="Times New Roman"/>
          <w:color w:val="333333"/>
          <w:shd w:val="clear" w:color="auto" w:fill="FFFFFF"/>
        </w:rPr>
        <w:t>oration</w:t>
      </w:r>
      <w:r w:rsidR="00E00ECE">
        <w:rPr>
          <w:rFonts w:ascii="Times New Roman" w:hAnsi="Times New Roman" w:cs="Times New Roman"/>
          <w:color w:val="333333"/>
          <w:shd w:val="clear" w:color="auto" w:fill="FFFFFF"/>
        </w:rPr>
        <w:t xml:space="preserve"> also realizes that oil and gas industry involves use of natural resources and have made sure they keep their activities safe and be cautious about </w:t>
      </w:r>
      <w:r w:rsidR="00A01AF3">
        <w:rPr>
          <w:rFonts w:ascii="Times New Roman" w:hAnsi="Times New Roman" w:cs="Times New Roman"/>
          <w:color w:val="333333"/>
          <w:shd w:val="clear" w:color="auto" w:fill="FFFFFF"/>
        </w:rPr>
        <w:t>environment exploitation as</w:t>
      </w:r>
      <w:r w:rsidR="00E00ECE">
        <w:rPr>
          <w:rFonts w:ascii="Times New Roman" w:hAnsi="Times New Roman" w:cs="Times New Roman"/>
          <w:color w:val="333333"/>
          <w:shd w:val="clear" w:color="auto" w:fill="FFFFFF"/>
        </w:rPr>
        <w:t xml:space="preserve"> well.</w:t>
      </w:r>
    </w:p>
    <w:p w14:paraId="73BB4017" w14:textId="4C1C26D3" w:rsidR="00D4054A" w:rsidRDefault="00D90B41" w:rsidP="00431111">
      <w:pPr>
        <w:pStyle w:val="Heading2"/>
      </w:pPr>
      <w:bookmarkStart w:id="14" w:name="_Toc455614217"/>
      <w:r w:rsidRPr="004F1469">
        <w:t>Values</w:t>
      </w:r>
      <w:bookmarkEnd w:id="14"/>
    </w:p>
    <w:p w14:paraId="0B7D11E8" w14:textId="02A9D352" w:rsidR="00986E36" w:rsidRPr="00517838" w:rsidRDefault="00D4054A" w:rsidP="00517838">
      <w:pPr>
        <w:spacing w:before="240" w:after="240" w:line="480" w:lineRule="auto"/>
        <w:ind w:left="1134" w:firstLine="426"/>
        <w:jc w:val="both"/>
        <w:rPr>
          <w:rFonts w:ascii="Times New Roman" w:hAnsi="Times New Roman" w:cs="Times New Roman"/>
          <w:color w:val="333333"/>
          <w:shd w:val="clear" w:color="auto" w:fill="FFFFFF"/>
        </w:rPr>
      </w:pPr>
      <w:r w:rsidRPr="00517838">
        <w:rPr>
          <w:rFonts w:ascii="Times New Roman" w:hAnsi="Times New Roman" w:cs="Times New Roman"/>
          <w:color w:val="333333"/>
          <w:shd w:val="clear" w:color="auto" w:fill="FFFFFF"/>
        </w:rPr>
        <w:t xml:space="preserve">Throughout </w:t>
      </w:r>
      <w:r w:rsidR="00986E36" w:rsidRPr="00517838">
        <w:rPr>
          <w:rFonts w:ascii="Times New Roman" w:hAnsi="Times New Roman" w:cs="Times New Roman"/>
          <w:color w:val="333333"/>
          <w:shd w:val="clear" w:color="auto" w:fill="FFFFFF"/>
        </w:rPr>
        <w:t>the</w:t>
      </w:r>
      <w:r w:rsidRPr="00517838">
        <w:rPr>
          <w:rFonts w:ascii="Times New Roman" w:hAnsi="Times New Roman" w:cs="Times New Roman"/>
          <w:color w:val="333333"/>
          <w:shd w:val="clear" w:color="auto" w:fill="FFFFFF"/>
        </w:rPr>
        <w:t xml:space="preserve"> 60 years in the oil and gas industry, Apache has built a team unified by </w:t>
      </w:r>
      <w:r w:rsidR="00986E36" w:rsidRPr="00517838">
        <w:rPr>
          <w:rFonts w:ascii="Times New Roman" w:hAnsi="Times New Roman" w:cs="Times New Roman"/>
          <w:color w:val="333333"/>
          <w:shd w:val="clear" w:color="auto" w:fill="FFFFFF"/>
        </w:rPr>
        <w:t>their</w:t>
      </w:r>
      <w:r w:rsidRPr="00517838">
        <w:rPr>
          <w:rFonts w:ascii="Times New Roman" w:hAnsi="Times New Roman" w:cs="Times New Roman"/>
          <w:color w:val="333333"/>
          <w:shd w:val="clear" w:color="auto" w:fill="FFFFFF"/>
        </w:rPr>
        <w:t xml:space="preserve"> values, </w:t>
      </w:r>
      <w:r w:rsidR="00986E36" w:rsidRPr="00517838">
        <w:rPr>
          <w:rFonts w:ascii="Times New Roman" w:hAnsi="Times New Roman" w:cs="Times New Roman"/>
          <w:color w:val="333333"/>
          <w:shd w:val="clear" w:color="auto" w:fill="FFFFFF"/>
        </w:rPr>
        <w:t>their</w:t>
      </w:r>
      <w:r w:rsidRPr="00517838">
        <w:rPr>
          <w:rFonts w:ascii="Times New Roman" w:hAnsi="Times New Roman" w:cs="Times New Roman"/>
          <w:color w:val="333333"/>
          <w:shd w:val="clear" w:color="auto" w:fill="FFFFFF"/>
        </w:rPr>
        <w:t xml:space="preserve"> commitment to building shareholder value and </w:t>
      </w:r>
      <w:r w:rsidR="00986E36" w:rsidRPr="00517838">
        <w:rPr>
          <w:rFonts w:ascii="Times New Roman" w:hAnsi="Times New Roman" w:cs="Times New Roman"/>
          <w:color w:val="333333"/>
          <w:shd w:val="clear" w:color="auto" w:fill="FFFFFF"/>
        </w:rPr>
        <w:t>their</w:t>
      </w:r>
      <w:r w:rsidRPr="00517838">
        <w:rPr>
          <w:rFonts w:ascii="Times New Roman" w:hAnsi="Times New Roman" w:cs="Times New Roman"/>
          <w:color w:val="333333"/>
          <w:shd w:val="clear" w:color="auto" w:fill="FFFFFF"/>
        </w:rPr>
        <w:t xml:space="preserve"> culture, which empowers every employee to make decisions and achieve the company’s goals. </w:t>
      </w:r>
      <w:r w:rsidR="00986E36" w:rsidRPr="00517838">
        <w:rPr>
          <w:rFonts w:ascii="Times New Roman" w:hAnsi="Times New Roman" w:cs="Times New Roman"/>
          <w:color w:val="333333"/>
          <w:shd w:val="clear" w:color="auto" w:fill="FFFFFF"/>
        </w:rPr>
        <w:t>The</w:t>
      </w:r>
      <w:r w:rsidRPr="00517838">
        <w:rPr>
          <w:rFonts w:ascii="Times New Roman" w:hAnsi="Times New Roman" w:cs="Times New Roman"/>
          <w:color w:val="333333"/>
          <w:shd w:val="clear" w:color="auto" w:fill="FFFFFF"/>
        </w:rPr>
        <w:t xml:space="preserve"> global team is brought together by a sense of ownership and the knowledge that best answers win. </w:t>
      </w:r>
    </w:p>
    <w:p w14:paraId="7196994E" w14:textId="75EED3C0" w:rsidR="00D4054A" w:rsidRPr="00517838" w:rsidRDefault="004F1469" w:rsidP="00517838">
      <w:pPr>
        <w:spacing w:before="240" w:after="240" w:line="480" w:lineRule="auto"/>
        <w:ind w:left="1134" w:firstLine="426"/>
        <w:jc w:val="both"/>
        <w:rPr>
          <w:rFonts w:ascii="Times New Roman" w:hAnsi="Times New Roman" w:cs="Times New Roman"/>
          <w:color w:val="333333"/>
          <w:shd w:val="clear" w:color="auto" w:fill="FFFFFF"/>
        </w:rPr>
      </w:pPr>
      <w:r w:rsidRPr="00517838">
        <w:rPr>
          <w:rFonts w:ascii="Times New Roman" w:hAnsi="Times New Roman" w:cs="Times New Roman"/>
          <w:color w:val="333333"/>
          <w:shd w:val="clear" w:color="auto" w:fill="FFFFFF"/>
        </w:rPr>
        <w:t xml:space="preserve">Apache defines </w:t>
      </w:r>
      <w:r w:rsidR="00D02FF8" w:rsidRPr="00517838">
        <w:rPr>
          <w:rFonts w:ascii="Times New Roman" w:hAnsi="Times New Roman" w:cs="Times New Roman"/>
          <w:color w:val="333333"/>
          <w:shd w:val="clear" w:color="auto" w:fill="FFFFFF"/>
        </w:rPr>
        <w:t>its</w:t>
      </w:r>
      <w:r w:rsidRPr="00517838">
        <w:rPr>
          <w:rFonts w:ascii="Times New Roman" w:hAnsi="Times New Roman" w:cs="Times New Roman"/>
          <w:color w:val="333333"/>
          <w:shd w:val="clear" w:color="auto" w:fill="FFFFFF"/>
        </w:rPr>
        <w:t xml:space="preserve"> core values as follows,</w:t>
      </w:r>
    </w:p>
    <w:p w14:paraId="3984355B" w14:textId="77777777" w:rsidR="00D4054A" w:rsidRPr="00986E36" w:rsidRDefault="00D4054A" w:rsidP="00517838">
      <w:pPr>
        <w:pStyle w:val="ListParagraph"/>
        <w:numPr>
          <w:ilvl w:val="0"/>
          <w:numId w:val="5"/>
        </w:numPr>
        <w:shd w:val="clear" w:color="auto" w:fill="FFFFFF"/>
        <w:spacing w:before="240" w:after="240" w:line="480" w:lineRule="auto"/>
        <w:ind w:left="1560"/>
        <w:jc w:val="both"/>
        <w:textAlignment w:val="baseline"/>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Expect</w:t>
      </w:r>
      <w:r w:rsidRPr="00986E36">
        <w:rPr>
          <w:rFonts w:ascii="Times New Roman" w:hAnsi="Times New Roman" w:cs="Times New Roman"/>
          <w:shd w:val="clear" w:color="auto" w:fill="FFFFFF"/>
        </w:rPr>
        <w:t> </w:t>
      </w:r>
      <w:r w:rsidRPr="00986E36">
        <w:rPr>
          <w:rFonts w:ascii="Times New Roman" w:hAnsi="Times New Roman" w:cs="Times New Roman"/>
          <w:bCs/>
          <w:shd w:val="clear" w:color="auto" w:fill="FFFFFF"/>
        </w:rPr>
        <w:t>top performance and innovation</w:t>
      </w:r>
      <w:r w:rsidRPr="00986E36">
        <w:rPr>
          <w:rFonts w:ascii="Times New Roman" w:hAnsi="Times New Roman" w:cs="Times New Roman"/>
          <w:color w:val="333333"/>
          <w:shd w:val="clear" w:color="auto" w:fill="FFFFFF"/>
        </w:rPr>
        <w:t>;</w:t>
      </w:r>
    </w:p>
    <w:p w14:paraId="1FFFACD1" w14:textId="77777777" w:rsidR="00D4054A" w:rsidRPr="00986E36" w:rsidRDefault="00D4054A" w:rsidP="00517838">
      <w:pPr>
        <w:pStyle w:val="ListParagraph"/>
        <w:numPr>
          <w:ilvl w:val="0"/>
          <w:numId w:val="5"/>
        </w:numPr>
        <w:shd w:val="clear" w:color="auto" w:fill="FFFFFF"/>
        <w:spacing w:before="240" w:after="240" w:line="480" w:lineRule="auto"/>
        <w:ind w:left="1560"/>
        <w:jc w:val="both"/>
        <w:textAlignment w:val="baseline"/>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lastRenderedPageBreak/>
        <w:t>Seek</w:t>
      </w:r>
      <w:r w:rsidRPr="00986E36">
        <w:rPr>
          <w:rFonts w:ascii="Times New Roman" w:hAnsi="Times New Roman" w:cs="Times New Roman"/>
          <w:shd w:val="clear" w:color="auto" w:fill="FFFFFF"/>
        </w:rPr>
        <w:t> </w:t>
      </w:r>
      <w:r w:rsidRPr="00986E36">
        <w:rPr>
          <w:rFonts w:ascii="Times New Roman" w:hAnsi="Times New Roman" w:cs="Times New Roman"/>
          <w:bCs/>
          <w:shd w:val="clear" w:color="auto" w:fill="FFFFFF"/>
        </w:rPr>
        <w:t>relentless improvement</w:t>
      </w:r>
      <w:r w:rsidRPr="00986E36">
        <w:rPr>
          <w:rFonts w:ascii="Times New Roman" w:hAnsi="Times New Roman" w:cs="Times New Roman"/>
          <w:shd w:val="clear" w:color="auto" w:fill="FFFFFF"/>
        </w:rPr>
        <w:t> </w:t>
      </w:r>
      <w:r w:rsidRPr="00986E36">
        <w:rPr>
          <w:rFonts w:ascii="Times New Roman" w:hAnsi="Times New Roman" w:cs="Times New Roman"/>
          <w:color w:val="333333"/>
          <w:shd w:val="clear" w:color="auto" w:fill="FFFFFF"/>
        </w:rPr>
        <w:t>in all facets;</w:t>
      </w:r>
    </w:p>
    <w:p w14:paraId="2E958FB7" w14:textId="77777777" w:rsidR="00D4054A" w:rsidRPr="00986E36" w:rsidRDefault="00D4054A" w:rsidP="00517838">
      <w:pPr>
        <w:pStyle w:val="ListParagraph"/>
        <w:numPr>
          <w:ilvl w:val="0"/>
          <w:numId w:val="5"/>
        </w:numPr>
        <w:shd w:val="clear" w:color="auto" w:fill="FFFFFF"/>
        <w:spacing w:before="240" w:after="240" w:line="480" w:lineRule="auto"/>
        <w:ind w:left="1560"/>
        <w:jc w:val="both"/>
        <w:textAlignment w:val="baseline"/>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Drive to succeed with a</w:t>
      </w:r>
      <w:r w:rsidRPr="00986E36">
        <w:rPr>
          <w:rFonts w:ascii="Times New Roman" w:hAnsi="Times New Roman" w:cs="Times New Roman"/>
          <w:shd w:val="clear" w:color="auto" w:fill="FFFFFF"/>
        </w:rPr>
        <w:t> </w:t>
      </w:r>
      <w:r w:rsidRPr="00986E36">
        <w:rPr>
          <w:rFonts w:ascii="Times New Roman" w:hAnsi="Times New Roman" w:cs="Times New Roman"/>
          <w:bCs/>
          <w:shd w:val="clear" w:color="auto" w:fill="FFFFFF"/>
        </w:rPr>
        <w:t>sense of urgency</w:t>
      </w:r>
      <w:r w:rsidRPr="00986E36">
        <w:rPr>
          <w:rFonts w:ascii="Times New Roman" w:hAnsi="Times New Roman" w:cs="Times New Roman"/>
          <w:color w:val="333333"/>
          <w:shd w:val="clear" w:color="auto" w:fill="FFFFFF"/>
        </w:rPr>
        <w:t>;</w:t>
      </w:r>
    </w:p>
    <w:p w14:paraId="3AB72564" w14:textId="77777777" w:rsidR="00D4054A" w:rsidRPr="00986E36" w:rsidRDefault="00D4054A" w:rsidP="00517838">
      <w:pPr>
        <w:pStyle w:val="ListParagraph"/>
        <w:numPr>
          <w:ilvl w:val="0"/>
          <w:numId w:val="5"/>
        </w:numPr>
        <w:shd w:val="clear" w:color="auto" w:fill="FFFFFF"/>
        <w:spacing w:before="240" w:after="240" w:line="480" w:lineRule="auto"/>
        <w:ind w:left="1560"/>
        <w:jc w:val="both"/>
        <w:textAlignment w:val="baseline"/>
        <w:rPr>
          <w:rFonts w:ascii="Times New Roman" w:hAnsi="Times New Roman" w:cs="Times New Roman"/>
          <w:color w:val="333333"/>
          <w:shd w:val="clear" w:color="auto" w:fill="FFFFFF"/>
        </w:rPr>
      </w:pPr>
      <w:r w:rsidRPr="00986E36">
        <w:rPr>
          <w:rFonts w:ascii="Times New Roman" w:hAnsi="Times New Roman" w:cs="Times New Roman"/>
          <w:bCs/>
          <w:shd w:val="clear" w:color="auto" w:fill="FFFFFF"/>
        </w:rPr>
        <w:t>Safety</w:t>
      </w:r>
      <w:r w:rsidRPr="00986E36">
        <w:rPr>
          <w:rFonts w:ascii="Times New Roman" w:hAnsi="Times New Roman" w:cs="Times New Roman"/>
          <w:shd w:val="clear" w:color="auto" w:fill="FFFFFF"/>
        </w:rPr>
        <w:t> </w:t>
      </w:r>
      <w:r w:rsidRPr="00986E36">
        <w:rPr>
          <w:rFonts w:ascii="Times New Roman" w:hAnsi="Times New Roman" w:cs="Times New Roman"/>
          <w:color w:val="333333"/>
          <w:shd w:val="clear" w:color="auto" w:fill="FFFFFF"/>
        </w:rPr>
        <w:t>is not negotiable and will not be compromised;</w:t>
      </w:r>
    </w:p>
    <w:p w14:paraId="1F2232DD" w14:textId="0273CF26" w:rsidR="00D4054A" w:rsidRPr="00986E36" w:rsidRDefault="00D4054A" w:rsidP="00517838">
      <w:pPr>
        <w:pStyle w:val="ListParagraph"/>
        <w:numPr>
          <w:ilvl w:val="0"/>
          <w:numId w:val="5"/>
        </w:numPr>
        <w:shd w:val="clear" w:color="auto" w:fill="FFFFFF"/>
        <w:spacing w:before="240" w:after="240" w:line="480" w:lineRule="auto"/>
        <w:ind w:left="1560"/>
        <w:jc w:val="both"/>
        <w:textAlignment w:val="baseline"/>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 xml:space="preserve">Invest in </w:t>
      </w:r>
      <w:r w:rsidR="00D02FF8">
        <w:rPr>
          <w:rFonts w:ascii="Times New Roman" w:hAnsi="Times New Roman" w:cs="Times New Roman"/>
          <w:color w:val="333333"/>
          <w:shd w:val="clear" w:color="auto" w:fill="FFFFFF"/>
        </w:rPr>
        <w:t>their</w:t>
      </w:r>
      <w:r w:rsidRPr="00986E36">
        <w:rPr>
          <w:rFonts w:ascii="Times New Roman" w:hAnsi="Times New Roman" w:cs="Times New Roman"/>
          <w:color w:val="333333"/>
          <w:shd w:val="clear" w:color="auto" w:fill="FFFFFF"/>
        </w:rPr>
        <w:t xml:space="preserve"> greatest asset:</w:t>
      </w:r>
      <w:r w:rsidRPr="00986E36">
        <w:rPr>
          <w:rFonts w:ascii="Times New Roman" w:hAnsi="Times New Roman" w:cs="Times New Roman"/>
          <w:shd w:val="clear" w:color="auto" w:fill="FFFFFF"/>
        </w:rPr>
        <w:t> </w:t>
      </w:r>
      <w:r w:rsidRPr="00986E36">
        <w:rPr>
          <w:rFonts w:ascii="Times New Roman" w:hAnsi="Times New Roman" w:cs="Times New Roman"/>
          <w:bCs/>
          <w:shd w:val="clear" w:color="auto" w:fill="FFFFFF"/>
        </w:rPr>
        <w:t>our people</w:t>
      </w:r>
      <w:r w:rsidRPr="00986E36">
        <w:rPr>
          <w:rFonts w:ascii="Times New Roman" w:hAnsi="Times New Roman" w:cs="Times New Roman"/>
          <w:color w:val="333333"/>
          <w:shd w:val="clear" w:color="auto" w:fill="FFFFFF"/>
        </w:rPr>
        <w:t>;</w:t>
      </w:r>
    </w:p>
    <w:p w14:paraId="7E061156" w14:textId="77777777" w:rsidR="00D4054A" w:rsidRPr="00986E36" w:rsidRDefault="00D4054A" w:rsidP="00517838">
      <w:pPr>
        <w:pStyle w:val="ListParagraph"/>
        <w:numPr>
          <w:ilvl w:val="0"/>
          <w:numId w:val="5"/>
        </w:numPr>
        <w:shd w:val="clear" w:color="auto" w:fill="FFFFFF"/>
        <w:spacing w:before="240" w:after="240" w:line="480" w:lineRule="auto"/>
        <w:ind w:left="1560"/>
        <w:jc w:val="both"/>
        <w:textAlignment w:val="baseline"/>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Foster a</w:t>
      </w:r>
      <w:r w:rsidRPr="00986E36">
        <w:rPr>
          <w:rFonts w:ascii="Times New Roman" w:hAnsi="Times New Roman" w:cs="Times New Roman"/>
          <w:shd w:val="clear" w:color="auto" w:fill="FFFFFF"/>
        </w:rPr>
        <w:t> </w:t>
      </w:r>
      <w:r w:rsidRPr="00986E36">
        <w:rPr>
          <w:rFonts w:ascii="Times New Roman" w:hAnsi="Times New Roman" w:cs="Times New Roman"/>
          <w:bCs/>
          <w:shd w:val="clear" w:color="auto" w:fill="FFFFFF"/>
        </w:rPr>
        <w:t>contrarian spirit</w:t>
      </w:r>
      <w:r w:rsidRPr="00986E36">
        <w:rPr>
          <w:rFonts w:ascii="Times New Roman" w:hAnsi="Times New Roman" w:cs="Times New Roman"/>
          <w:color w:val="333333"/>
          <w:shd w:val="clear" w:color="auto" w:fill="FFFFFF"/>
        </w:rPr>
        <w:t>;</w:t>
      </w:r>
    </w:p>
    <w:p w14:paraId="49D41444" w14:textId="19021BB3" w:rsidR="00D4054A" w:rsidRPr="00986E36" w:rsidRDefault="00D4054A" w:rsidP="00517838">
      <w:pPr>
        <w:pStyle w:val="ListParagraph"/>
        <w:numPr>
          <w:ilvl w:val="0"/>
          <w:numId w:val="5"/>
        </w:numPr>
        <w:shd w:val="clear" w:color="auto" w:fill="FFFFFF"/>
        <w:spacing w:before="240" w:after="240" w:line="480" w:lineRule="auto"/>
        <w:ind w:left="1560"/>
        <w:jc w:val="both"/>
        <w:textAlignment w:val="baseline"/>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 xml:space="preserve">Treat </w:t>
      </w:r>
      <w:r w:rsidR="0002186C">
        <w:rPr>
          <w:rFonts w:ascii="Times New Roman" w:hAnsi="Times New Roman" w:cs="Times New Roman"/>
          <w:color w:val="333333"/>
          <w:shd w:val="clear" w:color="auto" w:fill="FFFFFF"/>
        </w:rPr>
        <w:t>the</w:t>
      </w:r>
      <w:r w:rsidRPr="00986E36">
        <w:rPr>
          <w:rFonts w:ascii="Times New Roman" w:hAnsi="Times New Roman" w:cs="Times New Roman"/>
          <w:color w:val="333333"/>
          <w:shd w:val="clear" w:color="auto" w:fill="FFFFFF"/>
        </w:rPr>
        <w:t xml:space="preserve"> stakeholders with</w:t>
      </w:r>
      <w:r w:rsidRPr="00986E36">
        <w:rPr>
          <w:rFonts w:ascii="Times New Roman" w:hAnsi="Times New Roman" w:cs="Times New Roman"/>
          <w:shd w:val="clear" w:color="auto" w:fill="FFFFFF"/>
        </w:rPr>
        <w:t> </w:t>
      </w:r>
      <w:r w:rsidRPr="00986E36">
        <w:rPr>
          <w:rFonts w:ascii="Times New Roman" w:hAnsi="Times New Roman" w:cs="Times New Roman"/>
          <w:bCs/>
          <w:shd w:val="clear" w:color="auto" w:fill="FFFFFF"/>
        </w:rPr>
        <w:t>respect and dignity</w:t>
      </w:r>
      <w:r w:rsidRPr="00986E36">
        <w:rPr>
          <w:rFonts w:ascii="Times New Roman" w:hAnsi="Times New Roman" w:cs="Times New Roman"/>
          <w:color w:val="333333"/>
          <w:shd w:val="clear" w:color="auto" w:fill="FFFFFF"/>
        </w:rPr>
        <w:t>;</w:t>
      </w:r>
    </w:p>
    <w:p w14:paraId="681A50A3" w14:textId="60A5C212" w:rsidR="00D4054A" w:rsidRPr="00986E36" w:rsidRDefault="0002186C" w:rsidP="00517838">
      <w:pPr>
        <w:pStyle w:val="ListParagraph"/>
        <w:numPr>
          <w:ilvl w:val="0"/>
          <w:numId w:val="5"/>
        </w:numPr>
        <w:shd w:val="clear" w:color="auto" w:fill="FFFFFF"/>
        <w:spacing w:before="240" w:after="240" w:line="480" w:lineRule="auto"/>
        <w:ind w:left="1560"/>
        <w:jc w:val="both"/>
        <w:textAlignment w:val="baseline"/>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D</w:t>
      </w:r>
      <w:r w:rsidR="00D4054A" w:rsidRPr="00986E36">
        <w:rPr>
          <w:rFonts w:ascii="Times New Roman" w:hAnsi="Times New Roman" w:cs="Times New Roman"/>
          <w:color w:val="333333"/>
          <w:shd w:val="clear" w:color="auto" w:fill="FFFFFF"/>
        </w:rPr>
        <w:t xml:space="preserve">erive benefit from the Earth and take </w:t>
      </w:r>
      <w:r w:rsidR="00D4054A" w:rsidRPr="00986E36">
        <w:rPr>
          <w:rFonts w:ascii="Times New Roman" w:hAnsi="Times New Roman" w:cs="Times New Roman"/>
          <w:bCs/>
          <w:shd w:val="clear" w:color="auto" w:fill="FFFFFF"/>
        </w:rPr>
        <w:t>environmental responsibility</w:t>
      </w:r>
      <w:r w:rsidR="00D4054A" w:rsidRPr="00986E36">
        <w:rPr>
          <w:rFonts w:ascii="Times New Roman" w:hAnsi="Times New Roman" w:cs="Times New Roman"/>
          <w:shd w:val="clear" w:color="auto" w:fill="FFFFFF"/>
        </w:rPr>
        <w:t> </w:t>
      </w:r>
      <w:r w:rsidR="00D4054A" w:rsidRPr="00986E36">
        <w:rPr>
          <w:rFonts w:ascii="Times New Roman" w:hAnsi="Times New Roman" w:cs="Times New Roman"/>
          <w:color w:val="333333"/>
          <w:shd w:val="clear" w:color="auto" w:fill="FFFFFF"/>
        </w:rPr>
        <w:t>seriously; and</w:t>
      </w:r>
    </w:p>
    <w:p w14:paraId="5494788C" w14:textId="52131450" w:rsidR="00D4054A" w:rsidRPr="00986E36" w:rsidRDefault="00D4054A" w:rsidP="00517838">
      <w:pPr>
        <w:pStyle w:val="ListParagraph"/>
        <w:numPr>
          <w:ilvl w:val="0"/>
          <w:numId w:val="5"/>
        </w:numPr>
        <w:shd w:val="clear" w:color="auto" w:fill="FFFFFF"/>
        <w:spacing w:before="240" w:after="240" w:line="480" w:lineRule="auto"/>
        <w:ind w:left="1560"/>
        <w:jc w:val="both"/>
        <w:textAlignment w:val="baseline"/>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Conduct business with</w:t>
      </w:r>
      <w:r w:rsidRPr="00986E36">
        <w:rPr>
          <w:rFonts w:ascii="Times New Roman" w:hAnsi="Times New Roman" w:cs="Times New Roman"/>
          <w:shd w:val="clear" w:color="auto" w:fill="FFFFFF"/>
        </w:rPr>
        <w:t> </w:t>
      </w:r>
      <w:r w:rsidRPr="00986E36">
        <w:rPr>
          <w:rFonts w:ascii="Times New Roman" w:hAnsi="Times New Roman" w:cs="Times New Roman"/>
          <w:bCs/>
          <w:shd w:val="clear" w:color="auto" w:fill="FFFFFF"/>
        </w:rPr>
        <w:t>honesty and integrity</w:t>
      </w:r>
      <w:r w:rsidRPr="00986E36">
        <w:rPr>
          <w:rFonts w:ascii="Times New Roman" w:hAnsi="Times New Roman" w:cs="Times New Roman"/>
          <w:color w:val="333333"/>
          <w:shd w:val="clear" w:color="auto" w:fill="FFFFFF"/>
        </w:rPr>
        <w:t>.</w:t>
      </w:r>
    </w:p>
    <w:p w14:paraId="3623CB8C" w14:textId="6D2E37F5" w:rsidR="00986E36" w:rsidRPr="00431111" w:rsidRDefault="00986E36" w:rsidP="00431111">
      <w:pPr>
        <w:pStyle w:val="Heading2"/>
      </w:pPr>
      <w:bookmarkStart w:id="15" w:name="_Toc455614218"/>
      <w:r w:rsidRPr="00431111">
        <w:t>Brief History</w:t>
      </w:r>
      <w:bookmarkEnd w:id="15"/>
    </w:p>
    <w:p w14:paraId="4339FB58" w14:textId="4AC2AFBB" w:rsidR="00986E36" w:rsidRPr="00986E36" w:rsidRDefault="00986E36" w:rsidP="00517838">
      <w:pPr>
        <w:spacing w:before="240" w:after="240" w:line="480" w:lineRule="auto"/>
        <w:ind w:left="1134" w:firstLine="426"/>
        <w:jc w:val="both"/>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 xml:space="preserve">Apache’s strategy is built on a portfolio of assets that provide opportunities to grow through both grassroots drilling and acquisition activities. Their goal is to build </w:t>
      </w:r>
      <w:r w:rsidR="00526CFE">
        <w:rPr>
          <w:rFonts w:ascii="Times New Roman" w:hAnsi="Times New Roman" w:cs="Times New Roman"/>
          <w:color w:val="333333"/>
          <w:shd w:val="clear" w:color="auto" w:fill="FFFFFF"/>
        </w:rPr>
        <w:t xml:space="preserve">robust framework </w:t>
      </w:r>
      <w:r w:rsidRPr="00986E36">
        <w:rPr>
          <w:rFonts w:ascii="Times New Roman" w:hAnsi="Times New Roman" w:cs="Times New Roman"/>
          <w:color w:val="333333"/>
          <w:shd w:val="clear" w:color="auto" w:fill="FFFFFF"/>
        </w:rPr>
        <w:t>that supports sustainable, lower-risk, repeatable drilling opportunities, balanced by higher-risk, higher-reward exploration</w:t>
      </w:r>
    </w:p>
    <w:p w14:paraId="1531A8AA" w14:textId="3612EC7D" w:rsidR="006609EE" w:rsidRPr="00986E36" w:rsidRDefault="00986E36" w:rsidP="00517838">
      <w:pPr>
        <w:spacing w:before="240" w:after="240" w:line="480" w:lineRule="auto"/>
        <w:ind w:left="1134" w:firstLine="426"/>
        <w:jc w:val="both"/>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 xml:space="preserve">Although other limitations, namely government price caps and regulation, battered its competitors, Apache remained profitable during the 1960s as the number of oil industry participants plummeted from 30,000 to 13,000. Besides its diversification into other businesses and its acquisition of several struggling competitors, Apache benefited from one of its most successful oil finds. In 1967 Apache drilled a well in the tiny town of Recluse, Wyoming, which immediately began delivering 50 barrels per hour. After drilling 11 more wells nearby, Apache was getting 2,800 barrels of oil each day from its Recluse operations. Analysts credited Apache’s skilled management team with allowing the company to successfully exploit a sudden </w:t>
      </w:r>
      <w:r w:rsidRPr="00986E36">
        <w:rPr>
          <w:rFonts w:ascii="Times New Roman" w:hAnsi="Times New Roman" w:cs="Times New Roman"/>
          <w:color w:val="333333"/>
          <w:shd w:val="clear" w:color="auto" w:fill="FFFFFF"/>
        </w:rPr>
        <w:lastRenderedPageBreak/>
        <w:t>strike of that magnitude. In July 1969 Apache Corporation’s shares were listed on the New York Stock Exchange.</w:t>
      </w:r>
    </w:p>
    <w:p w14:paraId="52850394" w14:textId="063FACFD" w:rsidR="006609EE" w:rsidRDefault="006609EE" w:rsidP="00431111">
      <w:pPr>
        <w:pStyle w:val="Heading2"/>
      </w:pPr>
      <w:bookmarkStart w:id="16" w:name="_Toc455614219"/>
      <w:r w:rsidRPr="00E345CA">
        <w:t>R</w:t>
      </w:r>
      <w:r w:rsidR="00D90B41" w:rsidRPr="00E345CA">
        <w:t>ecent Moves</w:t>
      </w:r>
      <w:bookmarkEnd w:id="16"/>
    </w:p>
    <w:p w14:paraId="48821A4B" w14:textId="77777777" w:rsidR="006609EE" w:rsidRPr="002D0277" w:rsidRDefault="006609EE" w:rsidP="00517838">
      <w:pPr>
        <w:spacing w:before="240" w:after="240" w:line="480" w:lineRule="auto"/>
        <w:ind w:left="1134" w:firstLine="426"/>
        <w:jc w:val="both"/>
        <w:rPr>
          <w:rFonts w:ascii="Times New Roman" w:hAnsi="Times New Roman" w:cs="Times New Roman"/>
          <w:color w:val="333333"/>
          <w:shd w:val="clear" w:color="auto" w:fill="FFFFFF"/>
        </w:rPr>
      </w:pPr>
      <w:r w:rsidRPr="002D0277">
        <w:rPr>
          <w:rFonts w:ascii="Times New Roman" w:hAnsi="Times New Roman" w:cs="Times New Roman"/>
          <w:color w:val="333333"/>
          <w:shd w:val="clear" w:color="auto" w:fill="FFFFFF"/>
        </w:rPr>
        <w:t>Company underwent several multi-billion dollar deals for new assets. The company merged in a $4 billion deal with Mariner Energy, purchased $11 billion in assets in a series of transactions from BP, Devon Energy, and Exxon Mobil, and struck a $3 billion deal with a long list of private equity players for Cordillera Energy Partners III LLC.</w:t>
      </w:r>
      <w:r>
        <w:rPr>
          <w:rFonts w:ascii="Times New Roman" w:hAnsi="Times New Roman" w:cs="Times New Roman"/>
          <w:color w:val="333333"/>
          <w:shd w:val="clear" w:color="auto" w:fill="FFFFFF"/>
        </w:rPr>
        <w:t xml:space="preserve"> </w:t>
      </w:r>
      <w:r w:rsidRPr="002D0277">
        <w:rPr>
          <w:rFonts w:ascii="Times New Roman" w:hAnsi="Times New Roman" w:cs="Times New Roman"/>
          <w:color w:val="333333"/>
          <w:shd w:val="clear" w:color="auto" w:fill="FFFFFF"/>
        </w:rPr>
        <w:t>Its recent acquisitions are focused in the United States. Management recently announced a plan to increase its total output by 34% in four years fueled by recent acreage acquisitions. By 2016, it will produce proportionately more oil and natural gas in the US, and less overseas.</w:t>
      </w:r>
    </w:p>
    <w:p w14:paraId="309A672E" w14:textId="77777777" w:rsidR="00E345CA" w:rsidRDefault="006609EE" w:rsidP="00427743">
      <w:pPr>
        <w:ind w:left="1134"/>
        <w:jc w:val="center"/>
      </w:pPr>
      <w:bookmarkStart w:id="17" w:name="_Toc455422787"/>
      <w:bookmarkStart w:id="18" w:name="_Toc455473927"/>
      <w:r w:rsidRPr="006609EE">
        <w:rPr>
          <w:noProof/>
        </w:rPr>
        <w:drawing>
          <wp:inline distT="0" distB="0" distL="0" distR="0" wp14:anchorId="76580A0B" wp14:editId="2A863EE9">
            <wp:extent cx="4626610" cy="3000684"/>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0622" cy="3003286"/>
                    </a:xfrm>
                    <a:prstGeom prst="rect">
                      <a:avLst/>
                    </a:prstGeom>
                  </pic:spPr>
                </pic:pic>
              </a:graphicData>
            </a:graphic>
          </wp:inline>
        </w:drawing>
      </w:r>
      <w:bookmarkEnd w:id="17"/>
      <w:bookmarkEnd w:id="18"/>
    </w:p>
    <w:p w14:paraId="6A4E2DED" w14:textId="0DD3A293" w:rsidR="006609EE" w:rsidRPr="00E345CA" w:rsidRDefault="00E345CA" w:rsidP="00517838">
      <w:pPr>
        <w:pStyle w:val="Caption"/>
        <w:spacing w:before="240" w:after="240"/>
        <w:ind w:left="1560"/>
        <w:rPr>
          <w:rFonts w:eastAsia="Times New Roman" w:cs="Times New Roman"/>
          <w:b/>
          <w:bCs/>
        </w:rPr>
      </w:pPr>
      <w:bookmarkStart w:id="19" w:name="_Toc455614237"/>
      <w:r w:rsidRPr="00E345CA">
        <w:rPr>
          <w:rFonts w:cs="Times New Roman"/>
          <w:b/>
        </w:rPr>
        <w:t xml:space="preserve">Figure </w:t>
      </w:r>
      <w:r w:rsidR="00253F17">
        <w:rPr>
          <w:rFonts w:cs="Times New Roman"/>
          <w:b/>
        </w:rPr>
        <w:fldChar w:fldCharType="begin"/>
      </w:r>
      <w:r w:rsidR="00253F17">
        <w:rPr>
          <w:rFonts w:cs="Times New Roman"/>
          <w:b/>
        </w:rPr>
        <w:instrText xml:space="preserve"> STYLEREF 1 \s </w:instrText>
      </w:r>
      <w:r w:rsidR="00253F17">
        <w:rPr>
          <w:rFonts w:cs="Times New Roman"/>
          <w:b/>
        </w:rPr>
        <w:fldChar w:fldCharType="separate"/>
      </w:r>
      <w:r w:rsidR="00923928">
        <w:rPr>
          <w:rFonts w:cs="Times New Roman"/>
          <w:b/>
          <w:noProof/>
        </w:rPr>
        <w:t>2</w:t>
      </w:r>
      <w:r w:rsidR="00253F17">
        <w:rPr>
          <w:rFonts w:cs="Times New Roman"/>
          <w:b/>
        </w:rPr>
        <w:fldChar w:fldCharType="end"/>
      </w:r>
      <w:r w:rsidR="00253F17">
        <w:rPr>
          <w:rFonts w:cs="Times New Roman"/>
          <w:b/>
        </w:rPr>
        <w:t>.</w:t>
      </w:r>
      <w:r w:rsidR="00253F17">
        <w:rPr>
          <w:rFonts w:cs="Times New Roman"/>
          <w:b/>
        </w:rPr>
        <w:fldChar w:fldCharType="begin"/>
      </w:r>
      <w:r w:rsidR="00253F17">
        <w:rPr>
          <w:rFonts w:cs="Times New Roman"/>
          <w:b/>
        </w:rPr>
        <w:instrText xml:space="preserve"> SEQ Figure \* ARABIC \s 1 </w:instrText>
      </w:r>
      <w:r w:rsidR="00253F17">
        <w:rPr>
          <w:rFonts w:cs="Times New Roman"/>
          <w:b/>
        </w:rPr>
        <w:fldChar w:fldCharType="separate"/>
      </w:r>
      <w:r w:rsidR="00923928">
        <w:rPr>
          <w:rFonts w:cs="Times New Roman"/>
          <w:b/>
          <w:noProof/>
        </w:rPr>
        <w:t>1</w:t>
      </w:r>
      <w:r w:rsidR="00253F17">
        <w:rPr>
          <w:rFonts w:cs="Times New Roman"/>
          <w:b/>
        </w:rPr>
        <w:fldChar w:fldCharType="end"/>
      </w:r>
      <w:r w:rsidRPr="00E345CA">
        <w:rPr>
          <w:rFonts w:cs="Times New Roman"/>
          <w:b/>
        </w:rPr>
        <w:t>. Investments by offshore and International Regions.</w:t>
      </w:r>
      <w:bookmarkEnd w:id="19"/>
    </w:p>
    <w:p w14:paraId="628EABF5" w14:textId="303453FD" w:rsidR="006609EE" w:rsidRDefault="006609EE" w:rsidP="00517838">
      <w:pPr>
        <w:spacing w:before="240" w:after="240" w:line="480" w:lineRule="auto"/>
        <w:ind w:left="1134" w:firstLine="426"/>
        <w:jc w:val="both"/>
        <w:rPr>
          <w:rFonts w:ascii="Times New Roman" w:hAnsi="Times New Roman" w:cs="Times New Roman"/>
          <w:color w:val="333333"/>
          <w:shd w:val="clear" w:color="auto" w:fill="FFFFFF"/>
        </w:rPr>
      </w:pPr>
      <w:r w:rsidRPr="006609EE">
        <w:rPr>
          <w:rFonts w:ascii="Times New Roman" w:hAnsi="Times New Roman" w:cs="Times New Roman"/>
          <w:color w:val="333333"/>
          <w:shd w:val="clear" w:color="auto" w:fill="FFFFFF"/>
        </w:rPr>
        <w:lastRenderedPageBreak/>
        <w:t>Apache is very good at mobilizing assets for the best possible return. As other firms chased </w:t>
      </w:r>
      <w:hyperlink r:id="rId11" w:history="1">
        <w:r w:rsidRPr="006609EE">
          <w:rPr>
            <w:rFonts w:ascii="Times New Roman" w:hAnsi="Times New Roman" w:cs="Times New Roman"/>
            <w:color w:val="333333"/>
            <w:shd w:val="clear" w:color="auto" w:fill="FFFFFF"/>
          </w:rPr>
          <w:t>natural gas acreage</w:t>
        </w:r>
      </w:hyperlink>
      <w:r w:rsidRPr="006609EE">
        <w:rPr>
          <w:rFonts w:ascii="Times New Roman" w:hAnsi="Times New Roman" w:cs="Times New Roman"/>
          <w:color w:val="333333"/>
          <w:shd w:val="clear" w:color="auto" w:fill="FFFFFF"/>
        </w:rPr>
        <w:t> in the United States, Apache turned the other way, seeking acreage with less gas and more liquids – crude.</w:t>
      </w:r>
    </w:p>
    <w:p w14:paraId="1667BC35" w14:textId="4B25016F" w:rsidR="006609EE" w:rsidRPr="00431111" w:rsidRDefault="0099379D" w:rsidP="00431111">
      <w:pPr>
        <w:pStyle w:val="Heading2"/>
      </w:pPr>
      <w:bookmarkStart w:id="20" w:name="_Toc455614220"/>
      <w:r w:rsidRPr="006F3083">
        <w:t>M</w:t>
      </w:r>
      <w:r w:rsidR="006609EE" w:rsidRPr="006F3083">
        <w:t>arket Capitalization</w:t>
      </w:r>
      <w:bookmarkEnd w:id="20"/>
    </w:p>
    <w:p w14:paraId="66284180" w14:textId="77777777" w:rsidR="006609EE" w:rsidRPr="00517838" w:rsidRDefault="006609EE" w:rsidP="00517838">
      <w:pPr>
        <w:spacing w:before="240" w:after="240" w:line="480" w:lineRule="auto"/>
        <w:ind w:left="1134" w:firstLine="426"/>
        <w:jc w:val="both"/>
        <w:rPr>
          <w:rFonts w:ascii="Times New Roman" w:hAnsi="Times New Roman" w:cs="Times New Roman"/>
          <w:color w:val="333333"/>
          <w:shd w:val="clear" w:color="auto" w:fill="FFFFFF"/>
        </w:rPr>
      </w:pPr>
      <w:r w:rsidRPr="00517838">
        <w:rPr>
          <w:rFonts w:ascii="Times New Roman" w:hAnsi="Times New Roman" w:cs="Times New Roman"/>
          <w:color w:val="333333"/>
          <w:shd w:val="clear" w:color="auto" w:fill="FFFFFF"/>
        </w:rPr>
        <w:t>Market Capitalization (Market Cap) is a measurement of business value based on share price and number of shares outstanding. It generally represents the market's view of a company's stock value and is a determining factor in stock valuation.</w:t>
      </w:r>
    </w:p>
    <w:p w14:paraId="6C921C8C" w14:textId="77777777" w:rsidR="00E96799" w:rsidRDefault="006609EE" w:rsidP="00427743">
      <w:pPr>
        <w:ind w:left="1134"/>
        <w:jc w:val="center"/>
      </w:pPr>
      <w:bookmarkStart w:id="21" w:name="_Toc455422789"/>
      <w:bookmarkStart w:id="22" w:name="_Toc455473929"/>
      <w:r w:rsidRPr="006609EE">
        <w:rPr>
          <w:noProof/>
        </w:rPr>
        <w:drawing>
          <wp:inline distT="0" distB="0" distL="0" distR="0" wp14:anchorId="4E0F51E9" wp14:editId="2AB9D456">
            <wp:extent cx="4511040" cy="2320991"/>
            <wp:effectExtent l="0" t="0" r="381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5168" cy="2328260"/>
                    </a:xfrm>
                    <a:prstGeom prst="rect">
                      <a:avLst/>
                    </a:prstGeom>
                  </pic:spPr>
                </pic:pic>
              </a:graphicData>
            </a:graphic>
          </wp:inline>
        </w:drawing>
      </w:r>
      <w:bookmarkEnd w:id="21"/>
      <w:bookmarkEnd w:id="22"/>
    </w:p>
    <w:p w14:paraId="7312B75B" w14:textId="2594D75F" w:rsidR="006609EE" w:rsidRDefault="00E96799" w:rsidP="00517838">
      <w:pPr>
        <w:pStyle w:val="Caption"/>
        <w:spacing w:before="240" w:after="240"/>
        <w:ind w:left="1134"/>
        <w:rPr>
          <w:rFonts w:cs="Times New Roman"/>
          <w:b/>
        </w:rPr>
      </w:pPr>
      <w:bookmarkStart w:id="23" w:name="_Toc455614238"/>
      <w:r w:rsidRPr="00E96799">
        <w:rPr>
          <w:rFonts w:cs="Times New Roman"/>
          <w:b/>
        </w:rPr>
        <w:t xml:space="preserve">Figure </w:t>
      </w:r>
      <w:r w:rsidR="00253F17">
        <w:rPr>
          <w:rFonts w:cs="Times New Roman"/>
          <w:b/>
        </w:rPr>
        <w:fldChar w:fldCharType="begin"/>
      </w:r>
      <w:r w:rsidR="00253F17">
        <w:rPr>
          <w:rFonts w:cs="Times New Roman"/>
          <w:b/>
        </w:rPr>
        <w:instrText xml:space="preserve"> STYLEREF 1 \s </w:instrText>
      </w:r>
      <w:r w:rsidR="00253F17">
        <w:rPr>
          <w:rFonts w:cs="Times New Roman"/>
          <w:b/>
        </w:rPr>
        <w:fldChar w:fldCharType="separate"/>
      </w:r>
      <w:r w:rsidR="00923928">
        <w:rPr>
          <w:rFonts w:cs="Times New Roman"/>
          <w:b/>
          <w:noProof/>
        </w:rPr>
        <w:t>2</w:t>
      </w:r>
      <w:r w:rsidR="00253F17">
        <w:rPr>
          <w:rFonts w:cs="Times New Roman"/>
          <w:b/>
        </w:rPr>
        <w:fldChar w:fldCharType="end"/>
      </w:r>
      <w:r w:rsidR="00253F17">
        <w:rPr>
          <w:rFonts w:cs="Times New Roman"/>
          <w:b/>
        </w:rPr>
        <w:t>.</w:t>
      </w:r>
      <w:r w:rsidR="00253F17">
        <w:rPr>
          <w:rFonts w:cs="Times New Roman"/>
          <w:b/>
        </w:rPr>
        <w:fldChar w:fldCharType="begin"/>
      </w:r>
      <w:r w:rsidR="00253F17">
        <w:rPr>
          <w:rFonts w:cs="Times New Roman"/>
          <w:b/>
        </w:rPr>
        <w:instrText xml:space="preserve"> SEQ Figure \* ARABIC \s 1 </w:instrText>
      </w:r>
      <w:r w:rsidR="00253F17">
        <w:rPr>
          <w:rFonts w:cs="Times New Roman"/>
          <w:b/>
        </w:rPr>
        <w:fldChar w:fldCharType="separate"/>
      </w:r>
      <w:r w:rsidR="00923928">
        <w:rPr>
          <w:rFonts w:cs="Times New Roman"/>
          <w:b/>
          <w:noProof/>
        </w:rPr>
        <w:t>2</w:t>
      </w:r>
      <w:r w:rsidR="00253F17">
        <w:rPr>
          <w:rFonts w:cs="Times New Roman"/>
          <w:b/>
        </w:rPr>
        <w:fldChar w:fldCharType="end"/>
      </w:r>
      <w:r w:rsidRPr="00E96799">
        <w:rPr>
          <w:rFonts w:cs="Times New Roman"/>
          <w:b/>
        </w:rPr>
        <w:t>. Market Capitalization (5</w:t>
      </w:r>
      <w:r>
        <w:rPr>
          <w:rFonts w:cs="Times New Roman"/>
          <w:b/>
        </w:rPr>
        <w:t xml:space="preserve"> </w:t>
      </w:r>
      <w:r w:rsidRPr="00E96799">
        <w:rPr>
          <w:rFonts w:cs="Times New Roman"/>
          <w:b/>
        </w:rPr>
        <w:t>years).</w:t>
      </w:r>
      <w:bookmarkEnd w:id="23"/>
    </w:p>
    <w:p w14:paraId="5AA5C188" w14:textId="77777777" w:rsidR="00E96799" w:rsidRPr="00E96799" w:rsidRDefault="00E96799" w:rsidP="00E96799"/>
    <w:p w14:paraId="6203CFF4" w14:textId="77777777" w:rsidR="00E96799" w:rsidRDefault="006609EE" w:rsidP="00427743">
      <w:pPr>
        <w:ind w:left="1134"/>
        <w:jc w:val="center"/>
      </w:pPr>
      <w:bookmarkStart w:id="24" w:name="_Toc455422790"/>
      <w:bookmarkStart w:id="25" w:name="_Toc455473930"/>
      <w:r w:rsidRPr="006609EE">
        <w:rPr>
          <w:noProof/>
        </w:rPr>
        <w:drawing>
          <wp:inline distT="0" distB="0" distL="0" distR="0" wp14:anchorId="3FF9AD1E" wp14:editId="3D84D43F">
            <wp:extent cx="4655820" cy="14381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4621" cy="1450101"/>
                    </a:xfrm>
                    <a:prstGeom prst="rect">
                      <a:avLst/>
                    </a:prstGeom>
                  </pic:spPr>
                </pic:pic>
              </a:graphicData>
            </a:graphic>
          </wp:inline>
        </w:drawing>
      </w:r>
      <w:bookmarkEnd w:id="24"/>
      <w:bookmarkEnd w:id="25"/>
    </w:p>
    <w:p w14:paraId="1FF659CF" w14:textId="247796D9" w:rsidR="006609EE" w:rsidRDefault="00E96799" w:rsidP="00517838">
      <w:pPr>
        <w:pStyle w:val="Caption"/>
        <w:spacing w:before="240" w:after="240"/>
        <w:ind w:left="1134"/>
        <w:rPr>
          <w:rFonts w:cs="Times New Roman"/>
          <w:b/>
        </w:rPr>
      </w:pPr>
      <w:bookmarkStart w:id="26" w:name="_Toc455614239"/>
      <w:r w:rsidRPr="00E96799">
        <w:rPr>
          <w:rFonts w:cs="Times New Roman"/>
          <w:b/>
        </w:rPr>
        <w:t xml:space="preserve">Figure </w:t>
      </w:r>
      <w:r w:rsidR="00253F17">
        <w:rPr>
          <w:rFonts w:cs="Times New Roman"/>
          <w:b/>
        </w:rPr>
        <w:fldChar w:fldCharType="begin"/>
      </w:r>
      <w:r w:rsidR="00253F17">
        <w:rPr>
          <w:rFonts w:cs="Times New Roman"/>
          <w:b/>
        </w:rPr>
        <w:instrText xml:space="preserve"> STYLEREF 1 \s </w:instrText>
      </w:r>
      <w:r w:rsidR="00253F17">
        <w:rPr>
          <w:rFonts w:cs="Times New Roman"/>
          <w:b/>
        </w:rPr>
        <w:fldChar w:fldCharType="separate"/>
      </w:r>
      <w:r w:rsidR="00923928">
        <w:rPr>
          <w:rFonts w:cs="Times New Roman"/>
          <w:b/>
          <w:noProof/>
        </w:rPr>
        <w:t>2</w:t>
      </w:r>
      <w:r w:rsidR="00253F17">
        <w:rPr>
          <w:rFonts w:cs="Times New Roman"/>
          <w:b/>
        </w:rPr>
        <w:fldChar w:fldCharType="end"/>
      </w:r>
      <w:r w:rsidR="00253F17">
        <w:rPr>
          <w:rFonts w:cs="Times New Roman"/>
          <w:b/>
        </w:rPr>
        <w:t>.</w:t>
      </w:r>
      <w:r w:rsidR="00253F17">
        <w:rPr>
          <w:rFonts w:cs="Times New Roman"/>
          <w:b/>
        </w:rPr>
        <w:fldChar w:fldCharType="begin"/>
      </w:r>
      <w:r w:rsidR="00253F17">
        <w:rPr>
          <w:rFonts w:cs="Times New Roman"/>
          <w:b/>
        </w:rPr>
        <w:instrText xml:space="preserve"> SEQ Figure \* ARABIC \s 1 </w:instrText>
      </w:r>
      <w:r w:rsidR="00253F17">
        <w:rPr>
          <w:rFonts w:cs="Times New Roman"/>
          <w:b/>
        </w:rPr>
        <w:fldChar w:fldCharType="separate"/>
      </w:r>
      <w:r w:rsidR="00923928">
        <w:rPr>
          <w:rFonts w:cs="Times New Roman"/>
          <w:b/>
          <w:noProof/>
        </w:rPr>
        <w:t>3</w:t>
      </w:r>
      <w:r w:rsidR="00253F17">
        <w:rPr>
          <w:rFonts w:cs="Times New Roman"/>
          <w:b/>
        </w:rPr>
        <w:fldChar w:fldCharType="end"/>
      </w:r>
      <w:r w:rsidRPr="00E96799">
        <w:rPr>
          <w:rFonts w:cs="Times New Roman"/>
          <w:b/>
        </w:rPr>
        <w:t>. Market Capitalization statistics (5</w:t>
      </w:r>
      <w:r>
        <w:rPr>
          <w:rFonts w:cs="Times New Roman"/>
          <w:b/>
        </w:rPr>
        <w:t xml:space="preserve"> </w:t>
      </w:r>
      <w:r w:rsidRPr="00E96799">
        <w:rPr>
          <w:rFonts w:cs="Times New Roman"/>
          <w:b/>
        </w:rPr>
        <w:t>years).</w:t>
      </w:r>
      <w:bookmarkEnd w:id="26"/>
    </w:p>
    <w:p w14:paraId="09148537" w14:textId="77777777" w:rsidR="00E96799" w:rsidRPr="00E96799" w:rsidRDefault="00E96799" w:rsidP="00E96799"/>
    <w:p w14:paraId="484A2A0E" w14:textId="77777777" w:rsidR="00E96799" w:rsidRDefault="006609EE" w:rsidP="00427743">
      <w:pPr>
        <w:ind w:left="1134"/>
        <w:jc w:val="center"/>
      </w:pPr>
      <w:bookmarkStart w:id="27" w:name="_Toc455422791"/>
      <w:bookmarkStart w:id="28" w:name="_Toc455473931"/>
      <w:r w:rsidRPr="006609EE">
        <w:rPr>
          <w:noProof/>
        </w:rPr>
        <w:lastRenderedPageBreak/>
        <w:drawing>
          <wp:inline distT="0" distB="0" distL="0" distR="0" wp14:anchorId="1FD0E5A3" wp14:editId="4922F15A">
            <wp:extent cx="3543300" cy="2362200"/>
            <wp:effectExtent l="0" t="0" r="0" b="0"/>
            <wp:docPr id="37" name="Picture 37" descr="http://www.nasdaq.com/charts/APA_eg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asdaq.com/charts/APA_egr.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7452" cy="2364968"/>
                    </a:xfrm>
                    <a:prstGeom prst="rect">
                      <a:avLst/>
                    </a:prstGeom>
                    <a:noFill/>
                    <a:ln>
                      <a:noFill/>
                    </a:ln>
                  </pic:spPr>
                </pic:pic>
              </a:graphicData>
            </a:graphic>
          </wp:inline>
        </w:drawing>
      </w:r>
      <w:bookmarkEnd w:id="27"/>
      <w:bookmarkEnd w:id="28"/>
    </w:p>
    <w:p w14:paraId="2DF23E61" w14:textId="30B765D1" w:rsidR="006609EE" w:rsidRPr="00E96799" w:rsidRDefault="00E96799" w:rsidP="00517838">
      <w:pPr>
        <w:pStyle w:val="Caption"/>
        <w:spacing w:before="240" w:after="240"/>
        <w:ind w:left="1134"/>
        <w:rPr>
          <w:rFonts w:cs="Times New Roman"/>
          <w:b/>
        </w:rPr>
      </w:pPr>
      <w:bookmarkStart w:id="29" w:name="_Toc455614240"/>
      <w:r w:rsidRPr="00E96799">
        <w:rPr>
          <w:rFonts w:cs="Times New Roman"/>
          <w:b/>
        </w:rPr>
        <w:t xml:space="preserve">Figure </w:t>
      </w:r>
      <w:r w:rsidR="00253F17">
        <w:rPr>
          <w:rFonts w:cs="Times New Roman"/>
          <w:b/>
        </w:rPr>
        <w:fldChar w:fldCharType="begin"/>
      </w:r>
      <w:r w:rsidR="00253F17">
        <w:rPr>
          <w:rFonts w:cs="Times New Roman"/>
          <w:b/>
        </w:rPr>
        <w:instrText xml:space="preserve"> STYLEREF 1 \s </w:instrText>
      </w:r>
      <w:r w:rsidR="00253F17">
        <w:rPr>
          <w:rFonts w:cs="Times New Roman"/>
          <w:b/>
        </w:rPr>
        <w:fldChar w:fldCharType="separate"/>
      </w:r>
      <w:r w:rsidR="00923928">
        <w:rPr>
          <w:rFonts w:cs="Times New Roman"/>
          <w:b/>
          <w:noProof/>
        </w:rPr>
        <w:t>2</w:t>
      </w:r>
      <w:r w:rsidR="00253F17">
        <w:rPr>
          <w:rFonts w:cs="Times New Roman"/>
          <w:b/>
        </w:rPr>
        <w:fldChar w:fldCharType="end"/>
      </w:r>
      <w:r w:rsidR="00253F17">
        <w:rPr>
          <w:rFonts w:cs="Times New Roman"/>
          <w:b/>
        </w:rPr>
        <w:t>.</w:t>
      </w:r>
      <w:r w:rsidR="00253F17">
        <w:rPr>
          <w:rFonts w:cs="Times New Roman"/>
          <w:b/>
        </w:rPr>
        <w:fldChar w:fldCharType="begin"/>
      </w:r>
      <w:r w:rsidR="00253F17">
        <w:rPr>
          <w:rFonts w:cs="Times New Roman"/>
          <w:b/>
        </w:rPr>
        <w:instrText xml:space="preserve"> SEQ Figure \* ARABIC \s 1 </w:instrText>
      </w:r>
      <w:r w:rsidR="00253F17">
        <w:rPr>
          <w:rFonts w:cs="Times New Roman"/>
          <w:b/>
        </w:rPr>
        <w:fldChar w:fldCharType="separate"/>
      </w:r>
      <w:r w:rsidR="00923928">
        <w:rPr>
          <w:rFonts w:cs="Times New Roman"/>
          <w:b/>
          <w:noProof/>
        </w:rPr>
        <w:t>4</w:t>
      </w:r>
      <w:r w:rsidR="00253F17">
        <w:rPr>
          <w:rFonts w:cs="Times New Roman"/>
          <w:b/>
        </w:rPr>
        <w:fldChar w:fldCharType="end"/>
      </w:r>
      <w:r w:rsidRPr="00E96799">
        <w:rPr>
          <w:rFonts w:cs="Times New Roman"/>
          <w:b/>
        </w:rPr>
        <w:t xml:space="preserve">. Forecast for </w:t>
      </w:r>
      <w:r>
        <w:rPr>
          <w:rFonts w:cs="Times New Roman"/>
          <w:b/>
        </w:rPr>
        <w:t>n</w:t>
      </w:r>
      <w:r w:rsidRPr="00E96799">
        <w:rPr>
          <w:rFonts w:cs="Times New Roman"/>
          <w:b/>
        </w:rPr>
        <w:t xml:space="preserve">ext </w:t>
      </w:r>
      <w:r w:rsidR="000464BA">
        <w:rPr>
          <w:rFonts w:cs="Times New Roman"/>
          <w:b/>
        </w:rPr>
        <w:t>5 y</w:t>
      </w:r>
      <w:r w:rsidRPr="00E96799">
        <w:rPr>
          <w:rFonts w:cs="Times New Roman"/>
          <w:b/>
        </w:rPr>
        <w:t>ears.</w:t>
      </w:r>
      <w:bookmarkEnd w:id="29"/>
    </w:p>
    <w:p w14:paraId="089D89B0" w14:textId="415C2E53" w:rsidR="006609EE" w:rsidRPr="00FC7457" w:rsidRDefault="006609EE" w:rsidP="00517838">
      <w:pPr>
        <w:spacing w:before="240" w:after="240" w:line="480" w:lineRule="auto"/>
        <w:ind w:left="1134" w:firstLine="426"/>
        <w:jc w:val="both"/>
        <w:rPr>
          <w:rFonts w:ascii="Times New Roman" w:hAnsi="Times New Roman" w:cs="Times New Roman"/>
          <w:color w:val="333333"/>
          <w:shd w:val="clear" w:color="auto" w:fill="FFFFFF"/>
        </w:rPr>
      </w:pPr>
      <w:r w:rsidRPr="00FC7457">
        <w:rPr>
          <w:rFonts w:ascii="Times New Roman" w:hAnsi="Times New Roman" w:cs="Times New Roman"/>
          <w:color w:val="333333"/>
          <w:shd w:val="clear" w:color="auto" w:fill="FFFFFF"/>
        </w:rPr>
        <w:t>Over the next five years, the analysts that follow this company are expecting it to grow earnings at an average annual rate of 7%. This year, analysts are forecasting earnings decrease of -429.12% over last year. Analysts expect earnings growth next year of 113.29% over this year's forecasted earnings.</w:t>
      </w:r>
    </w:p>
    <w:p w14:paraId="204BEC86" w14:textId="6DBA26FF" w:rsidR="006609EE" w:rsidRPr="00CB78A3" w:rsidRDefault="0099379D" w:rsidP="00431111">
      <w:pPr>
        <w:pStyle w:val="Heading2"/>
      </w:pPr>
      <w:bookmarkStart w:id="30" w:name="_Toc455614221"/>
      <w:r w:rsidRPr="00CB78A3">
        <w:t>Challenges</w:t>
      </w:r>
      <w:bookmarkEnd w:id="30"/>
    </w:p>
    <w:p w14:paraId="321347E2" w14:textId="556E43E8" w:rsidR="0099379D" w:rsidRPr="00FC7457" w:rsidRDefault="006609EE" w:rsidP="00517838">
      <w:pPr>
        <w:spacing w:before="240" w:after="240" w:line="480" w:lineRule="auto"/>
        <w:ind w:left="1134" w:firstLine="426"/>
        <w:jc w:val="both"/>
        <w:rPr>
          <w:rFonts w:ascii="Times New Roman" w:hAnsi="Times New Roman" w:cs="Times New Roman"/>
          <w:color w:val="333333"/>
          <w:shd w:val="clear" w:color="auto" w:fill="FFFFFF"/>
        </w:rPr>
      </w:pPr>
      <w:r w:rsidRPr="00FC7457">
        <w:rPr>
          <w:rFonts w:ascii="Times New Roman" w:hAnsi="Times New Roman" w:cs="Times New Roman"/>
          <w:color w:val="333333"/>
          <w:shd w:val="clear" w:color="auto" w:fill="FFFFFF"/>
        </w:rPr>
        <w:t xml:space="preserve"> </w:t>
      </w:r>
      <w:r w:rsidRPr="00FC7457">
        <w:rPr>
          <w:rFonts w:ascii="Times New Roman" w:hAnsi="Times New Roman" w:cs="Times New Roman"/>
          <w:color w:val="333333"/>
          <w:shd w:val="clear" w:color="auto" w:fill="FFFFFF"/>
        </w:rPr>
        <w:tab/>
        <w:t xml:space="preserve">With new companies taking in market share, it requires unique strategies and planning to sustain in industry. Presently, </w:t>
      </w:r>
      <w:r w:rsidR="0006643D" w:rsidRPr="00FC7457">
        <w:rPr>
          <w:rFonts w:ascii="Times New Roman" w:hAnsi="Times New Roman" w:cs="Times New Roman"/>
          <w:color w:val="333333"/>
          <w:shd w:val="clear" w:color="auto" w:fill="FFFFFF"/>
        </w:rPr>
        <w:t>it</w:t>
      </w:r>
      <w:r w:rsidRPr="00FC7457">
        <w:rPr>
          <w:rFonts w:ascii="Times New Roman" w:hAnsi="Times New Roman" w:cs="Times New Roman"/>
          <w:color w:val="333333"/>
          <w:shd w:val="clear" w:color="auto" w:fill="FFFFFF"/>
        </w:rPr>
        <w:t xml:space="preserve"> is challenged by concerns for its unimpressive capital allocation, technical capacity, and low confidence in the acreage quality outside the Permian Basin. The potential buyer, Exxon Mobil, may value this weakness.  It may also see substantial synergies in having a management team with Permian Basin experience and technical capabilities. The combination could shift Apache to the right path if it allocates capital more efficiently. </w:t>
      </w:r>
    </w:p>
    <w:p w14:paraId="434EE56F" w14:textId="7E4BAA82" w:rsidR="0099379D" w:rsidRPr="00517838" w:rsidRDefault="00D90B41" w:rsidP="00517838">
      <w:pPr>
        <w:pStyle w:val="Heading1"/>
        <w:rPr>
          <w:b/>
        </w:rPr>
      </w:pPr>
      <w:bookmarkStart w:id="31" w:name="_Toc455614222"/>
      <w:r w:rsidRPr="00517838">
        <w:rPr>
          <w:b/>
        </w:rPr>
        <w:lastRenderedPageBreak/>
        <w:t>Ideas for Prescriptive Analytics</w:t>
      </w:r>
      <w:bookmarkEnd w:id="31"/>
    </w:p>
    <w:p w14:paraId="506F385F" w14:textId="5D29A885" w:rsidR="00BD7741" w:rsidRPr="00FC7457" w:rsidRDefault="00EE3DF7" w:rsidP="002A1F3E">
      <w:pPr>
        <w:spacing w:before="240" w:after="240" w:line="480" w:lineRule="auto"/>
        <w:ind w:left="567" w:firstLine="426"/>
        <w:jc w:val="both"/>
        <w:rPr>
          <w:rFonts w:ascii="Times New Roman" w:hAnsi="Times New Roman" w:cs="Times New Roman"/>
          <w:color w:val="333333"/>
          <w:shd w:val="clear" w:color="auto" w:fill="FFFFFF"/>
        </w:rPr>
      </w:pPr>
      <w:r w:rsidRPr="00FC7457">
        <w:rPr>
          <w:rFonts w:ascii="Times New Roman" w:hAnsi="Times New Roman" w:cs="Times New Roman"/>
          <w:color w:val="333333"/>
          <w:shd w:val="clear" w:color="auto" w:fill="FFFFFF"/>
        </w:rPr>
        <w:t xml:space="preserve">Huge amount of data can be captured at real time </w:t>
      </w:r>
      <w:r w:rsidR="0099379D" w:rsidRPr="00FC7457">
        <w:rPr>
          <w:rFonts w:ascii="Times New Roman" w:hAnsi="Times New Roman" w:cs="Times New Roman"/>
          <w:color w:val="333333"/>
          <w:shd w:val="clear" w:color="auto" w:fill="FFFFFF"/>
        </w:rPr>
        <w:t>at lower costs and from previously inaccessible areas, to improve oilfield and plant performance. For example, real-time down-hole drilling data</w:t>
      </w:r>
      <w:r w:rsidR="003D1B59" w:rsidRPr="00FC7457">
        <w:rPr>
          <w:rFonts w:ascii="Times New Roman" w:hAnsi="Times New Roman" w:cs="Times New Roman"/>
          <w:color w:val="333333"/>
          <w:shd w:val="clear" w:color="auto" w:fill="FFFFFF"/>
        </w:rPr>
        <w:t xml:space="preserve"> can be pair</w:t>
      </w:r>
      <w:r w:rsidR="00BD7741" w:rsidRPr="00FC7457">
        <w:rPr>
          <w:rFonts w:ascii="Times New Roman" w:hAnsi="Times New Roman" w:cs="Times New Roman"/>
          <w:color w:val="333333"/>
          <w:shd w:val="clear" w:color="auto" w:fill="FFFFFF"/>
        </w:rPr>
        <w:t>ed with</w:t>
      </w:r>
      <w:r w:rsidR="0099379D" w:rsidRPr="00FC7457">
        <w:rPr>
          <w:rFonts w:ascii="Times New Roman" w:hAnsi="Times New Roman" w:cs="Times New Roman"/>
          <w:color w:val="333333"/>
          <w:shd w:val="clear" w:color="auto" w:fill="FFFFFF"/>
        </w:rPr>
        <w:t xml:space="preserve"> production data of nearby wells to help adapt their drilling strategy, especially in unconventional fields. </w:t>
      </w:r>
    </w:p>
    <w:p w14:paraId="0486DA5E" w14:textId="76EEB0D7" w:rsidR="00BD7741" w:rsidRPr="00FC7457" w:rsidRDefault="00BD7741" w:rsidP="002A1F3E">
      <w:pPr>
        <w:spacing w:before="240" w:after="240" w:line="480" w:lineRule="auto"/>
        <w:ind w:left="567" w:firstLine="426"/>
        <w:jc w:val="both"/>
        <w:rPr>
          <w:rFonts w:ascii="Times New Roman" w:hAnsi="Times New Roman" w:cs="Times New Roman"/>
          <w:color w:val="333333"/>
          <w:shd w:val="clear" w:color="auto" w:fill="FFFFFF"/>
        </w:rPr>
      </w:pPr>
      <w:r w:rsidRPr="00FC7457">
        <w:rPr>
          <w:rFonts w:ascii="Times New Roman" w:hAnsi="Times New Roman" w:cs="Times New Roman"/>
          <w:b/>
          <w:color w:val="333333"/>
          <w:shd w:val="clear" w:color="auto" w:fill="FFFFFF"/>
        </w:rPr>
        <w:t>New well delivery:</w:t>
      </w:r>
      <w:r w:rsidR="0099379D" w:rsidRPr="00FC7457">
        <w:rPr>
          <w:rFonts w:ascii="Times New Roman" w:hAnsi="Times New Roman" w:cs="Times New Roman"/>
          <w:color w:val="333333"/>
          <w:shd w:val="clear" w:color="auto" w:fill="FFFFFF"/>
        </w:rPr>
        <w:t xml:space="preserve"> </w:t>
      </w:r>
      <w:r w:rsidRPr="00FC7457">
        <w:rPr>
          <w:rFonts w:ascii="Times New Roman" w:hAnsi="Times New Roman" w:cs="Times New Roman"/>
          <w:color w:val="333333"/>
          <w:shd w:val="clear" w:color="auto" w:fill="FFFFFF"/>
        </w:rPr>
        <w:t xml:space="preserve">The process of drilling and connecting a well, reducing lag time and minimizing the number of wells in process at a time can be significantly improved by leveraging Prescriptive analytics. </w:t>
      </w:r>
      <w:r w:rsidR="0099379D" w:rsidRPr="00FC7457">
        <w:rPr>
          <w:rFonts w:ascii="Times New Roman" w:hAnsi="Times New Roman" w:cs="Times New Roman"/>
          <w:color w:val="333333"/>
          <w:shd w:val="clear" w:color="auto" w:fill="FFFFFF"/>
        </w:rPr>
        <w:t xml:space="preserve">For example, transmitting micro-seismic, 3D imaging over fiber-optic cables can improve new well delivery performance. </w:t>
      </w:r>
    </w:p>
    <w:p w14:paraId="523EDC5D" w14:textId="7FE02BDE" w:rsidR="0099379D" w:rsidRPr="00FC7457" w:rsidRDefault="0099379D" w:rsidP="002A1F3E">
      <w:pPr>
        <w:spacing w:before="240" w:after="240" w:line="480" w:lineRule="auto"/>
        <w:ind w:left="567" w:firstLine="426"/>
        <w:jc w:val="both"/>
        <w:rPr>
          <w:rFonts w:ascii="Times New Roman" w:hAnsi="Times New Roman" w:cs="Times New Roman"/>
          <w:color w:val="333333"/>
          <w:shd w:val="clear" w:color="auto" w:fill="FFFFFF"/>
        </w:rPr>
      </w:pPr>
      <w:r w:rsidRPr="00FC7457">
        <w:rPr>
          <w:rFonts w:ascii="Times New Roman" w:hAnsi="Times New Roman" w:cs="Times New Roman"/>
          <w:b/>
          <w:color w:val="333333"/>
          <w:shd w:val="clear" w:color="auto" w:fill="FFFFFF"/>
        </w:rPr>
        <w:t>Well and f</w:t>
      </w:r>
      <w:r w:rsidR="00BD7741" w:rsidRPr="00FC7457">
        <w:rPr>
          <w:rFonts w:ascii="Times New Roman" w:hAnsi="Times New Roman" w:cs="Times New Roman"/>
          <w:b/>
          <w:color w:val="333333"/>
          <w:shd w:val="clear" w:color="auto" w:fill="FFFFFF"/>
        </w:rPr>
        <w:t>ield optimization:</w:t>
      </w:r>
      <w:r w:rsidRPr="00FC7457">
        <w:rPr>
          <w:rFonts w:ascii="Times New Roman" w:hAnsi="Times New Roman" w:cs="Times New Roman"/>
          <w:color w:val="333333"/>
          <w:shd w:val="clear" w:color="auto" w:fill="FFFFFF"/>
        </w:rPr>
        <w:t xml:space="preserve"> Collecting and analyzing massive volumes of geologic, operational and performance data</w:t>
      </w:r>
      <w:r w:rsidR="00BD7741" w:rsidRPr="00FC7457">
        <w:rPr>
          <w:rFonts w:ascii="Times New Roman" w:hAnsi="Times New Roman" w:cs="Times New Roman"/>
          <w:color w:val="333333"/>
          <w:shd w:val="clear" w:color="auto" w:fill="FFFFFF"/>
        </w:rPr>
        <w:t xml:space="preserve"> from sensors connected via Internet of Things (IOT)</w:t>
      </w:r>
      <w:r w:rsidRPr="00FC7457">
        <w:rPr>
          <w:rFonts w:ascii="Times New Roman" w:hAnsi="Times New Roman" w:cs="Times New Roman"/>
          <w:color w:val="333333"/>
          <w:shd w:val="clear" w:color="auto" w:fill="FFFFFF"/>
        </w:rPr>
        <w:t>, each with many variables constantly changing, can help companies improve and optimize drilling parameters, well spacing and completions techniques, especially as they drill more wells and bring them online.</w:t>
      </w:r>
    </w:p>
    <w:p w14:paraId="4DCA4141" w14:textId="19A8B385" w:rsidR="001921FF" w:rsidRDefault="0099379D" w:rsidP="002A1F3E">
      <w:pPr>
        <w:spacing w:before="240" w:after="240" w:line="480" w:lineRule="auto"/>
        <w:ind w:left="567" w:firstLine="426"/>
        <w:jc w:val="both"/>
        <w:rPr>
          <w:rFonts w:ascii="Times New Roman" w:hAnsi="Times New Roman" w:cs="Times New Roman"/>
          <w:color w:val="333333"/>
          <w:shd w:val="clear" w:color="auto" w:fill="FFFFFF"/>
        </w:rPr>
      </w:pPr>
      <w:r w:rsidRPr="00FC7457">
        <w:rPr>
          <w:rFonts w:ascii="Times New Roman" w:hAnsi="Times New Roman" w:cs="Times New Roman"/>
          <w:b/>
          <w:color w:val="333333"/>
          <w:shd w:val="clear" w:color="auto" w:fill="FFFFFF"/>
        </w:rPr>
        <w:t>Midstream</w:t>
      </w:r>
      <w:r w:rsidR="00BD7741" w:rsidRPr="00FC7457">
        <w:rPr>
          <w:rFonts w:ascii="Times New Roman" w:hAnsi="Times New Roman" w:cs="Times New Roman"/>
          <w:b/>
          <w:color w:val="333333"/>
          <w:shd w:val="clear" w:color="auto" w:fill="FFFFFF"/>
        </w:rPr>
        <w:t>:</w:t>
      </w:r>
      <w:r w:rsidRPr="00FC7457">
        <w:rPr>
          <w:rFonts w:ascii="Times New Roman" w:hAnsi="Times New Roman" w:cs="Times New Roman"/>
          <w:color w:val="333333"/>
          <w:shd w:val="clear" w:color="auto" w:fill="FFFFFF"/>
        </w:rPr>
        <w:t xml:space="preserve"> Data analytics can help monitor pipelines and equipment and allow a more predictable and precise approach to maintenance</w:t>
      </w:r>
      <w:r w:rsidR="00BD7741" w:rsidRPr="00FC7457">
        <w:rPr>
          <w:rFonts w:ascii="Times New Roman" w:hAnsi="Times New Roman" w:cs="Times New Roman"/>
          <w:color w:val="333333"/>
          <w:shd w:val="clear" w:color="auto" w:fill="FFFFFF"/>
        </w:rPr>
        <w:t xml:space="preserve"> and monitor</w:t>
      </w:r>
      <w:r w:rsidRPr="00FC7457">
        <w:rPr>
          <w:rFonts w:ascii="Times New Roman" w:hAnsi="Times New Roman" w:cs="Times New Roman"/>
          <w:color w:val="333333"/>
          <w:shd w:val="clear" w:color="auto" w:fill="FFFFFF"/>
        </w:rPr>
        <w:t xml:space="preserve">. For example, sensors can indicate when equipment comes under unusual stress, allowing operators to perform preventive shutdowns or interventions that may avoid accidents or spills. </w:t>
      </w:r>
    </w:p>
    <w:p w14:paraId="77FBBAC6" w14:textId="2F5535A9" w:rsidR="00114BD0" w:rsidRDefault="00114BD0" w:rsidP="002A1F3E">
      <w:pPr>
        <w:spacing w:before="240" w:after="240" w:line="480" w:lineRule="auto"/>
        <w:ind w:left="567" w:firstLine="426"/>
        <w:jc w:val="both"/>
        <w:rPr>
          <w:rFonts w:ascii="Times New Roman" w:hAnsi="Times New Roman" w:cs="Times New Roman"/>
          <w:color w:val="333333"/>
          <w:shd w:val="clear" w:color="auto" w:fill="FFFFFF"/>
        </w:rPr>
      </w:pPr>
    </w:p>
    <w:p w14:paraId="72F87400" w14:textId="77777777" w:rsidR="00114BD0" w:rsidRPr="00FC7457" w:rsidRDefault="00114BD0" w:rsidP="002A1F3E">
      <w:pPr>
        <w:spacing w:before="240" w:after="240" w:line="480" w:lineRule="auto"/>
        <w:ind w:left="567" w:firstLine="426"/>
        <w:jc w:val="both"/>
        <w:rPr>
          <w:rFonts w:ascii="Times New Roman" w:hAnsi="Times New Roman" w:cs="Times New Roman"/>
          <w:color w:val="333333"/>
          <w:shd w:val="clear" w:color="auto" w:fill="FFFFFF"/>
        </w:rPr>
      </w:pPr>
    </w:p>
    <w:p w14:paraId="43AC15B1" w14:textId="1C9E55AB" w:rsidR="0099379D" w:rsidRPr="0077770A" w:rsidRDefault="0099379D" w:rsidP="00431111">
      <w:pPr>
        <w:pStyle w:val="Heading2"/>
      </w:pPr>
      <w:bookmarkStart w:id="32" w:name="_Toc455614223"/>
      <w:r w:rsidRPr="0077770A">
        <w:lastRenderedPageBreak/>
        <w:t>Applications of analytics to improve the performance of Electrical Submersible Pumps (ESP).</w:t>
      </w:r>
      <w:bookmarkEnd w:id="32"/>
    </w:p>
    <w:p w14:paraId="3BC906E9" w14:textId="77777777" w:rsidR="0099379D" w:rsidRPr="0099379D" w:rsidRDefault="0099379D" w:rsidP="002F45D6">
      <w:pPr>
        <w:spacing w:after="160" w:line="259" w:lineRule="auto"/>
        <w:ind w:left="709"/>
        <w:jc w:val="both"/>
        <w:rPr>
          <w:rFonts w:eastAsia="Times New Roman" w:cs="Times New Roman"/>
          <w:sz w:val="22"/>
          <w:szCs w:val="22"/>
        </w:rPr>
      </w:pPr>
    </w:p>
    <w:p w14:paraId="2A1AE9CB" w14:textId="77777777" w:rsidR="0099379D" w:rsidRPr="00110D8B" w:rsidRDefault="0099379D" w:rsidP="00110D8B">
      <w:pPr>
        <w:spacing w:before="240" w:after="240" w:line="480" w:lineRule="auto"/>
        <w:ind w:left="1134" w:firstLine="426"/>
        <w:jc w:val="both"/>
        <w:rPr>
          <w:rFonts w:ascii="Times New Roman" w:hAnsi="Times New Roman" w:cs="Times New Roman"/>
          <w:color w:val="333333"/>
          <w:shd w:val="clear" w:color="auto" w:fill="FFFFFF"/>
        </w:rPr>
      </w:pPr>
      <w:r w:rsidRPr="00110D8B">
        <w:rPr>
          <w:rFonts w:ascii="Times New Roman" w:hAnsi="Times New Roman" w:cs="Times New Roman"/>
          <w:color w:val="333333"/>
          <w:shd w:val="clear" w:color="auto" w:fill="FFFFFF"/>
        </w:rPr>
        <w:t>One topics in which the software company Ayata have been working with Apache Corporation</w:t>
      </w:r>
      <w:r w:rsidRPr="00110D8B">
        <w:rPr>
          <w:rFonts w:ascii="Times New Roman" w:hAnsi="Times New Roman" w:cs="Times New Roman"/>
          <w:color w:val="333333"/>
          <w:shd w:val="clear" w:color="auto" w:fill="FFFFFF"/>
        </w:rPr>
        <w:fldChar w:fldCharType="begin"/>
      </w:r>
      <w:r w:rsidRPr="00110D8B">
        <w:rPr>
          <w:rFonts w:ascii="Times New Roman" w:hAnsi="Times New Roman" w:cs="Times New Roman"/>
          <w:color w:val="333333"/>
          <w:shd w:val="clear" w:color="auto" w:fill="FFFFFF"/>
        </w:rPr>
        <w:instrText xml:space="preserve"> CITATION Ayata2013Apache \l 1033 </w:instrText>
      </w:r>
      <w:r w:rsidRPr="00110D8B">
        <w:rPr>
          <w:rFonts w:ascii="Times New Roman" w:hAnsi="Times New Roman" w:cs="Times New Roman"/>
          <w:color w:val="333333"/>
          <w:shd w:val="clear" w:color="auto" w:fill="FFFFFF"/>
        </w:rPr>
        <w:fldChar w:fldCharType="separate"/>
      </w:r>
      <w:r w:rsidR="006D3296" w:rsidRPr="00110D8B">
        <w:rPr>
          <w:rFonts w:ascii="Times New Roman" w:hAnsi="Times New Roman" w:cs="Times New Roman"/>
          <w:color w:val="333333"/>
          <w:shd w:val="clear" w:color="auto" w:fill="FFFFFF"/>
        </w:rPr>
        <w:t xml:space="preserve"> (Ayata Prescriptive Analytics, 2013)</w:t>
      </w:r>
      <w:r w:rsidRPr="00110D8B">
        <w:rPr>
          <w:rFonts w:ascii="Times New Roman" w:hAnsi="Times New Roman" w:cs="Times New Roman"/>
          <w:color w:val="333333"/>
          <w:shd w:val="clear" w:color="auto" w:fill="FFFFFF"/>
        </w:rPr>
        <w:fldChar w:fldCharType="end"/>
      </w:r>
      <w:r w:rsidRPr="00110D8B">
        <w:rPr>
          <w:rFonts w:ascii="Times New Roman" w:hAnsi="Times New Roman" w:cs="Times New Roman"/>
          <w:color w:val="333333"/>
          <w:shd w:val="clear" w:color="auto" w:fill="FFFFFF"/>
        </w:rPr>
        <w:t xml:space="preserve"> is the application of prescriptive analytics to improve the efficiency of the Electrical Submersible Pumps (ESP) widely used in the oil industry</w:t>
      </w:r>
      <w:r w:rsidRPr="00110D8B">
        <w:rPr>
          <w:rFonts w:ascii="Times New Roman" w:hAnsi="Times New Roman" w:cs="Times New Roman"/>
          <w:color w:val="333333"/>
          <w:shd w:val="clear" w:color="auto" w:fill="FFFFFF"/>
        </w:rPr>
        <w:fldChar w:fldCharType="begin"/>
      </w:r>
      <w:r w:rsidRPr="00110D8B">
        <w:rPr>
          <w:rFonts w:ascii="Times New Roman" w:hAnsi="Times New Roman" w:cs="Times New Roman"/>
          <w:color w:val="333333"/>
          <w:shd w:val="clear" w:color="auto" w:fill="FFFFFF"/>
        </w:rPr>
        <w:instrText xml:space="preserve"> CITATION Wheatley2013 \l 1033 </w:instrText>
      </w:r>
      <w:r w:rsidRPr="00110D8B">
        <w:rPr>
          <w:rFonts w:ascii="Times New Roman" w:hAnsi="Times New Roman" w:cs="Times New Roman"/>
          <w:color w:val="333333"/>
          <w:shd w:val="clear" w:color="auto" w:fill="FFFFFF"/>
        </w:rPr>
        <w:fldChar w:fldCharType="separate"/>
      </w:r>
      <w:r w:rsidR="006D3296" w:rsidRPr="00110D8B">
        <w:rPr>
          <w:rFonts w:ascii="Times New Roman" w:hAnsi="Times New Roman" w:cs="Times New Roman"/>
          <w:color w:val="333333"/>
          <w:shd w:val="clear" w:color="auto" w:fill="FFFFFF"/>
        </w:rPr>
        <w:t xml:space="preserve"> (Wheatley, 2013)</w:t>
      </w:r>
      <w:r w:rsidRPr="00110D8B">
        <w:rPr>
          <w:rFonts w:ascii="Times New Roman" w:hAnsi="Times New Roman" w:cs="Times New Roman"/>
          <w:color w:val="333333"/>
          <w:shd w:val="clear" w:color="auto" w:fill="FFFFFF"/>
        </w:rPr>
        <w:fldChar w:fldCharType="end"/>
      </w:r>
      <w:r w:rsidRPr="00110D8B">
        <w:rPr>
          <w:rFonts w:ascii="Times New Roman" w:hAnsi="Times New Roman" w:cs="Times New Roman"/>
          <w:color w:val="333333"/>
          <w:shd w:val="clear" w:color="auto" w:fill="FFFFFF"/>
        </w:rPr>
        <w:t>.</w:t>
      </w:r>
    </w:p>
    <w:p w14:paraId="6587DFB8" w14:textId="77777777" w:rsidR="0099379D" w:rsidRPr="002A1F3E" w:rsidRDefault="0099379D" w:rsidP="002A1F3E">
      <w:pPr>
        <w:spacing w:before="240" w:after="240" w:line="480" w:lineRule="auto"/>
        <w:ind w:left="1134" w:firstLine="426"/>
        <w:jc w:val="both"/>
        <w:rPr>
          <w:rFonts w:ascii="Times New Roman" w:hAnsi="Times New Roman" w:cs="Times New Roman"/>
          <w:color w:val="333333"/>
          <w:shd w:val="clear" w:color="auto" w:fill="FFFFFF"/>
        </w:rPr>
      </w:pPr>
      <w:r w:rsidRPr="002A1F3E">
        <w:rPr>
          <w:rFonts w:ascii="Times New Roman" w:hAnsi="Times New Roman" w:cs="Times New Roman"/>
          <w:color w:val="333333"/>
          <w:shd w:val="clear" w:color="auto" w:fill="FFFFFF"/>
        </w:rPr>
        <w:t>A submersible pump is a device whose main feature is that it is installed submerged in the fluid to be pumped.  It is composed of a hermetically sealed motor close-coupled to the pump body</w:t>
      </w:r>
      <w:r w:rsidRPr="002A1F3E">
        <w:rPr>
          <w:rFonts w:ascii="Times New Roman" w:hAnsi="Times New Roman" w:cs="Times New Roman"/>
          <w:color w:val="333333"/>
          <w:shd w:val="clear" w:color="auto" w:fill="FFFFFF"/>
        </w:rPr>
        <w:fldChar w:fldCharType="begin"/>
      </w:r>
      <w:r w:rsidRPr="002A1F3E">
        <w:rPr>
          <w:rFonts w:ascii="Times New Roman" w:hAnsi="Times New Roman" w:cs="Times New Roman"/>
          <w:color w:val="333333"/>
          <w:shd w:val="clear" w:color="auto" w:fill="FFFFFF"/>
        </w:rPr>
        <w:instrText xml:space="preserve"> CITATION Lyons1996 \l 1033 </w:instrText>
      </w:r>
      <w:r w:rsidRPr="002A1F3E">
        <w:rPr>
          <w:rFonts w:ascii="Times New Roman" w:hAnsi="Times New Roman" w:cs="Times New Roman"/>
          <w:color w:val="333333"/>
          <w:shd w:val="clear" w:color="auto" w:fill="FFFFFF"/>
        </w:rPr>
        <w:fldChar w:fldCharType="separate"/>
      </w:r>
      <w:r w:rsidR="006D3296" w:rsidRPr="002A1F3E">
        <w:rPr>
          <w:rFonts w:ascii="Times New Roman" w:hAnsi="Times New Roman" w:cs="Times New Roman"/>
          <w:color w:val="333333"/>
          <w:shd w:val="clear" w:color="auto" w:fill="FFFFFF"/>
        </w:rPr>
        <w:t xml:space="preserve"> (Lyons, 1996)</w:t>
      </w:r>
      <w:r w:rsidRPr="002A1F3E">
        <w:rPr>
          <w:rFonts w:ascii="Times New Roman" w:hAnsi="Times New Roman" w:cs="Times New Roman"/>
          <w:color w:val="333333"/>
          <w:shd w:val="clear" w:color="auto" w:fill="FFFFFF"/>
        </w:rPr>
        <w:fldChar w:fldCharType="end"/>
      </w:r>
      <w:r w:rsidRPr="002A1F3E">
        <w:rPr>
          <w:rFonts w:ascii="Times New Roman" w:hAnsi="Times New Roman" w:cs="Times New Roman"/>
          <w:color w:val="333333"/>
          <w:shd w:val="clear" w:color="auto" w:fill="FFFFFF"/>
        </w:rPr>
        <w:t>. While jet pumps work by pulling fluids from the top of the well, ESP work by pushing the fluid to the surface. The main advantage of this concept is that it prevents pump cavitation, a problem associated with a high elevation difference between pump and the fluid surface. Submersibles are more efficient than jet pumps. Around 1928, Russian oil delivery system engineer and inventor Armais Arutunoff successfully installed the first submersible oil pump</w:t>
      </w:r>
      <w:r w:rsidRPr="002A1F3E">
        <w:rPr>
          <w:rFonts w:ascii="Times New Roman" w:hAnsi="Times New Roman" w:cs="Times New Roman"/>
          <w:color w:val="333333"/>
          <w:shd w:val="clear" w:color="auto" w:fill="FFFFFF"/>
        </w:rPr>
        <w:fldChar w:fldCharType="begin"/>
      </w:r>
      <w:r w:rsidRPr="002A1F3E">
        <w:rPr>
          <w:rFonts w:ascii="Times New Roman" w:hAnsi="Times New Roman" w:cs="Times New Roman"/>
          <w:color w:val="333333"/>
          <w:shd w:val="clear" w:color="auto" w:fill="FFFFFF"/>
        </w:rPr>
        <w:instrText xml:space="preserve"> CITATION ESPpump2012 \l 1033 </w:instrText>
      </w:r>
      <w:r w:rsidRPr="002A1F3E">
        <w:rPr>
          <w:rFonts w:ascii="Times New Roman" w:hAnsi="Times New Roman" w:cs="Times New Roman"/>
          <w:color w:val="333333"/>
          <w:shd w:val="clear" w:color="auto" w:fill="FFFFFF"/>
        </w:rPr>
        <w:fldChar w:fldCharType="separate"/>
      </w:r>
      <w:r w:rsidR="006D3296" w:rsidRPr="002A1F3E">
        <w:rPr>
          <w:rFonts w:ascii="Times New Roman" w:hAnsi="Times New Roman" w:cs="Times New Roman"/>
          <w:color w:val="333333"/>
          <w:shd w:val="clear" w:color="auto" w:fill="FFFFFF"/>
        </w:rPr>
        <w:t xml:space="preserve"> (ESP Pump, 2012)</w:t>
      </w:r>
      <w:r w:rsidRPr="002A1F3E">
        <w:rPr>
          <w:rFonts w:ascii="Times New Roman" w:hAnsi="Times New Roman" w:cs="Times New Roman"/>
          <w:color w:val="333333"/>
          <w:shd w:val="clear" w:color="auto" w:fill="FFFFFF"/>
        </w:rPr>
        <w:fldChar w:fldCharType="end"/>
      </w:r>
      <w:r w:rsidRPr="002A1F3E">
        <w:rPr>
          <w:rFonts w:ascii="Times New Roman" w:hAnsi="Times New Roman" w:cs="Times New Roman"/>
          <w:color w:val="333333"/>
          <w:shd w:val="clear" w:color="auto" w:fill="FFFFFF"/>
        </w:rPr>
        <w:t>.</w:t>
      </w:r>
    </w:p>
    <w:p w14:paraId="289E80EB" w14:textId="77777777" w:rsidR="0099379D" w:rsidRPr="002A1F3E" w:rsidRDefault="0099379D" w:rsidP="002A1F3E">
      <w:pPr>
        <w:spacing w:before="240" w:after="240" w:line="480" w:lineRule="auto"/>
        <w:ind w:left="1134" w:firstLine="426"/>
        <w:jc w:val="both"/>
        <w:rPr>
          <w:rFonts w:ascii="Times New Roman" w:hAnsi="Times New Roman" w:cs="Times New Roman"/>
          <w:color w:val="333333"/>
          <w:shd w:val="clear" w:color="auto" w:fill="FFFFFF"/>
        </w:rPr>
      </w:pPr>
      <w:r w:rsidRPr="002A1F3E">
        <w:rPr>
          <w:rFonts w:ascii="Times New Roman" w:hAnsi="Times New Roman" w:cs="Times New Roman"/>
          <w:color w:val="333333"/>
          <w:shd w:val="clear" w:color="auto" w:fill="FFFFFF"/>
        </w:rPr>
        <w:t>Submersible pumps are widely used in oil production because they are able to operate across a broad range of flow rates and depths</w:t>
      </w:r>
      <w:r w:rsidRPr="002A1F3E">
        <w:rPr>
          <w:rFonts w:ascii="Times New Roman" w:hAnsi="Times New Roman" w:cs="Times New Roman"/>
          <w:color w:val="333333"/>
          <w:shd w:val="clear" w:color="auto" w:fill="FFFFFF"/>
        </w:rPr>
        <w:fldChar w:fldCharType="begin"/>
      </w:r>
      <w:r w:rsidRPr="002A1F3E">
        <w:rPr>
          <w:rFonts w:ascii="Times New Roman" w:hAnsi="Times New Roman" w:cs="Times New Roman"/>
          <w:color w:val="333333"/>
          <w:shd w:val="clear" w:color="auto" w:fill="FFFFFF"/>
        </w:rPr>
        <w:instrText xml:space="preserve"> CITATION Lyons1996 \l 1033 </w:instrText>
      </w:r>
      <w:r w:rsidRPr="002A1F3E">
        <w:rPr>
          <w:rFonts w:ascii="Times New Roman" w:hAnsi="Times New Roman" w:cs="Times New Roman"/>
          <w:color w:val="333333"/>
          <w:shd w:val="clear" w:color="auto" w:fill="FFFFFF"/>
        </w:rPr>
        <w:fldChar w:fldCharType="separate"/>
      </w:r>
      <w:r w:rsidR="006D3296" w:rsidRPr="002A1F3E">
        <w:rPr>
          <w:rFonts w:ascii="Times New Roman" w:hAnsi="Times New Roman" w:cs="Times New Roman"/>
          <w:color w:val="333333"/>
          <w:shd w:val="clear" w:color="auto" w:fill="FFFFFF"/>
        </w:rPr>
        <w:t xml:space="preserve"> (Lyons, 1996)</w:t>
      </w:r>
      <w:r w:rsidRPr="002A1F3E">
        <w:rPr>
          <w:rFonts w:ascii="Times New Roman" w:hAnsi="Times New Roman" w:cs="Times New Roman"/>
          <w:color w:val="333333"/>
          <w:shd w:val="clear" w:color="auto" w:fill="FFFFFF"/>
        </w:rPr>
        <w:fldChar w:fldCharType="end"/>
      </w:r>
      <w:r w:rsidRPr="002A1F3E">
        <w:rPr>
          <w:rFonts w:ascii="Times New Roman" w:hAnsi="Times New Roman" w:cs="Times New Roman"/>
          <w:color w:val="333333"/>
          <w:shd w:val="clear" w:color="auto" w:fill="FFFFFF"/>
        </w:rPr>
        <w:t>. By decreasing the pressure at the bottom of the well, significantly more oil can be produced from the well when compared with natural production. ESP can be located on land or under the sea bed and they are able to pump oil to the surface at pressures of up to 5,000 pounds per square inch, from wells as deep as 12,000 feet.</w:t>
      </w:r>
    </w:p>
    <w:p w14:paraId="63C48080" w14:textId="33A1E326" w:rsidR="0099379D" w:rsidRPr="002A1F3E" w:rsidRDefault="0099379D" w:rsidP="002A1F3E">
      <w:pPr>
        <w:spacing w:before="240" w:after="240" w:line="480" w:lineRule="auto"/>
        <w:ind w:left="1134" w:firstLine="426"/>
        <w:jc w:val="both"/>
        <w:rPr>
          <w:rFonts w:ascii="Times New Roman" w:hAnsi="Times New Roman" w:cs="Times New Roman"/>
          <w:color w:val="333333"/>
          <w:shd w:val="clear" w:color="auto" w:fill="FFFFFF"/>
        </w:rPr>
      </w:pPr>
      <w:r w:rsidRPr="002A1F3E">
        <w:rPr>
          <w:rFonts w:ascii="Times New Roman" w:hAnsi="Times New Roman" w:cs="Times New Roman"/>
          <w:color w:val="333333"/>
          <w:shd w:val="clear" w:color="auto" w:fill="FFFFFF"/>
        </w:rPr>
        <w:lastRenderedPageBreak/>
        <w:t>According t</w:t>
      </w:r>
      <w:r w:rsidR="005D426B">
        <w:rPr>
          <w:rFonts w:ascii="Times New Roman" w:hAnsi="Times New Roman" w:cs="Times New Roman"/>
          <w:color w:val="333333"/>
          <w:shd w:val="clear" w:color="auto" w:fill="FFFFFF"/>
        </w:rPr>
        <w:t>o General E</w:t>
      </w:r>
      <w:r w:rsidRPr="002A1F3E">
        <w:rPr>
          <w:rFonts w:ascii="Times New Roman" w:hAnsi="Times New Roman" w:cs="Times New Roman"/>
          <w:color w:val="333333"/>
          <w:shd w:val="clear" w:color="auto" w:fill="FFFFFF"/>
        </w:rPr>
        <w:t>lectric (GE), more than 130,000 ESPs operate around the world, generating 60 percent of the global oil production. Apache has more than 1,200 pumps operating on its wells globally, with about one-third of its overall oil production flowing through ESPs. According to Apache CTO Mike Bahorich</w:t>
      </w:r>
      <w:r w:rsidRPr="002A1F3E">
        <w:rPr>
          <w:rFonts w:ascii="Times New Roman" w:hAnsi="Times New Roman" w:cs="Times New Roman"/>
          <w:color w:val="333333"/>
          <w:shd w:val="clear" w:color="auto" w:fill="FFFFFF"/>
        </w:rPr>
        <w:fldChar w:fldCharType="begin"/>
      </w:r>
      <w:r w:rsidRPr="002A1F3E">
        <w:rPr>
          <w:rFonts w:ascii="Times New Roman" w:hAnsi="Times New Roman" w:cs="Times New Roman"/>
          <w:color w:val="333333"/>
          <w:shd w:val="clear" w:color="auto" w:fill="FFFFFF"/>
        </w:rPr>
        <w:instrText xml:space="preserve"> CITATION Presley2013 \l 1033 </w:instrText>
      </w:r>
      <w:r w:rsidRPr="002A1F3E">
        <w:rPr>
          <w:rFonts w:ascii="Times New Roman" w:hAnsi="Times New Roman" w:cs="Times New Roman"/>
          <w:color w:val="333333"/>
          <w:shd w:val="clear" w:color="auto" w:fill="FFFFFF"/>
        </w:rPr>
        <w:fldChar w:fldCharType="separate"/>
      </w:r>
      <w:r w:rsidR="006D3296" w:rsidRPr="002A1F3E">
        <w:rPr>
          <w:rFonts w:ascii="Times New Roman" w:hAnsi="Times New Roman" w:cs="Times New Roman"/>
          <w:color w:val="333333"/>
          <w:shd w:val="clear" w:color="auto" w:fill="FFFFFF"/>
        </w:rPr>
        <w:t xml:space="preserve"> (Presley, 2013)</w:t>
      </w:r>
      <w:r w:rsidRPr="002A1F3E">
        <w:rPr>
          <w:rFonts w:ascii="Times New Roman" w:hAnsi="Times New Roman" w:cs="Times New Roman"/>
          <w:color w:val="333333"/>
          <w:shd w:val="clear" w:color="auto" w:fill="FFFFFF"/>
        </w:rPr>
        <w:fldChar w:fldCharType="end"/>
      </w:r>
      <w:r w:rsidRPr="002A1F3E">
        <w:rPr>
          <w:rFonts w:ascii="Times New Roman" w:hAnsi="Times New Roman" w:cs="Times New Roman"/>
          <w:color w:val="333333"/>
          <w:shd w:val="clear" w:color="auto" w:fill="FFFFFF"/>
        </w:rPr>
        <w:t xml:space="preserve">, just a 1 percent improvement in global ESP performance would provide over a half-million additional barrels of oil per day given the amount of oil pumped through ESPs. </w:t>
      </w:r>
    </w:p>
    <w:p w14:paraId="04829322" w14:textId="5C100CD8" w:rsidR="0099379D" w:rsidRPr="002A1F3E" w:rsidRDefault="0099379D" w:rsidP="002A1F3E">
      <w:pPr>
        <w:spacing w:before="240" w:after="240" w:line="480" w:lineRule="auto"/>
        <w:ind w:left="1134" w:firstLine="426"/>
        <w:jc w:val="both"/>
        <w:rPr>
          <w:rFonts w:ascii="Times New Roman" w:hAnsi="Times New Roman" w:cs="Times New Roman"/>
          <w:color w:val="333333"/>
          <w:shd w:val="clear" w:color="auto" w:fill="FFFFFF"/>
        </w:rPr>
      </w:pPr>
      <w:r w:rsidRPr="002A1F3E">
        <w:rPr>
          <w:rFonts w:ascii="Times New Roman" w:hAnsi="Times New Roman" w:cs="Times New Roman"/>
          <w:color w:val="333333"/>
          <w:shd w:val="clear" w:color="auto" w:fill="FFFFFF"/>
        </w:rPr>
        <w:t xml:space="preserve">The evolution of oil price, seen in </w:t>
      </w:r>
      <w:r w:rsidRPr="002A1F3E">
        <w:rPr>
          <w:rFonts w:ascii="Times New Roman" w:hAnsi="Times New Roman" w:cs="Times New Roman"/>
          <w:color w:val="333333"/>
          <w:shd w:val="clear" w:color="auto" w:fill="FFFFFF"/>
        </w:rPr>
        <w:fldChar w:fldCharType="begin"/>
      </w:r>
      <w:r w:rsidRPr="002A1F3E">
        <w:rPr>
          <w:rFonts w:ascii="Times New Roman" w:hAnsi="Times New Roman" w:cs="Times New Roman"/>
          <w:color w:val="333333"/>
          <w:shd w:val="clear" w:color="auto" w:fill="FFFFFF"/>
        </w:rPr>
        <w:instrText xml:space="preserve"> REF _Ref453495894 \h </w:instrText>
      </w:r>
      <w:r w:rsidR="00367BEE" w:rsidRPr="002A1F3E">
        <w:rPr>
          <w:rFonts w:ascii="Times New Roman" w:hAnsi="Times New Roman" w:cs="Times New Roman"/>
          <w:color w:val="333333"/>
          <w:shd w:val="clear" w:color="auto" w:fill="FFFFFF"/>
        </w:rPr>
        <w:instrText xml:space="preserve"> \* MERGEFORMAT </w:instrText>
      </w:r>
      <w:r w:rsidRPr="002A1F3E">
        <w:rPr>
          <w:rFonts w:ascii="Times New Roman" w:hAnsi="Times New Roman" w:cs="Times New Roman"/>
          <w:color w:val="333333"/>
          <w:shd w:val="clear" w:color="auto" w:fill="FFFFFF"/>
        </w:rPr>
      </w:r>
      <w:r w:rsidRPr="002A1F3E">
        <w:rPr>
          <w:rFonts w:ascii="Times New Roman" w:hAnsi="Times New Roman" w:cs="Times New Roman"/>
          <w:color w:val="333333"/>
          <w:shd w:val="clear" w:color="auto" w:fill="FFFFFF"/>
        </w:rPr>
        <w:fldChar w:fldCharType="separate"/>
      </w:r>
      <w:r w:rsidR="00923928" w:rsidRPr="00923928">
        <w:rPr>
          <w:rFonts w:ascii="Times New Roman" w:hAnsi="Times New Roman" w:cs="Times New Roman"/>
          <w:color w:val="333333"/>
          <w:shd w:val="clear" w:color="auto" w:fill="FFFFFF"/>
        </w:rPr>
        <w:t xml:space="preserve">Fig </w:t>
      </w:r>
      <w:r w:rsidRPr="002A1F3E">
        <w:rPr>
          <w:rFonts w:ascii="Times New Roman" w:hAnsi="Times New Roman" w:cs="Times New Roman"/>
          <w:color w:val="333333"/>
          <w:shd w:val="clear" w:color="auto" w:fill="FFFFFF"/>
        </w:rPr>
        <w:fldChar w:fldCharType="end"/>
      </w:r>
      <w:r w:rsidR="002D54A1">
        <w:rPr>
          <w:rFonts w:ascii="Times New Roman" w:hAnsi="Times New Roman" w:cs="Times New Roman"/>
          <w:color w:val="333333"/>
          <w:shd w:val="clear" w:color="auto" w:fill="FFFFFF"/>
        </w:rPr>
        <w:t>2.1</w:t>
      </w:r>
      <w:r w:rsidRPr="002A1F3E">
        <w:rPr>
          <w:rFonts w:ascii="Times New Roman" w:hAnsi="Times New Roman" w:cs="Times New Roman"/>
          <w:color w:val="333333"/>
          <w:shd w:val="clear" w:color="auto" w:fill="FFFFFF"/>
        </w:rPr>
        <w:t xml:space="preserve">, allows to forecast a price of oil around 50 </w:t>
      </w:r>
      <w:r w:rsidR="00253E6F" w:rsidRPr="002A1F3E">
        <w:rPr>
          <w:rFonts w:ascii="Times New Roman" w:hAnsi="Times New Roman" w:cs="Times New Roman"/>
          <w:color w:val="333333"/>
          <w:shd w:val="clear" w:color="auto" w:fill="FFFFFF"/>
        </w:rPr>
        <w:t>dollars</w:t>
      </w:r>
      <w:r w:rsidRPr="002A1F3E">
        <w:rPr>
          <w:rFonts w:ascii="Times New Roman" w:hAnsi="Times New Roman" w:cs="Times New Roman"/>
          <w:color w:val="333333"/>
          <w:shd w:val="clear" w:color="auto" w:fill="FFFFFF"/>
        </w:rPr>
        <w:t xml:space="preserve"> per barrel in the short term. With that figure, we can estimate that a single 1 percent improvement in global ESP performance would render Apache an extra $25 million-plus per day.</w:t>
      </w:r>
    </w:p>
    <w:p w14:paraId="205330A8" w14:textId="7EE51DDA" w:rsidR="0099379D" w:rsidRPr="0099379D" w:rsidRDefault="0099379D" w:rsidP="000B0033">
      <w:pPr>
        <w:keepNext/>
        <w:spacing w:after="160" w:line="259" w:lineRule="auto"/>
        <w:ind w:left="709"/>
        <w:jc w:val="center"/>
        <w:rPr>
          <w:rFonts w:eastAsia="Times New Roman" w:cs="Times New Roman"/>
          <w:sz w:val="22"/>
          <w:szCs w:val="22"/>
        </w:rPr>
      </w:pPr>
      <w:r w:rsidRPr="0099379D">
        <w:rPr>
          <w:rFonts w:eastAsia="Times New Roman" w:cs="Times New Roman"/>
          <w:noProof/>
          <w:sz w:val="22"/>
          <w:szCs w:val="22"/>
        </w:rPr>
        <w:drawing>
          <wp:inline distT="0" distB="0" distL="0" distR="0" wp14:anchorId="2F1B3F0F" wp14:editId="154E94A3">
            <wp:extent cx="3817620" cy="36667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747" cy="3668795"/>
                    </a:xfrm>
                    <a:prstGeom prst="rect">
                      <a:avLst/>
                    </a:prstGeom>
                    <a:noFill/>
                    <a:ln>
                      <a:noFill/>
                    </a:ln>
                  </pic:spPr>
                </pic:pic>
              </a:graphicData>
            </a:graphic>
          </wp:inline>
        </w:drawing>
      </w:r>
    </w:p>
    <w:p w14:paraId="327E6470" w14:textId="0BCC9F62" w:rsidR="0099379D" w:rsidRPr="002A1F3E" w:rsidRDefault="00367BEE" w:rsidP="002A1F3E">
      <w:pPr>
        <w:pStyle w:val="Caption"/>
        <w:spacing w:before="240" w:after="240"/>
        <w:ind w:left="1134"/>
        <w:rPr>
          <w:rFonts w:cs="Times New Roman"/>
          <w:b/>
        </w:rPr>
      </w:pPr>
      <w:bookmarkStart w:id="33" w:name="_Ref453495894"/>
      <w:r w:rsidRPr="002A1F3E">
        <w:rPr>
          <w:rFonts w:cs="Times New Roman"/>
          <w:b/>
        </w:rPr>
        <w:t>Fig</w:t>
      </w:r>
      <w:r w:rsidR="0099379D" w:rsidRPr="002A1F3E">
        <w:rPr>
          <w:rFonts w:cs="Times New Roman"/>
          <w:b/>
        </w:rPr>
        <w:t xml:space="preserve"> </w:t>
      </w:r>
      <w:bookmarkEnd w:id="33"/>
      <w:r w:rsidRPr="002A1F3E">
        <w:rPr>
          <w:rFonts w:cs="Times New Roman"/>
          <w:b/>
        </w:rPr>
        <w:t>2.1</w:t>
      </w:r>
      <w:r w:rsidR="0099379D" w:rsidRPr="002A1F3E">
        <w:rPr>
          <w:rFonts w:cs="Times New Roman"/>
          <w:b/>
        </w:rPr>
        <w:t xml:space="preserve">. Evolution of the price of oil. Reference price: WTI - Cushing, Oklahoma </w:t>
      </w:r>
      <w:r w:rsidR="0099379D" w:rsidRPr="002A1F3E">
        <w:rPr>
          <w:rFonts w:cs="Times New Roman"/>
          <w:b/>
        </w:rPr>
        <w:fldChar w:fldCharType="begin"/>
      </w:r>
      <w:r w:rsidR="0099379D" w:rsidRPr="002A1F3E">
        <w:rPr>
          <w:rFonts w:cs="Times New Roman"/>
          <w:b/>
        </w:rPr>
        <w:instrText xml:space="preserve"> CITATION USEIA2016 \l 1033 </w:instrText>
      </w:r>
      <w:r w:rsidR="0099379D" w:rsidRPr="002A1F3E">
        <w:rPr>
          <w:rFonts w:cs="Times New Roman"/>
          <w:b/>
        </w:rPr>
        <w:fldChar w:fldCharType="separate"/>
      </w:r>
      <w:r w:rsidR="002A1F3E" w:rsidRPr="002A1F3E">
        <w:rPr>
          <w:rFonts w:cs="Times New Roman"/>
          <w:b/>
        </w:rPr>
        <w:t xml:space="preserve"> (U.S. Energy Information Administration, 2016)</w:t>
      </w:r>
      <w:r w:rsidR="0099379D" w:rsidRPr="002A1F3E">
        <w:rPr>
          <w:rFonts w:cs="Times New Roman"/>
          <w:b/>
        </w:rPr>
        <w:fldChar w:fldCharType="end"/>
      </w:r>
      <w:r w:rsidR="0099379D" w:rsidRPr="002A1F3E">
        <w:rPr>
          <w:rFonts w:cs="Times New Roman"/>
          <w:b/>
        </w:rPr>
        <w:t>.</w:t>
      </w:r>
    </w:p>
    <w:p w14:paraId="35DFFA80" w14:textId="77777777" w:rsidR="0099379D" w:rsidRPr="002A1F3E" w:rsidRDefault="0099379D" w:rsidP="002A1F3E">
      <w:pPr>
        <w:spacing w:before="240" w:after="240" w:line="480" w:lineRule="auto"/>
        <w:ind w:left="1134" w:firstLine="426"/>
        <w:jc w:val="both"/>
        <w:rPr>
          <w:rFonts w:ascii="Times New Roman" w:hAnsi="Times New Roman" w:cs="Times New Roman"/>
          <w:color w:val="333333"/>
          <w:shd w:val="clear" w:color="auto" w:fill="FFFFFF"/>
        </w:rPr>
      </w:pPr>
      <w:r w:rsidRPr="002A1F3E">
        <w:rPr>
          <w:rFonts w:ascii="Times New Roman" w:hAnsi="Times New Roman" w:cs="Times New Roman"/>
          <w:color w:val="333333"/>
          <w:shd w:val="clear" w:color="auto" w:fill="FFFFFF"/>
        </w:rPr>
        <w:lastRenderedPageBreak/>
        <w:t>Predictive Analytics can help in the always difficult task of predicting the ESP’s service life. Many factors affect the useful life of the pumps, including the presence of corrosive elements in the fuel mix (such as Sulphur dioxide, water, etc.), the adverse conditions (high pressure and temperature), and the abrasion by sand and other solid particles. As each field and even each well has its own particularities, prediction of the pump yield or when a pump must be maintained or replaced is challenging. A first step to tackle the problem is the connection of the analytics systems to the Electrical Submersible Pump - Reliability Information and Failure Tracking System (ESP-RIFTS), a shared data repository by some of the world’s energy leaders (including Apache) that allows to get insight into the key factors that impact the ESP service life</w:t>
      </w:r>
      <w:r w:rsidRPr="002A1F3E">
        <w:rPr>
          <w:rFonts w:ascii="Times New Roman" w:hAnsi="Times New Roman" w:cs="Times New Roman"/>
          <w:color w:val="333333"/>
          <w:shd w:val="clear" w:color="auto" w:fill="FFFFFF"/>
        </w:rPr>
        <w:fldChar w:fldCharType="begin"/>
      </w:r>
      <w:r w:rsidRPr="002A1F3E">
        <w:rPr>
          <w:rFonts w:ascii="Times New Roman" w:hAnsi="Times New Roman" w:cs="Times New Roman"/>
          <w:color w:val="333333"/>
          <w:shd w:val="clear" w:color="auto" w:fill="FFFFFF"/>
        </w:rPr>
        <w:instrText xml:space="preserve"> CITATION CFER2016 \l 1033 </w:instrText>
      </w:r>
      <w:r w:rsidRPr="002A1F3E">
        <w:rPr>
          <w:rFonts w:ascii="Times New Roman" w:hAnsi="Times New Roman" w:cs="Times New Roman"/>
          <w:color w:val="333333"/>
          <w:shd w:val="clear" w:color="auto" w:fill="FFFFFF"/>
        </w:rPr>
        <w:fldChar w:fldCharType="separate"/>
      </w:r>
      <w:r w:rsidR="006D3296" w:rsidRPr="002A1F3E">
        <w:rPr>
          <w:rFonts w:ascii="Times New Roman" w:hAnsi="Times New Roman" w:cs="Times New Roman"/>
          <w:color w:val="333333"/>
          <w:shd w:val="clear" w:color="auto" w:fill="FFFFFF"/>
        </w:rPr>
        <w:t xml:space="preserve"> (C-FER Technologies, 2016)</w:t>
      </w:r>
      <w:r w:rsidRPr="002A1F3E">
        <w:rPr>
          <w:rFonts w:ascii="Times New Roman" w:hAnsi="Times New Roman" w:cs="Times New Roman"/>
          <w:color w:val="333333"/>
          <w:shd w:val="clear" w:color="auto" w:fill="FFFFFF"/>
        </w:rPr>
        <w:fldChar w:fldCharType="end"/>
      </w:r>
      <w:r w:rsidRPr="002A1F3E">
        <w:rPr>
          <w:rFonts w:ascii="Times New Roman" w:hAnsi="Times New Roman" w:cs="Times New Roman"/>
          <w:color w:val="333333"/>
          <w:shd w:val="clear" w:color="auto" w:fill="FFFFFF"/>
        </w:rPr>
        <w:t>. Participants benefit from a collection of tools, including: standardized data collection and qualification, analysis tools, project knowledge, reliability tools and forum discussions.</w:t>
      </w:r>
    </w:p>
    <w:p w14:paraId="307EC614" w14:textId="096C0EEB" w:rsidR="00C13702" w:rsidRPr="002A1F3E" w:rsidRDefault="0099379D" w:rsidP="002A1F3E">
      <w:pPr>
        <w:spacing w:before="240" w:after="240" w:line="480" w:lineRule="auto"/>
        <w:ind w:left="1134" w:firstLine="426"/>
        <w:jc w:val="both"/>
        <w:rPr>
          <w:rFonts w:ascii="Times New Roman" w:hAnsi="Times New Roman" w:cs="Times New Roman"/>
          <w:color w:val="333333"/>
          <w:shd w:val="clear" w:color="auto" w:fill="FFFFFF"/>
        </w:rPr>
      </w:pPr>
      <w:r w:rsidRPr="002A1F3E">
        <w:rPr>
          <w:rFonts w:ascii="Times New Roman" w:hAnsi="Times New Roman" w:cs="Times New Roman"/>
          <w:color w:val="333333"/>
          <w:shd w:val="clear" w:color="auto" w:fill="FFFFFF"/>
        </w:rPr>
        <w:t xml:space="preserve">As Apache is already a participant in the ESP-RIFTS initiative, we need to take advantage of the information available on the repository to not only get insight, but to also proactively anticipate problems and prescribe solutions. By correlating field information, fluid information, and well information with failure information for particular combinations of surface equipment data, downhole equipment data, and operating and production data, we can anticipate when an equipment is about to fail and thus prescribe corrective actions. The list of parameters available for analytics is shown in </w:t>
      </w:r>
      <w:r w:rsidR="000A59E5" w:rsidRPr="000A59E5">
        <w:rPr>
          <w:rFonts w:ascii="Times New Roman" w:hAnsi="Times New Roman" w:cs="Times New Roman"/>
          <w:color w:val="333333"/>
          <w:shd w:val="clear" w:color="auto" w:fill="FFFFFF"/>
        </w:rPr>
        <w:fldChar w:fldCharType="begin"/>
      </w:r>
      <w:r w:rsidR="000A59E5" w:rsidRPr="000A59E5">
        <w:rPr>
          <w:rFonts w:ascii="Times New Roman" w:hAnsi="Times New Roman" w:cs="Times New Roman"/>
          <w:color w:val="333333"/>
          <w:shd w:val="clear" w:color="auto" w:fill="FFFFFF"/>
        </w:rPr>
        <w:instrText xml:space="preserve"> REF _Ref455435674 \h  \* MERGEFORMAT </w:instrText>
      </w:r>
      <w:r w:rsidR="000A59E5" w:rsidRPr="000A59E5">
        <w:rPr>
          <w:rFonts w:ascii="Times New Roman" w:hAnsi="Times New Roman" w:cs="Times New Roman"/>
          <w:color w:val="333333"/>
          <w:shd w:val="clear" w:color="auto" w:fill="FFFFFF"/>
        </w:rPr>
      </w:r>
      <w:r w:rsidR="000A59E5" w:rsidRPr="000A59E5">
        <w:rPr>
          <w:rFonts w:ascii="Times New Roman" w:hAnsi="Times New Roman" w:cs="Times New Roman"/>
          <w:color w:val="333333"/>
          <w:shd w:val="clear" w:color="auto" w:fill="FFFFFF"/>
        </w:rPr>
        <w:fldChar w:fldCharType="separate"/>
      </w:r>
      <w:r w:rsidR="00923928" w:rsidRPr="00923928">
        <w:t xml:space="preserve">Table </w:t>
      </w:r>
      <w:r w:rsidR="00923928" w:rsidRPr="00923928">
        <w:rPr>
          <w:noProof/>
        </w:rPr>
        <w:t>7.1</w:t>
      </w:r>
      <w:r w:rsidR="000A59E5" w:rsidRPr="000A59E5">
        <w:rPr>
          <w:rFonts w:ascii="Times New Roman" w:hAnsi="Times New Roman" w:cs="Times New Roman"/>
          <w:color w:val="333333"/>
          <w:shd w:val="clear" w:color="auto" w:fill="FFFFFF"/>
        </w:rPr>
        <w:fldChar w:fldCharType="end"/>
      </w:r>
      <w:r w:rsidR="000A59E5" w:rsidRPr="000A59E5">
        <w:rPr>
          <w:rFonts w:ascii="Times New Roman" w:hAnsi="Times New Roman" w:cs="Times New Roman"/>
          <w:color w:val="333333"/>
          <w:shd w:val="clear" w:color="auto" w:fill="FFFFFF"/>
        </w:rPr>
        <w:t>.</w:t>
      </w:r>
    </w:p>
    <w:p w14:paraId="57547D41" w14:textId="1061CF1B" w:rsidR="00C13702" w:rsidRPr="00C30082" w:rsidRDefault="00C13702" w:rsidP="00185BC4">
      <w:pPr>
        <w:pStyle w:val="Heading1"/>
        <w:rPr>
          <w:b/>
        </w:rPr>
      </w:pPr>
      <w:bookmarkStart w:id="34" w:name="_Toc455614224"/>
      <w:r w:rsidRPr="00C30082">
        <w:rPr>
          <w:b/>
        </w:rPr>
        <w:lastRenderedPageBreak/>
        <w:t>Prescription Model</w:t>
      </w:r>
      <w:bookmarkEnd w:id="34"/>
    </w:p>
    <w:p w14:paraId="0C00F3CC" w14:textId="2239A957" w:rsidR="00942630" w:rsidRPr="002A1F3E" w:rsidRDefault="00942630" w:rsidP="002A1F3E">
      <w:pPr>
        <w:spacing w:before="240" w:after="240" w:line="480" w:lineRule="auto"/>
        <w:ind w:left="567" w:firstLine="426"/>
        <w:jc w:val="both"/>
        <w:rPr>
          <w:rFonts w:ascii="Times New Roman" w:hAnsi="Times New Roman" w:cs="Times New Roman"/>
          <w:color w:val="333333"/>
          <w:shd w:val="clear" w:color="auto" w:fill="FFFFFF"/>
        </w:rPr>
      </w:pPr>
      <w:r w:rsidRPr="002A1F3E">
        <w:rPr>
          <w:rFonts w:ascii="Times New Roman" w:hAnsi="Times New Roman" w:cs="Times New Roman"/>
          <w:color w:val="333333"/>
          <w:shd w:val="clear" w:color="auto" w:fill="FFFFFF"/>
        </w:rPr>
        <w:t xml:space="preserve">The statistical information from the oilfields around the word can be used to construct predictive models based on the correlations between the statistics of failures and the operation parameters. We defined two predictive models: the prediction of the Run Life of the EPS and the prediction of the probable Cause of Failure. </w:t>
      </w:r>
    </w:p>
    <w:p w14:paraId="082F02E8" w14:textId="22D32668" w:rsidR="00D010F5" w:rsidRPr="002A1F3E" w:rsidRDefault="00D010F5" w:rsidP="002A1F3E">
      <w:pPr>
        <w:spacing w:before="240" w:after="240" w:line="480" w:lineRule="auto"/>
        <w:ind w:left="567" w:firstLine="426"/>
        <w:jc w:val="both"/>
        <w:rPr>
          <w:rFonts w:ascii="Times New Roman" w:hAnsi="Times New Roman" w:cs="Times New Roman"/>
          <w:color w:val="333333"/>
          <w:shd w:val="clear" w:color="auto" w:fill="FFFFFF"/>
        </w:rPr>
      </w:pPr>
      <w:r w:rsidRPr="002A1F3E">
        <w:rPr>
          <w:rFonts w:ascii="Times New Roman" w:hAnsi="Times New Roman" w:cs="Times New Roman"/>
          <w:color w:val="333333"/>
          <w:shd w:val="clear" w:color="auto" w:fill="FFFFFF"/>
        </w:rPr>
        <w:t xml:space="preserve">Predicting the Run Life of pumps </w:t>
      </w:r>
      <w:r w:rsidR="00942630" w:rsidRPr="002A1F3E">
        <w:rPr>
          <w:rFonts w:ascii="Times New Roman" w:hAnsi="Times New Roman" w:cs="Times New Roman"/>
          <w:color w:val="333333"/>
          <w:shd w:val="clear" w:color="auto" w:fill="FFFFFF"/>
        </w:rPr>
        <w:t xml:space="preserve">and the possible Cause of Failure </w:t>
      </w:r>
      <w:r w:rsidRPr="002A1F3E">
        <w:rPr>
          <w:rFonts w:ascii="Times New Roman" w:hAnsi="Times New Roman" w:cs="Times New Roman"/>
          <w:color w:val="333333"/>
          <w:shd w:val="clear" w:color="auto" w:fill="FFFFFF"/>
        </w:rPr>
        <w:t>will help</w:t>
      </w:r>
      <w:r w:rsidR="00942630" w:rsidRPr="002A1F3E">
        <w:rPr>
          <w:rFonts w:ascii="Times New Roman" w:hAnsi="Times New Roman" w:cs="Times New Roman"/>
          <w:color w:val="333333"/>
          <w:shd w:val="clear" w:color="auto" w:fill="FFFFFF"/>
        </w:rPr>
        <w:t xml:space="preserve"> the</w:t>
      </w:r>
      <w:r w:rsidRPr="002A1F3E">
        <w:rPr>
          <w:rFonts w:ascii="Times New Roman" w:hAnsi="Times New Roman" w:cs="Times New Roman"/>
          <w:color w:val="333333"/>
          <w:shd w:val="clear" w:color="auto" w:fill="FFFFFF"/>
        </w:rPr>
        <w:t xml:space="preserve"> company </w:t>
      </w:r>
      <w:r w:rsidR="00942630" w:rsidRPr="002A1F3E">
        <w:rPr>
          <w:rFonts w:ascii="Times New Roman" w:hAnsi="Times New Roman" w:cs="Times New Roman"/>
          <w:color w:val="333333"/>
          <w:shd w:val="clear" w:color="auto" w:fill="FFFFFF"/>
        </w:rPr>
        <w:t xml:space="preserve">to </w:t>
      </w:r>
      <w:r w:rsidRPr="002A1F3E">
        <w:rPr>
          <w:rFonts w:ascii="Times New Roman" w:hAnsi="Times New Roman" w:cs="Times New Roman"/>
          <w:color w:val="333333"/>
          <w:shd w:val="clear" w:color="auto" w:fill="FFFFFF"/>
        </w:rPr>
        <w:t xml:space="preserve">preempt any failure and design automatic corrective actions and a smart maintenance/repair </w:t>
      </w:r>
      <w:r w:rsidR="00520059" w:rsidRPr="002A1F3E">
        <w:rPr>
          <w:rFonts w:ascii="Times New Roman" w:hAnsi="Times New Roman" w:cs="Times New Roman"/>
          <w:color w:val="333333"/>
          <w:shd w:val="clear" w:color="auto" w:fill="FFFFFF"/>
        </w:rPr>
        <w:t>calendar</w:t>
      </w:r>
      <w:r w:rsidRPr="002A1F3E">
        <w:rPr>
          <w:rFonts w:ascii="Times New Roman" w:hAnsi="Times New Roman" w:cs="Times New Roman"/>
          <w:color w:val="333333"/>
          <w:shd w:val="clear" w:color="auto" w:fill="FFFFFF"/>
        </w:rPr>
        <w:t xml:space="preserve">. Being able to postpone failure and predict a time frame in which it can occur will save the company a </w:t>
      </w:r>
      <w:r w:rsidR="00942630" w:rsidRPr="002A1F3E">
        <w:rPr>
          <w:rFonts w:ascii="Times New Roman" w:hAnsi="Times New Roman" w:cs="Times New Roman"/>
          <w:color w:val="333333"/>
          <w:shd w:val="clear" w:color="auto" w:fill="FFFFFF"/>
        </w:rPr>
        <w:t>huge amount</w:t>
      </w:r>
      <w:r w:rsidRPr="002A1F3E">
        <w:rPr>
          <w:rFonts w:ascii="Times New Roman" w:hAnsi="Times New Roman" w:cs="Times New Roman"/>
          <w:color w:val="333333"/>
          <w:shd w:val="clear" w:color="auto" w:fill="FFFFFF"/>
        </w:rPr>
        <w:t xml:space="preserve"> of money in hasty and expensive corrective work. </w:t>
      </w:r>
    </w:p>
    <w:p w14:paraId="0A498F90" w14:textId="46B3C978" w:rsidR="00520059" w:rsidRPr="00653C2F" w:rsidRDefault="00520059" w:rsidP="00431111">
      <w:pPr>
        <w:pStyle w:val="Heading2"/>
      </w:pPr>
      <w:bookmarkStart w:id="35" w:name="_Toc455614225"/>
      <w:r w:rsidRPr="00653C2F">
        <w:t>Variables</w:t>
      </w:r>
      <w:bookmarkEnd w:id="35"/>
    </w:p>
    <w:p w14:paraId="5092D946" w14:textId="3D9B4506" w:rsidR="00520059" w:rsidRPr="00D22BFD" w:rsidRDefault="00D010F5" w:rsidP="00D22BFD">
      <w:pPr>
        <w:spacing w:before="240" w:after="240" w:line="480" w:lineRule="auto"/>
        <w:ind w:left="1134" w:firstLine="426"/>
        <w:jc w:val="both"/>
        <w:rPr>
          <w:rFonts w:ascii="Times New Roman" w:hAnsi="Times New Roman" w:cs="Times New Roman"/>
          <w:color w:val="333333"/>
          <w:shd w:val="clear" w:color="auto" w:fill="FFFFFF"/>
        </w:rPr>
      </w:pPr>
      <w:r w:rsidRPr="00D22BFD">
        <w:rPr>
          <w:rFonts w:ascii="Times New Roman" w:hAnsi="Times New Roman" w:cs="Times New Roman"/>
          <w:color w:val="333333"/>
          <w:shd w:val="clear" w:color="auto" w:fill="FFFFFF"/>
        </w:rPr>
        <w:t xml:space="preserve">The data set for the Prescription model will contain </w:t>
      </w:r>
      <w:r w:rsidR="00D22BFD">
        <w:rPr>
          <w:rFonts w:ascii="Times New Roman" w:hAnsi="Times New Roman" w:cs="Times New Roman"/>
          <w:color w:val="333333"/>
          <w:shd w:val="clear" w:color="auto" w:fill="FFFFFF"/>
        </w:rPr>
        <w:t xml:space="preserve">the </w:t>
      </w:r>
      <w:r w:rsidRPr="00D22BFD">
        <w:rPr>
          <w:rFonts w:ascii="Times New Roman" w:hAnsi="Times New Roman" w:cs="Times New Roman"/>
          <w:color w:val="333333"/>
          <w:shd w:val="clear" w:color="auto" w:fill="FFFFFF"/>
        </w:rPr>
        <w:t>following variables</w:t>
      </w:r>
      <w:r w:rsidR="00520059" w:rsidRPr="00D22BFD">
        <w:rPr>
          <w:rFonts w:ascii="Times New Roman" w:hAnsi="Times New Roman" w:cs="Times New Roman"/>
          <w:color w:val="333333"/>
          <w:shd w:val="clear" w:color="auto" w:fill="FFFFFF"/>
        </w:rPr>
        <w:t>:</w:t>
      </w:r>
    </w:p>
    <w:p w14:paraId="13E11084" w14:textId="7C7E9E64" w:rsidR="00520059" w:rsidRPr="00520059" w:rsidRDefault="00520059" w:rsidP="00D22BFD">
      <w:pPr>
        <w:pStyle w:val="ListParagraph"/>
        <w:numPr>
          <w:ilvl w:val="0"/>
          <w:numId w:val="12"/>
        </w:numPr>
        <w:spacing w:after="160" w:line="480" w:lineRule="auto"/>
        <w:ind w:left="1560"/>
        <w:jc w:val="both"/>
        <w:rPr>
          <w:rFonts w:ascii="Times New Roman" w:hAnsi="Times New Roman" w:cs="Times New Roman"/>
        </w:rPr>
      </w:pPr>
      <w:r w:rsidRPr="00520059">
        <w:rPr>
          <w:rFonts w:ascii="Times New Roman" w:hAnsi="Times New Roman" w:cs="Times New Roman"/>
        </w:rPr>
        <w:t>Start</w:t>
      </w:r>
      <w:r w:rsidR="00942630">
        <w:rPr>
          <w:rFonts w:ascii="Times New Roman" w:hAnsi="Times New Roman" w:cs="Times New Roman"/>
        </w:rPr>
        <w:t xml:space="preserve"> </w:t>
      </w:r>
      <w:r w:rsidRPr="00520059">
        <w:rPr>
          <w:rFonts w:ascii="Times New Roman" w:hAnsi="Times New Roman" w:cs="Times New Roman"/>
        </w:rPr>
        <w:t>Date</w:t>
      </w:r>
    </w:p>
    <w:p w14:paraId="48BB020B" w14:textId="7E361989" w:rsidR="00520059" w:rsidRPr="00520059" w:rsidRDefault="00520059" w:rsidP="00D22BFD">
      <w:pPr>
        <w:pStyle w:val="ListParagraph"/>
        <w:numPr>
          <w:ilvl w:val="0"/>
          <w:numId w:val="11"/>
        </w:numPr>
        <w:spacing w:after="160" w:line="480" w:lineRule="auto"/>
        <w:ind w:left="1560"/>
        <w:jc w:val="both"/>
        <w:rPr>
          <w:rFonts w:ascii="Times New Roman" w:hAnsi="Times New Roman" w:cs="Times New Roman"/>
        </w:rPr>
      </w:pPr>
      <w:r w:rsidRPr="00520059">
        <w:rPr>
          <w:rFonts w:ascii="Times New Roman" w:hAnsi="Times New Roman" w:cs="Times New Roman"/>
        </w:rPr>
        <w:t>End</w:t>
      </w:r>
      <w:r w:rsidR="00942630">
        <w:rPr>
          <w:rFonts w:ascii="Times New Roman" w:hAnsi="Times New Roman" w:cs="Times New Roman"/>
        </w:rPr>
        <w:t xml:space="preserve"> </w:t>
      </w:r>
      <w:r w:rsidRPr="00520059">
        <w:rPr>
          <w:rFonts w:ascii="Times New Roman" w:hAnsi="Times New Roman" w:cs="Times New Roman"/>
        </w:rPr>
        <w:t>Date</w:t>
      </w:r>
    </w:p>
    <w:p w14:paraId="1670F60D" w14:textId="1CC2F4CD" w:rsidR="00520059" w:rsidRPr="00520059" w:rsidRDefault="00520059" w:rsidP="00D22BFD">
      <w:pPr>
        <w:pStyle w:val="ListParagraph"/>
        <w:numPr>
          <w:ilvl w:val="0"/>
          <w:numId w:val="11"/>
        </w:numPr>
        <w:spacing w:after="160" w:line="480" w:lineRule="auto"/>
        <w:ind w:left="1560"/>
        <w:jc w:val="both"/>
        <w:rPr>
          <w:rFonts w:ascii="Times New Roman" w:hAnsi="Times New Roman" w:cs="Times New Roman"/>
        </w:rPr>
      </w:pPr>
      <w:r w:rsidRPr="00520059">
        <w:rPr>
          <w:rFonts w:ascii="Times New Roman" w:hAnsi="Times New Roman" w:cs="Times New Roman"/>
        </w:rPr>
        <w:t>Field</w:t>
      </w:r>
      <w:r w:rsidR="00942630">
        <w:rPr>
          <w:rFonts w:ascii="Times New Roman" w:hAnsi="Times New Roman" w:cs="Times New Roman"/>
        </w:rPr>
        <w:t xml:space="preserve"> </w:t>
      </w:r>
      <w:r w:rsidRPr="00520059">
        <w:rPr>
          <w:rFonts w:ascii="Times New Roman" w:hAnsi="Times New Roman" w:cs="Times New Roman"/>
        </w:rPr>
        <w:t>Type</w:t>
      </w:r>
    </w:p>
    <w:p w14:paraId="05D29873" w14:textId="06B65AB8" w:rsidR="00520059" w:rsidRPr="00520059" w:rsidRDefault="00520059" w:rsidP="00D22BFD">
      <w:pPr>
        <w:pStyle w:val="ListParagraph"/>
        <w:numPr>
          <w:ilvl w:val="0"/>
          <w:numId w:val="11"/>
        </w:numPr>
        <w:spacing w:after="160" w:line="480" w:lineRule="auto"/>
        <w:ind w:left="1560"/>
        <w:jc w:val="both"/>
        <w:rPr>
          <w:rFonts w:ascii="Times New Roman" w:hAnsi="Times New Roman" w:cs="Times New Roman"/>
        </w:rPr>
      </w:pPr>
      <w:r w:rsidRPr="00520059">
        <w:rPr>
          <w:rFonts w:ascii="Times New Roman" w:hAnsi="Times New Roman" w:cs="Times New Roman"/>
        </w:rPr>
        <w:t>Oil</w:t>
      </w:r>
      <w:r w:rsidR="00942630">
        <w:rPr>
          <w:rFonts w:ascii="Times New Roman" w:hAnsi="Times New Roman" w:cs="Times New Roman"/>
        </w:rPr>
        <w:t xml:space="preserve"> </w:t>
      </w:r>
      <w:r w:rsidRPr="00520059">
        <w:rPr>
          <w:rFonts w:ascii="Times New Roman" w:hAnsi="Times New Roman" w:cs="Times New Roman"/>
        </w:rPr>
        <w:t>Density</w:t>
      </w:r>
    </w:p>
    <w:p w14:paraId="0E514D14" w14:textId="46821041" w:rsidR="00520059" w:rsidRPr="00520059" w:rsidRDefault="00520059" w:rsidP="00D22BFD">
      <w:pPr>
        <w:pStyle w:val="ListParagraph"/>
        <w:numPr>
          <w:ilvl w:val="0"/>
          <w:numId w:val="11"/>
        </w:numPr>
        <w:spacing w:after="160" w:line="480" w:lineRule="auto"/>
        <w:ind w:left="1560"/>
        <w:jc w:val="both"/>
        <w:rPr>
          <w:rFonts w:ascii="Times New Roman" w:hAnsi="Times New Roman" w:cs="Times New Roman"/>
        </w:rPr>
      </w:pPr>
      <w:r w:rsidRPr="00520059">
        <w:rPr>
          <w:rFonts w:ascii="Times New Roman" w:hAnsi="Times New Roman" w:cs="Times New Roman"/>
        </w:rPr>
        <w:t>Reservoir</w:t>
      </w:r>
      <w:r w:rsidR="00942630">
        <w:rPr>
          <w:rFonts w:ascii="Times New Roman" w:hAnsi="Times New Roman" w:cs="Times New Roman"/>
        </w:rPr>
        <w:t xml:space="preserve"> </w:t>
      </w:r>
      <w:r w:rsidRPr="00520059">
        <w:rPr>
          <w:rFonts w:ascii="Times New Roman" w:hAnsi="Times New Roman" w:cs="Times New Roman"/>
        </w:rPr>
        <w:t>Type</w:t>
      </w:r>
    </w:p>
    <w:p w14:paraId="232655FC" w14:textId="17522C81" w:rsidR="00520059" w:rsidRPr="00520059" w:rsidRDefault="00520059" w:rsidP="00D22BFD">
      <w:pPr>
        <w:pStyle w:val="ListParagraph"/>
        <w:numPr>
          <w:ilvl w:val="0"/>
          <w:numId w:val="11"/>
        </w:numPr>
        <w:spacing w:after="160" w:line="480" w:lineRule="auto"/>
        <w:ind w:left="1560"/>
        <w:jc w:val="both"/>
        <w:rPr>
          <w:rFonts w:ascii="Times New Roman" w:hAnsi="Times New Roman" w:cs="Times New Roman"/>
        </w:rPr>
      </w:pPr>
      <w:r w:rsidRPr="00520059">
        <w:rPr>
          <w:rFonts w:ascii="Times New Roman" w:hAnsi="Times New Roman" w:cs="Times New Roman"/>
        </w:rPr>
        <w:t>Casing</w:t>
      </w:r>
      <w:r w:rsidR="00942630">
        <w:rPr>
          <w:rFonts w:ascii="Times New Roman" w:hAnsi="Times New Roman" w:cs="Times New Roman"/>
        </w:rPr>
        <w:t xml:space="preserve"> </w:t>
      </w:r>
      <w:r w:rsidRPr="00520059">
        <w:rPr>
          <w:rFonts w:ascii="Times New Roman" w:hAnsi="Times New Roman" w:cs="Times New Roman"/>
        </w:rPr>
        <w:t>Diameter</w:t>
      </w:r>
    </w:p>
    <w:p w14:paraId="2B9CE013" w14:textId="08253AEC" w:rsidR="00520059" w:rsidRPr="00520059" w:rsidRDefault="00520059" w:rsidP="00D22BFD">
      <w:pPr>
        <w:pStyle w:val="ListParagraph"/>
        <w:numPr>
          <w:ilvl w:val="0"/>
          <w:numId w:val="11"/>
        </w:numPr>
        <w:spacing w:after="160" w:line="480" w:lineRule="auto"/>
        <w:ind w:left="1560"/>
        <w:jc w:val="both"/>
        <w:rPr>
          <w:rFonts w:ascii="Times New Roman" w:hAnsi="Times New Roman" w:cs="Times New Roman"/>
        </w:rPr>
      </w:pPr>
      <w:r w:rsidRPr="00520059">
        <w:rPr>
          <w:rFonts w:ascii="Times New Roman" w:hAnsi="Times New Roman" w:cs="Times New Roman"/>
        </w:rPr>
        <w:t>Sand</w:t>
      </w:r>
      <w:r w:rsidR="00942630">
        <w:rPr>
          <w:rFonts w:ascii="Times New Roman" w:hAnsi="Times New Roman" w:cs="Times New Roman"/>
        </w:rPr>
        <w:t xml:space="preserve"> c</w:t>
      </w:r>
      <w:r w:rsidRPr="00520059">
        <w:rPr>
          <w:rFonts w:ascii="Times New Roman" w:hAnsi="Times New Roman" w:cs="Times New Roman"/>
        </w:rPr>
        <w:t>ondition</w:t>
      </w:r>
    </w:p>
    <w:p w14:paraId="181406F1" w14:textId="4CED4B31" w:rsidR="00520059" w:rsidRPr="00520059" w:rsidRDefault="00520059" w:rsidP="00D22BFD">
      <w:pPr>
        <w:pStyle w:val="ListParagraph"/>
        <w:numPr>
          <w:ilvl w:val="0"/>
          <w:numId w:val="11"/>
        </w:numPr>
        <w:spacing w:after="160" w:line="480" w:lineRule="auto"/>
        <w:ind w:left="1560"/>
        <w:jc w:val="both"/>
        <w:rPr>
          <w:rFonts w:ascii="Times New Roman" w:hAnsi="Times New Roman" w:cs="Times New Roman"/>
        </w:rPr>
      </w:pPr>
      <w:r w:rsidRPr="00520059">
        <w:rPr>
          <w:rFonts w:ascii="Times New Roman" w:hAnsi="Times New Roman" w:cs="Times New Roman"/>
        </w:rPr>
        <w:t>CO</w:t>
      </w:r>
      <w:r w:rsidRPr="00E57C4F">
        <w:rPr>
          <w:rFonts w:ascii="Times New Roman" w:hAnsi="Times New Roman" w:cs="Times New Roman"/>
          <w:vertAlign w:val="subscript"/>
        </w:rPr>
        <w:t>2</w:t>
      </w:r>
      <w:r w:rsidR="00942630">
        <w:rPr>
          <w:rFonts w:ascii="Times New Roman" w:hAnsi="Times New Roman" w:cs="Times New Roman"/>
        </w:rPr>
        <w:t xml:space="preserve"> c</w:t>
      </w:r>
      <w:r w:rsidRPr="00520059">
        <w:rPr>
          <w:rFonts w:ascii="Times New Roman" w:hAnsi="Times New Roman" w:cs="Times New Roman"/>
        </w:rPr>
        <w:t>ondition</w:t>
      </w:r>
    </w:p>
    <w:p w14:paraId="23E7A6EC" w14:textId="77777777" w:rsidR="00520059" w:rsidRPr="00520059" w:rsidRDefault="00520059" w:rsidP="00D22BFD">
      <w:pPr>
        <w:pStyle w:val="ListParagraph"/>
        <w:numPr>
          <w:ilvl w:val="0"/>
          <w:numId w:val="11"/>
        </w:numPr>
        <w:spacing w:after="160" w:line="480" w:lineRule="auto"/>
        <w:ind w:left="1560"/>
        <w:jc w:val="both"/>
        <w:rPr>
          <w:rFonts w:ascii="Times New Roman" w:hAnsi="Times New Roman" w:cs="Times New Roman"/>
        </w:rPr>
      </w:pPr>
      <w:r w:rsidRPr="00520059">
        <w:rPr>
          <w:rFonts w:ascii="Times New Roman" w:hAnsi="Times New Roman" w:cs="Times New Roman"/>
        </w:rPr>
        <w:t>H</w:t>
      </w:r>
      <w:r w:rsidRPr="00E57C4F">
        <w:rPr>
          <w:rFonts w:ascii="Times New Roman" w:hAnsi="Times New Roman" w:cs="Times New Roman"/>
          <w:vertAlign w:val="subscript"/>
        </w:rPr>
        <w:t>2</w:t>
      </w:r>
      <w:r w:rsidRPr="00520059">
        <w:rPr>
          <w:rFonts w:ascii="Times New Roman" w:hAnsi="Times New Roman" w:cs="Times New Roman"/>
        </w:rPr>
        <w:t>S condition</w:t>
      </w:r>
    </w:p>
    <w:p w14:paraId="203CD93B" w14:textId="0C136BF4" w:rsidR="00D010F5" w:rsidRDefault="00520059" w:rsidP="00D22BFD">
      <w:pPr>
        <w:pStyle w:val="ListParagraph"/>
        <w:numPr>
          <w:ilvl w:val="0"/>
          <w:numId w:val="11"/>
        </w:numPr>
        <w:spacing w:after="160" w:line="480" w:lineRule="auto"/>
        <w:ind w:left="1560"/>
        <w:jc w:val="both"/>
        <w:rPr>
          <w:rFonts w:ascii="Times New Roman" w:hAnsi="Times New Roman" w:cs="Times New Roman"/>
        </w:rPr>
      </w:pPr>
      <w:r w:rsidRPr="00520059">
        <w:rPr>
          <w:rFonts w:ascii="Times New Roman" w:hAnsi="Times New Roman" w:cs="Times New Roman"/>
        </w:rPr>
        <w:t>Emulsion</w:t>
      </w:r>
    </w:p>
    <w:p w14:paraId="0EFF6D2E" w14:textId="4C26E63D" w:rsidR="00401AB9" w:rsidRPr="00D22BFD" w:rsidRDefault="00D010F5" w:rsidP="00D22BFD">
      <w:pPr>
        <w:spacing w:before="240" w:after="240" w:line="480" w:lineRule="auto"/>
        <w:ind w:left="1134" w:firstLine="426"/>
        <w:jc w:val="both"/>
        <w:rPr>
          <w:rFonts w:ascii="Times New Roman" w:hAnsi="Times New Roman" w:cs="Times New Roman"/>
          <w:color w:val="333333"/>
          <w:shd w:val="clear" w:color="auto" w:fill="FFFFFF"/>
        </w:rPr>
      </w:pPr>
      <w:r w:rsidRPr="00D22BFD">
        <w:rPr>
          <w:rFonts w:ascii="Times New Roman" w:hAnsi="Times New Roman" w:cs="Times New Roman"/>
          <w:color w:val="333333"/>
          <w:shd w:val="clear" w:color="auto" w:fill="FFFFFF"/>
        </w:rPr>
        <w:lastRenderedPageBreak/>
        <w:t>The independent variables</w:t>
      </w:r>
      <w:r w:rsidR="00D22BFD">
        <w:rPr>
          <w:rFonts w:ascii="Times New Roman" w:hAnsi="Times New Roman" w:cs="Times New Roman"/>
          <w:color w:val="333333"/>
          <w:shd w:val="clear" w:color="auto" w:fill="FFFFFF"/>
        </w:rPr>
        <w:t xml:space="preserve"> are listed below</w:t>
      </w:r>
      <w:r w:rsidR="00401AB9" w:rsidRPr="00D22BFD">
        <w:rPr>
          <w:rFonts w:ascii="Times New Roman" w:hAnsi="Times New Roman" w:cs="Times New Roman"/>
          <w:color w:val="333333"/>
          <w:shd w:val="clear" w:color="auto" w:fill="FFFFFF"/>
        </w:rPr>
        <w:t>:</w:t>
      </w:r>
    </w:p>
    <w:p w14:paraId="0D8D3DE2" w14:textId="1B49AB4B" w:rsidR="00520059" w:rsidRPr="00520059" w:rsidRDefault="00520059" w:rsidP="00D22BFD">
      <w:pPr>
        <w:pStyle w:val="ListParagraph"/>
        <w:numPr>
          <w:ilvl w:val="0"/>
          <w:numId w:val="11"/>
        </w:numPr>
        <w:spacing w:after="160" w:line="480" w:lineRule="auto"/>
        <w:ind w:left="1560"/>
        <w:jc w:val="both"/>
        <w:rPr>
          <w:rFonts w:ascii="Times New Roman" w:hAnsi="Times New Roman" w:cs="Times New Roman"/>
        </w:rPr>
      </w:pPr>
      <w:r w:rsidRPr="00520059">
        <w:rPr>
          <w:rFonts w:ascii="Times New Roman" w:hAnsi="Times New Roman" w:cs="Times New Roman"/>
        </w:rPr>
        <w:t>Field</w:t>
      </w:r>
      <w:r w:rsidR="00942630">
        <w:rPr>
          <w:rFonts w:ascii="Times New Roman" w:hAnsi="Times New Roman" w:cs="Times New Roman"/>
        </w:rPr>
        <w:t xml:space="preserve"> </w:t>
      </w:r>
      <w:r w:rsidRPr="00520059">
        <w:rPr>
          <w:rFonts w:ascii="Times New Roman" w:hAnsi="Times New Roman" w:cs="Times New Roman"/>
        </w:rPr>
        <w:t>Type</w:t>
      </w:r>
    </w:p>
    <w:p w14:paraId="42ED82C2" w14:textId="743D19AF" w:rsidR="00520059" w:rsidRPr="00520059" w:rsidRDefault="00520059" w:rsidP="00D22BFD">
      <w:pPr>
        <w:pStyle w:val="ListParagraph"/>
        <w:numPr>
          <w:ilvl w:val="0"/>
          <w:numId w:val="11"/>
        </w:numPr>
        <w:spacing w:after="160" w:line="480" w:lineRule="auto"/>
        <w:ind w:left="1560"/>
        <w:jc w:val="both"/>
        <w:rPr>
          <w:rFonts w:ascii="Times New Roman" w:hAnsi="Times New Roman" w:cs="Times New Roman"/>
        </w:rPr>
      </w:pPr>
      <w:r w:rsidRPr="00520059">
        <w:rPr>
          <w:rFonts w:ascii="Times New Roman" w:hAnsi="Times New Roman" w:cs="Times New Roman"/>
        </w:rPr>
        <w:t>Oil</w:t>
      </w:r>
      <w:r w:rsidR="00942630">
        <w:rPr>
          <w:rFonts w:ascii="Times New Roman" w:hAnsi="Times New Roman" w:cs="Times New Roman"/>
        </w:rPr>
        <w:t xml:space="preserve"> </w:t>
      </w:r>
      <w:r w:rsidRPr="00520059">
        <w:rPr>
          <w:rFonts w:ascii="Times New Roman" w:hAnsi="Times New Roman" w:cs="Times New Roman"/>
        </w:rPr>
        <w:t>Density</w:t>
      </w:r>
    </w:p>
    <w:p w14:paraId="014239CE" w14:textId="670F4CAD" w:rsidR="00520059" w:rsidRPr="00520059" w:rsidRDefault="00520059" w:rsidP="00D22BFD">
      <w:pPr>
        <w:pStyle w:val="ListParagraph"/>
        <w:numPr>
          <w:ilvl w:val="0"/>
          <w:numId w:val="11"/>
        </w:numPr>
        <w:spacing w:after="160" w:line="480" w:lineRule="auto"/>
        <w:ind w:left="1560"/>
        <w:jc w:val="both"/>
        <w:rPr>
          <w:rFonts w:ascii="Times New Roman" w:hAnsi="Times New Roman" w:cs="Times New Roman"/>
        </w:rPr>
      </w:pPr>
      <w:r w:rsidRPr="00520059">
        <w:rPr>
          <w:rFonts w:ascii="Times New Roman" w:hAnsi="Times New Roman" w:cs="Times New Roman"/>
        </w:rPr>
        <w:t>Reservoir</w:t>
      </w:r>
      <w:r w:rsidR="00942630">
        <w:rPr>
          <w:rFonts w:ascii="Times New Roman" w:hAnsi="Times New Roman" w:cs="Times New Roman"/>
        </w:rPr>
        <w:t xml:space="preserve"> </w:t>
      </w:r>
      <w:r w:rsidRPr="00520059">
        <w:rPr>
          <w:rFonts w:ascii="Times New Roman" w:hAnsi="Times New Roman" w:cs="Times New Roman"/>
        </w:rPr>
        <w:t>Type</w:t>
      </w:r>
    </w:p>
    <w:p w14:paraId="30A3F8FC" w14:textId="50FD7DA9" w:rsidR="00520059" w:rsidRPr="00520059" w:rsidRDefault="00520059" w:rsidP="00D22BFD">
      <w:pPr>
        <w:pStyle w:val="ListParagraph"/>
        <w:numPr>
          <w:ilvl w:val="0"/>
          <w:numId w:val="11"/>
        </w:numPr>
        <w:spacing w:after="160" w:line="480" w:lineRule="auto"/>
        <w:ind w:left="1560"/>
        <w:jc w:val="both"/>
        <w:rPr>
          <w:rFonts w:ascii="Times New Roman" w:hAnsi="Times New Roman" w:cs="Times New Roman"/>
        </w:rPr>
      </w:pPr>
      <w:r w:rsidRPr="00520059">
        <w:rPr>
          <w:rFonts w:ascii="Times New Roman" w:hAnsi="Times New Roman" w:cs="Times New Roman"/>
        </w:rPr>
        <w:t>Casing</w:t>
      </w:r>
      <w:r w:rsidR="00942630">
        <w:rPr>
          <w:rFonts w:ascii="Times New Roman" w:hAnsi="Times New Roman" w:cs="Times New Roman"/>
        </w:rPr>
        <w:t xml:space="preserve"> </w:t>
      </w:r>
      <w:r w:rsidRPr="00520059">
        <w:rPr>
          <w:rFonts w:ascii="Times New Roman" w:hAnsi="Times New Roman" w:cs="Times New Roman"/>
        </w:rPr>
        <w:t>Diameter</w:t>
      </w:r>
    </w:p>
    <w:p w14:paraId="32104F43" w14:textId="27CA9D0E" w:rsidR="00520059" w:rsidRPr="00520059" w:rsidRDefault="00520059" w:rsidP="00D22BFD">
      <w:pPr>
        <w:pStyle w:val="ListParagraph"/>
        <w:numPr>
          <w:ilvl w:val="0"/>
          <w:numId w:val="11"/>
        </w:numPr>
        <w:spacing w:after="160" w:line="480" w:lineRule="auto"/>
        <w:ind w:left="1560"/>
        <w:jc w:val="both"/>
        <w:rPr>
          <w:rFonts w:ascii="Times New Roman" w:hAnsi="Times New Roman" w:cs="Times New Roman"/>
        </w:rPr>
      </w:pPr>
      <w:r w:rsidRPr="00520059">
        <w:rPr>
          <w:rFonts w:ascii="Times New Roman" w:hAnsi="Times New Roman" w:cs="Times New Roman"/>
        </w:rPr>
        <w:t>Sand</w:t>
      </w:r>
      <w:r w:rsidR="00942630">
        <w:rPr>
          <w:rFonts w:ascii="Times New Roman" w:hAnsi="Times New Roman" w:cs="Times New Roman"/>
        </w:rPr>
        <w:t xml:space="preserve"> </w:t>
      </w:r>
      <w:r w:rsidRPr="00520059">
        <w:rPr>
          <w:rFonts w:ascii="Times New Roman" w:hAnsi="Times New Roman" w:cs="Times New Roman"/>
        </w:rPr>
        <w:t>Condition</w:t>
      </w:r>
    </w:p>
    <w:p w14:paraId="7CDDE8F9" w14:textId="22F7E1B4" w:rsidR="00520059" w:rsidRPr="00520059" w:rsidRDefault="00520059" w:rsidP="00D22BFD">
      <w:pPr>
        <w:pStyle w:val="ListParagraph"/>
        <w:numPr>
          <w:ilvl w:val="0"/>
          <w:numId w:val="11"/>
        </w:numPr>
        <w:spacing w:after="160" w:line="480" w:lineRule="auto"/>
        <w:ind w:left="1560"/>
        <w:jc w:val="both"/>
        <w:rPr>
          <w:rFonts w:ascii="Times New Roman" w:hAnsi="Times New Roman" w:cs="Times New Roman"/>
        </w:rPr>
      </w:pPr>
      <w:r w:rsidRPr="00520059">
        <w:rPr>
          <w:rFonts w:ascii="Times New Roman" w:hAnsi="Times New Roman" w:cs="Times New Roman"/>
        </w:rPr>
        <w:t>CO</w:t>
      </w:r>
      <w:r w:rsidRPr="00D22BFD">
        <w:rPr>
          <w:rFonts w:ascii="Times New Roman" w:hAnsi="Times New Roman" w:cs="Times New Roman"/>
        </w:rPr>
        <w:t>2</w:t>
      </w:r>
      <w:r w:rsidR="00942630">
        <w:rPr>
          <w:rFonts w:ascii="Times New Roman" w:hAnsi="Times New Roman" w:cs="Times New Roman"/>
        </w:rPr>
        <w:t xml:space="preserve"> </w:t>
      </w:r>
      <w:r w:rsidRPr="00520059">
        <w:rPr>
          <w:rFonts w:ascii="Times New Roman" w:hAnsi="Times New Roman" w:cs="Times New Roman"/>
        </w:rPr>
        <w:t>Condition</w:t>
      </w:r>
    </w:p>
    <w:p w14:paraId="1E87D1CA" w14:textId="77777777" w:rsidR="00520059" w:rsidRPr="00520059" w:rsidRDefault="00520059" w:rsidP="00D22BFD">
      <w:pPr>
        <w:pStyle w:val="ListParagraph"/>
        <w:numPr>
          <w:ilvl w:val="0"/>
          <w:numId w:val="11"/>
        </w:numPr>
        <w:spacing w:after="160" w:line="480" w:lineRule="auto"/>
        <w:ind w:left="1560"/>
        <w:jc w:val="both"/>
        <w:rPr>
          <w:rFonts w:ascii="Times New Roman" w:hAnsi="Times New Roman" w:cs="Times New Roman"/>
        </w:rPr>
      </w:pPr>
      <w:r w:rsidRPr="00520059">
        <w:rPr>
          <w:rFonts w:ascii="Times New Roman" w:hAnsi="Times New Roman" w:cs="Times New Roman"/>
        </w:rPr>
        <w:t>H</w:t>
      </w:r>
      <w:r w:rsidRPr="00D22BFD">
        <w:rPr>
          <w:rFonts w:ascii="Times New Roman" w:hAnsi="Times New Roman" w:cs="Times New Roman"/>
        </w:rPr>
        <w:t>2</w:t>
      </w:r>
      <w:r w:rsidRPr="00520059">
        <w:rPr>
          <w:rFonts w:ascii="Times New Roman" w:hAnsi="Times New Roman" w:cs="Times New Roman"/>
        </w:rPr>
        <w:t>S condition</w:t>
      </w:r>
    </w:p>
    <w:p w14:paraId="0441E843" w14:textId="54CE4A9A" w:rsidR="00114BD0" w:rsidRDefault="00520059" w:rsidP="00114BD0">
      <w:pPr>
        <w:pStyle w:val="ListParagraph"/>
        <w:numPr>
          <w:ilvl w:val="0"/>
          <w:numId w:val="11"/>
        </w:numPr>
        <w:spacing w:after="160" w:line="480" w:lineRule="auto"/>
        <w:ind w:left="1560"/>
        <w:jc w:val="both"/>
        <w:rPr>
          <w:rFonts w:ascii="Times New Roman" w:hAnsi="Times New Roman" w:cs="Times New Roman"/>
        </w:rPr>
      </w:pPr>
      <w:r w:rsidRPr="00520059">
        <w:rPr>
          <w:rFonts w:ascii="Times New Roman" w:hAnsi="Times New Roman" w:cs="Times New Roman"/>
        </w:rPr>
        <w:t>Emulsion</w:t>
      </w:r>
    </w:p>
    <w:p w14:paraId="0910CBBE" w14:textId="77777777" w:rsidR="00114BD0" w:rsidRPr="00114BD0" w:rsidRDefault="00114BD0" w:rsidP="00114BD0">
      <w:pPr>
        <w:pStyle w:val="ListParagraph"/>
        <w:spacing w:after="160" w:line="480" w:lineRule="auto"/>
        <w:ind w:left="1560"/>
        <w:jc w:val="both"/>
        <w:rPr>
          <w:rFonts w:ascii="Times New Roman" w:hAnsi="Times New Roman" w:cs="Times New Roman"/>
        </w:rPr>
      </w:pPr>
    </w:p>
    <w:p w14:paraId="095CDC32" w14:textId="2D223042" w:rsidR="00520059" w:rsidRPr="00D22BFD" w:rsidRDefault="00520059" w:rsidP="00D22BFD">
      <w:pPr>
        <w:spacing w:before="240" w:after="240" w:line="480" w:lineRule="auto"/>
        <w:ind w:left="1134" w:firstLine="426"/>
        <w:jc w:val="both"/>
        <w:rPr>
          <w:rFonts w:ascii="Times New Roman" w:hAnsi="Times New Roman" w:cs="Times New Roman"/>
          <w:color w:val="333333"/>
          <w:shd w:val="clear" w:color="auto" w:fill="FFFFFF"/>
        </w:rPr>
      </w:pPr>
      <w:r w:rsidRPr="00D22BFD">
        <w:rPr>
          <w:rFonts w:ascii="Times New Roman" w:hAnsi="Times New Roman" w:cs="Times New Roman"/>
          <w:color w:val="333333"/>
          <w:shd w:val="clear" w:color="auto" w:fill="FFFFFF"/>
        </w:rPr>
        <w:t>The dependent variable</w:t>
      </w:r>
      <w:r w:rsidR="00942630" w:rsidRPr="00D22BFD">
        <w:rPr>
          <w:rFonts w:ascii="Times New Roman" w:hAnsi="Times New Roman" w:cs="Times New Roman"/>
          <w:color w:val="333333"/>
          <w:shd w:val="clear" w:color="auto" w:fill="FFFFFF"/>
        </w:rPr>
        <w:t>s</w:t>
      </w:r>
      <w:r w:rsidR="00D22BFD">
        <w:rPr>
          <w:rFonts w:ascii="Times New Roman" w:hAnsi="Times New Roman" w:cs="Times New Roman"/>
          <w:color w:val="333333"/>
          <w:shd w:val="clear" w:color="auto" w:fill="FFFFFF"/>
        </w:rPr>
        <w:t xml:space="preserve"> are listed below</w:t>
      </w:r>
      <w:r w:rsidRPr="00D22BFD">
        <w:rPr>
          <w:rFonts w:ascii="Times New Roman" w:hAnsi="Times New Roman" w:cs="Times New Roman"/>
          <w:color w:val="333333"/>
          <w:shd w:val="clear" w:color="auto" w:fill="FFFFFF"/>
        </w:rPr>
        <w:t>:</w:t>
      </w:r>
    </w:p>
    <w:p w14:paraId="591ABD5E" w14:textId="1364E75A" w:rsidR="00C13702" w:rsidRDefault="00520059" w:rsidP="00D22BFD">
      <w:pPr>
        <w:pStyle w:val="ListParagraph"/>
        <w:numPr>
          <w:ilvl w:val="0"/>
          <w:numId w:val="11"/>
        </w:numPr>
        <w:spacing w:after="160" w:line="480" w:lineRule="auto"/>
        <w:ind w:left="1560"/>
        <w:jc w:val="both"/>
        <w:rPr>
          <w:rFonts w:ascii="Times New Roman" w:hAnsi="Times New Roman" w:cs="Times New Roman"/>
        </w:rPr>
      </w:pPr>
      <w:r>
        <w:rPr>
          <w:rFonts w:ascii="Times New Roman" w:hAnsi="Times New Roman" w:cs="Times New Roman"/>
        </w:rPr>
        <w:t>Run</w:t>
      </w:r>
      <w:r w:rsidR="00942630">
        <w:rPr>
          <w:rFonts w:ascii="Times New Roman" w:hAnsi="Times New Roman" w:cs="Times New Roman"/>
        </w:rPr>
        <w:t xml:space="preserve"> </w:t>
      </w:r>
      <w:r>
        <w:rPr>
          <w:rFonts w:ascii="Times New Roman" w:hAnsi="Times New Roman" w:cs="Times New Roman"/>
        </w:rPr>
        <w:t xml:space="preserve">Life  </w:t>
      </w:r>
      <w:r w:rsidRPr="00520059">
        <w:rPr>
          <w:rFonts w:ascii="Times New Roman" w:hAnsi="Times New Roman" w:cs="Times New Roman"/>
        </w:rPr>
        <w:sym w:font="Wingdings" w:char="F0E0"/>
      </w:r>
      <w:r>
        <w:rPr>
          <w:rFonts w:ascii="Times New Roman" w:hAnsi="Times New Roman" w:cs="Times New Roman"/>
        </w:rPr>
        <w:t xml:space="preserve">  End</w:t>
      </w:r>
      <w:r w:rsidR="00942630">
        <w:rPr>
          <w:rFonts w:ascii="Times New Roman" w:hAnsi="Times New Roman" w:cs="Times New Roman"/>
        </w:rPr>
        <w:t xml:space="preserve"> </w:t>
      </w:r>
      <w:r>
        <w:rPr>
          <w:rFonts w:ascii="Times New Roman" w:hAnsi="Times New Roman" w:cs="Times New Roman"/>
        </w:rPr>
        <w:t>Date</w:t>
      </w:r>
      <w:r w:rsidR="00942630">
        <w:rPr>
          <w:rFonts w:ascii="Times New Roman" w:hAnsi="Times New Roman" w:cs="Times New Roman"/>
        </w:rPr>
        <w:t xml:space="preserve"> – </w:t>
      </w:r>
      <w:r>
        <w:rPr>
          <w:rFonts w:ascii="Times New Roman" w:hAnsi="Times New Roman" w:cs="Times New Roman"/>
        </w:rPr>
        <w:t>Start</w:t>
      </w:r>
      <w:r w:rsidR="00942630">
        <w:rPr>
          <w:rFonts w:ascii="Times New Roman" w:hAnsi="Times New Roman" w:cs="Times New Roman"/>
        </w:rPr>
        <w:t xml:space="preserve"> </w:t>
      </w:r>
      <w:r>
        <w:rPr>
          <w:rFonts w:ascii="Times New Roman" w:hAnsi="Times New Roman" w:cs="Times New Roman"/>
        </w:rPr>
        <w:t>Date</w:t>
      </w:r>
    </w:p>
    <w:p w14:paraId="1EBE9A4A" w14:textId="0DF77D75" w:rsidR="00520059" w:rsidRDefault="00942630" w:rsidP="00D22BFD">
      <w:pPr>
        <w:pStyle w:val="ListParagraph"/>
        <w:numPr>
          <w:ilvl w:val="0"/>
          <w:numId w:val="11"/>
        </w:numPr>
        <w:spacing w:after="160" w:line="480" w:lineRule="auto"/>
        <w:ind w:left="1560"/>
        <w:jc w:val="both"/>
        <w:rPr>
          <w:rFonts w:ascii="Times New Roman" w:hAnsi="Times New Roman" w:cs="Times New Roman"/>
        </w:rPr>
      </w:pPr>
      <w:r>
        <w:rPr>
          <w:rFonts w:ascii="Times New Roman" w:hAnsi="Times New Roman" w:cs="Times New Roman"/>
        </w:rPr>
        <w:t>Failure Cause</w:t>
      </w:r>
    </w:p>
    <w:p w14:paraId="2B16A6E9" w14:textId="7A29ED4F" w:rsidR="00C13702" w:rsidRPr="00D22BFD" w:rsidRDefault="00C13702" w:rsidP="00D22BFD">
      <w:pPr>
        <w:spacing w:before="240" w:after="240" w:line="480" w:lineRule="auto"/>
        <w:ind w:left="1134" w:firstLine="426"/>
        <w:jc w:val="both"/>
        <w:rPr>
          <w:rFonts w:ascii="Times New Roman" w:hAnsi="Times New Roman" w:cs="Times New Roman"/>
          <w:color w:val="333333"/>
          <w:shd w:val="clear" w:color="auto" w:fill="FFFFFF"/>
        </w:rPr>
      </w:pPr>
      <w:r w:rsidRPr="00D22BFD">
        <w:rPr>
          <w:rFonts w:ascii="Times New Roman" w:hAnsi="Times New Roman" w:cs="Times New Roman"/>
          <w:color w:val="333333"/>
          <w:shd w:val="clear" w:color="auto" w:fill="FFFFFF"/>
        </w:rPr>
        <w:t>Type and Values of Variables</w:t>
      </w:r>
      <w:r w:rsidR="00D22BFD">
        <w:rPr>
          <w:rFonts w:ascii="Times New Roman" w:hAnsi="Times New Roman" w:cs="Times New Roman"/>
          <w:color w:val="333333"/>
          <w:shd w:val="clear" w:color="auto" w:fill="FFFFFF"/>
        </w:rPr>
        <w:t xml:space="preserve"> are listed below</w:t>
      </w:r>
      <w:r w:rsidRPr="00D22BFD">
        <w:rPr>
          <w:rFonts w:ascii="Times New Roman" w:hAnsi="Times New Roman" w:cs="Times New Roman"/>
          <w:color w:val="333333"/>
          <w:shd w:val="clear" w:color="auto" w:fill="FFFFFF"/>
        </w:rPr>
        <w:t>:</w:t>
      </w:r>
    </w:p>
    <w:p w14:paraId="1F0DFDCE" w14:textId="77777777" w:rsidR="00C13702" w:rsidRPr="00D22BFD" w:rsidRDefault="00C13702" w:rsidP="00D22BFD">
      <w:pPr>
        <w:pStyle w:val="ListParagraph"/>
        <w:numPr>
          <w:ilvl w:val="0"/>
          <w:numId w:val="11"/>
        </w:numPr>
        <w:spacing w:after="160" w:line="480" w:lineRule="auto"/>
        <w:ind w:left="1560"/>
        <w:jc w:val="both"/>
        <w:rPr>
          <w:rFonts w:ascii="Times New Roman" w:hAnsi="Times New Roman" w:cs="Times New Roman"/>
        </w:rPr>
      </w:pPr>
      <w:r w:rsidRPr="00D22BFD">
        <w:rPr>
          <w:rFonts w:ascii="Times New Roman" w:hAnsi="Times New Roman" w:cs="Times New Roman"/>
        </w:rPr>
        <w:t xml:space="preserve">Country </w:t>
      </w:r>
      <w:r w:rsidRPr="00D22BFD">
        <w:rPr>
          <w:rFonts w:ascii="Times New Roman" w:hAnsi="Times New Roman" w:cs="Times New Roman"/>
        </w:rPr>
        <w:tab/>
      </w:r>
      <w:r w:rsidRPr="00D22BFD">
        <w:rPr>
          <w:rFonts w:ascii="Times New Roman" w:hAnsi="Times New Roman" w:cs="Times New Roman"/>
        </w:rPr>
        <w:tab/>
        <w:t>: String</w:t>
      </w:r>
    </w:p>
    <w:p w14:paraId="76CE9469" w14:textId="69ECAD22" w:rsidR="00C13702" w:rsidRPr="00D22BFD" w:rsidRDefault="00C13702" w:rsidP="00D22BFD">
      <w:pPr>
        <w:pStyle w:val="ListParagraph"/>
        <w:numPr>
          <w:ilvl w:val="0"/>
          <w:numId w:val="11"/>
        </w:numPr>
        <w:spacing w:after="160" w:line="480" w:lineRule="auto"/>
        <w:ind w:left="1560"/>
        <w:jc w:val="both"/>
        <w:rPr>
          <w:rFonts w:ascii="Times New Roman" w:hAnsi="Times New Roman" w:cs="Times New Roman"/>
        </w:rPr>
      </w:pPr>
      <w:r w:rsidRPr="00D22BFD">
        <w:rPr>
          <w:rFonts w:ascii="Times New Roman" w:hAnsi="Times New Roman" w:cs="Times New Roman"/>
        </w:rPr>
        <w:t xml:space="preserve">Field Type </w:t>
      </w:r>
      <w:r w:rsidRPr="00D22BFD">
        <w:rPr>
          <w:rFonts w:ascii="Times New Roman" w:hAnsi="Times New Roman" w:cs="Times New Roman"/>
        </w:rPr>
        <w:tab/>
        <w:t xml:space="preserve"> </w:t>
      </w:r>
      <w:r w:rsidRPr="00D22BFD">
        <w:rPr>
          <w:rFonts w:ascii="Times New Roman" w:hAnsi="Times New Roman" w:cs="Times New Roman"/>
        </w:rPr>
        <w:tab/>
        <w:t>: Categorical (Offshore, Offshore (Subsea)</w:t>
      </w:r>
      <w:r w:rsidR="00E57C4F" w:rsidRPr="00D22BFD">
        <w:rPr>
          <w:rFonts w:ascii="Times New Roman" w:hAnsi="Times New Roman" w:cs="Times New Roman"/>
        </w:rPr>
        <w:t>, etc.</w:t>
      </w:r>
      <w:r w:rsidRPr="00D22BFD">
        <w:rPr>
          <w:rFonts w:ascii="Times New Roman" w:hAnsi="Times New Roman" w:cs="Times New Roman"/>
        </w:rPr>
        <w:t>)</w:t>
      </w:r>
    </w:p>
    <w:p w14:paraId="6E207268" w14:textId="474B4E5D" w:rsidR="00C13702" w:rsidRPr="00D22BFD" w:rsidRDefault="00C13702" w:rsidP="00D22BFD">
      <w:pPr>
        <w:pStyle w:val="ListParagraph"/>
        <w:numPr>
          <w:ilvl w:val="0"/>
          <w:numId w:val="11"/>
        </w:numPr>
        <w:spacing w:after="160" w:line="480" w:lineRule="auto"/>
        <w:ind w:left="1560"/>
        <w:jc w:val="both"/>
        <w:rPr>
          <w:rFonts w:ascii="Times New Roman" w:hAnsi="Times New Roman" w:cs="Times New Roman"/>
        </w:rPr>
      </w:pPr>
      <w:r w:rsidRPr="00D22BFD">
        <w:rPr>
          <w:rFonts w:ascii="Times New Roman" w:hAnsi="Times New Roman" w:cs="Times New Roman"/>
        </w:rPr>
        <w:t>Oil Den</w:t>
      </w:r>
      <w:r w:rsidR="00E57C4F" w:rsidRPr="00D22BFD">
        <w:rPr>
          <w:rFonts w:ascii="Times New Roman" w:hAnsi="Times New Roman" w:cs="Times New Roman"/>
        </w:rPr>
        <w:t xml:space="preserve">sity at STP </w:t>
      </w:r>
      <w:r w:rsidR="00E57C4F" w:rsidRPr="00D22BFD">
        <w:rPr>
          <w:rFonts w:ascii="Times New Roman" w:hAnsi="Times New Roman" w:cs="Times New Roman"/>
        </w:rPr>
        <w:tab/>
        <w:t>: Real Valued</w:t>
      </w:r>
    </w:p>
    <w:p w14:paraId="6DD20022" w14:textId="39B82EEB" w:rsidR="00C13702" w:rsidRPr="00D22BFD" w:rsidRDefault="00CB4A5D" w:rsidP="00D22BFD">
      <w:pPr>
        <w:pStyle w:val="ListParagraph"/>
        <w:numPr>
          <w:ilvl w:val="0"/>
          <w:numId w:val="11"/>
        </w:numPr>
        <w:spacing w:after="160" w:line="480" w:lineRule="auto"/>
        <w:ind w:left="1560"/>
        <w:jc w:val="both"/>
        <w:rPr>
          <w:rFonts w:ascii="Times New Roman" w:hAnsi="Times New Roman" w:cs="Times New Roman"/>
        </w:rPr>
      </w:pPr>
      <w:r w:rsidRPr="00D22BFD">
        <w:rPr>
          <w:rFonts w:ascii="Times New Roman" w:hAnsi="Times New Roman" w:cs="Times New Roman"/>
        </w:rPr>
        <w:t>Reservoir Type</w:t>
      </w:r>
      <w:r w:rsidRPr="00D22BFD">
        <w:rPr>
          <w:rFonts w:ascii="Times New Roman" w:hAnsi="Times New Roman" w:cs="Times New Roman"/>
        </w:rPr>
        <w:tab/>
      </w:r>
      <w:r w:rsidR="00C13702" w:rsidRPr="00D22BFD">
        <w:rPr>
          <w:rFonts w:ascii="Times New Roman" w:hAnsi="Times New Roman" w:cs="Times New Roman"/>
        </w:rPr>
        <w:t>:  Categorical (Consolidated Sandstone</w:t>
      </w:r>
      <w:r w:rsidR="00E57C4F" w:rsidRPr="00D22BFD">
        <w:rPr>
          <w:rFonts w:ascii="Times New Roman" w:hAnsi="Times New Roman" w:cs="Times New Roman"/>
        </w:rPr>
        <w:t>, etc.</w:t>
      </w:r>
      <w:r w:rsidR="00C13702" w:rsidRPr="00D22BFD">
        <w:rPr>
          <w:rFonts w:ascii="Times New Roman" w:hAnsi="Times New Roman" w:cs="Times New Roman"/>
        </w:rPr>
        <w:t>)</w:t>
      </w:r>
    </w:p>
    <w:p w14:paraId="2C5BF809" w14:textId="77777777" w:rsidR="00C13702" w:rsidRPr="00D22BFD" w:rsidRDefault="00C13702" w:rsidP="00D22BFD">
      <w:pPr>
        <w:pStyle w:val="ListParagraph"/>
        <w:numPr>
          <w:ilvl w:val="0"/>
          <w:numId w:val="11"/>
        </w:numPr>
        <w:spacing w:after="160" w:line="480" w:lineRule="auto"/>
        <w:ind w:left="1560"/>
        <w:jc w:val="both"/>
        <w:rPr>
          <w:rFonts w:ascii="Times New Roman" w:hAnsi="Times New Roman" w:cs="Times New Roman"/>
        </w:rPr>
      </w:pPr>
      <w:r w:rsidRPr="00D22BFD">
        <w:rPr>
          <w:rFonts w:ascii="Times New Roman" w:hAnsi="Times New Roman" w:cs="Times New Roman"/>
        </w:rPr>
        <w:t xml:space="preserve">Well Name </w:t>
      </w:r>
      <w:r w:rsidRPr="00D22BFD">
        <w:rPr>
          <w:rFonts w:ascii="Times New Roman" w:hAnsi="Times New Roman" w:cs="Times New Roman"/>
        </w:rPr>
        <w:tab/>
      </w:r>
      <w:r w:rsidRPr="00D22BFD">
        <w:rPr>
          <w:rFonts w:ascii="Times New Roman" w:hAnsi="Times New Roman" w:cs="Times New Roman"/>
        </w:rPr>
        <w:tab/>
        <w:t>: String</w:t>
      </w:r>
    </w:p>
    <w:p w14:paraId="5F474975" w14:textId="30D6C108" w:rsidR="00C13702" w:rsidRPr="00D22BFD" w:rsidRDefault="00C13702" w:rsidP="00D22BFD">
      <w:pPr>
        <w:pStyle w:val="ListParagraph"/>
        <w:numPr>
          <w:ilvl w:val="0"/>
          <w:numId w:val="11"/>
        </w:numPr>
        <w:spacing w:after="160" w:line="480" w:lineRule="auto"/>
        <w:ind w:left="1560"/>
        <w:jc w:val="both"/>
        <w:rPr>
          <w:rFonts w:ascii="Times New Roman" w:hAnsi="Times New Roman" w:cs="Times New Roman"/>
        </w:rPr>
      </w:pPr>
      <w:r w:rsidRPr="00D22BFD">
        <w:rPr>
          <w:rFonts w:ascii="Times New Roman" w:hAnsi="Times New Roman" w:cs="Times New Roman"/>
        </w:rPr>
        <w:t>Production Casing Out</w:t>
      </w:r>
      <w:r w:rsidR="00E57C4F" w:rsidRPr="00D22BFD">
        <w:rPr>
          <w:rFonts w:ascii="Times New Roman" w:hAnsi="Times New Roman" w:cs="Times New Roman"/>
        </w:rPr>
        <w:t>er Diameter:  Real Valued</w:t>
      </w:r>
    </w:p>
    <w:p w14:paraId="4CDA05B0" w14:textId="77777777" w:rsidR="00C13702" w:rsidRPr="00D22BFD" w:rsidRDefault="00C13702" w:rsidP="00D22BFD">
      <w:pPr>
        <w:pStyle w:val="ListParagraph"/>
        <w:numPr>
          <w:ilvl w:val="0"/>
          <w:numId w:val="11"/>
        </w:numPr>
        <w:spacing w:after="160" w:line="480" w:lineRule="auto"/>
        <w:ind w:left="1560"/>
        <w:jc w:val="both"/>
        <w:rPr>
          <w:rFonts w:ascii="Times New Roman" w:hAnsi="Times New Roman" w:cs="Times New Roman"/>
        </w:rPr>
      </w:pPr>
      <w:r w:rsidRPr="00D22BFD">
        <w:rPr>
          <w:rFonts w:ascii="Times New Roman" w:hAnsi="Times New Roman" w:cs="Times New Roman"/>
        </w:rPr>
        <w:t xml:space="preserve">Date Period Started </w:t>
      </w:r>
      <w:r w:rsidRPr="00D22BFD">
        <w:rPr>
          <w:rFonts w:ascii="Times New Roman" w:hAnsi="Times New Roman" w:cs="Times New Roman"/>
        </w:rPr>
        <w:tab/>
        <w:t>: Date</w:t>
      </w:r>
    </w:p>
    <w:p w14:paraId="63191843" w14:textId="77777777" w:rsidR="00C13702" w:rsidRPr="00D22BFD" w:rsidRDefault="00C13702" w:rsidP="00D22BFD">
      <w:pPr>
        <w:pStyle w:val="ListParagraph"/>
        <w:numPr>
          <w:ilvl w:val="0"/>
          <w:numId w:val="11"/>
        </w:numPr>
        <w:spacing w:after="160" w:line="480" w:lineRule="auto"/>
        <w:ind w:left="1560"/>
        <w:jc w:val="both"/>
        <w:rPr>
          <w:rFonts w:ascii="Times New Roman" w:hAnsi="Times New Roman" w:cs="Times New Roman"/>
        </w:rPr>
      </w:pPr>
      <w:r w:rsidRPr="00D22BFD">
        <w:rPr>
          <w:rFonts w:ascii="Times New Roman" w:hAnsi="Times New Roman" w:cs="Times New Roman"/>
        </w:rPr>
        <w:lastRenderedPageBreak/>
        <w:t xml:space="preserve">Date Period Ended </w:t>
      </w:r>
      <w:r w:rsidRPr="00D22BFD">
        <w:rPr>
          <w:rFonts w:ascii="Times New Roman" w:hAnsi="Times New Roman" w:cs="Times New Roman"/>
        </w:rPr>
        <w:tab/>
        <w:t>: Date</w:t>
      </w:r>
    </w:p>
    <w:p w14:paraId="54C4AEAF" w14:textId="77777777" w:rsidR="00C13702" w:rsidRPr="00D22BFD" w:rsidRDefault="00C13702" w:rsidP="00D22BFD">
      <w:pPr>
        <w:pStyle w:val="ListParagraph"/>
        <w:numPr>
          <w:ilvl w:val="0"/>
          <w:numId w:val="11"/>
        </w:numPr>
        <w:spacing w:after="160" w:line="480" w:lineRule="auto"/>
        <w:ind w:left="1560"/>
        <w:jc w:val="both"/>
        <w:rPr>
          <w:rFonts w:ascii="Times New Roman" w:hAnsi="Times New Roman" w:cs="Times New Roman"/>
        </w:rPr>
      </w:pPr>
      <w:r w:rsidRPr="00D22BFD">
        <w:rPr>
          <w:rFonts w:ascii="Times New Roman" w:hAnsi="Times New Roman" w:cs="Times New Roman"/>
        </w:rPr>
        <w:t>ESP System Failed</w:t>
      </w:r>
      <w:r w:rsidRPr="00D22BFD">
        <w:rPr>
          <w:rFonts w:ascii="Times New Roman" w:hAnsi="Times New Roman" w:cs="Times New Roman"/>
        </w:rPr>
        <w:tab/>
        <w:t>: Binary</w:t>
      </w:r>
    </w:p>
    <w:p w14:paraId="186E6271" w14:textId="655E9FEB" w:rsidR="00C13702" w:rsidRPr="00D22BFD" w:rsidRDefault="00942630" w:rsidP="00D22BFD">
      <w:pPr>
        <w:pStyle w:val="ListParagraph"/>
        <w:numPr>
          <w:ilvl w:val="0"/>
          <w:numId w:val="11"/>
        </w:numPr>
        <w:spacing w:after="160" w:line="480" w:lineRule="auto"/>
        <w:ind w:left="1560"/>
        <w:jc w:val="both"/>
        <w:rPr>
          <w:rFonts w:ascii="Times New Roman" w:hAnsi="Times New Roman" w:cs="Times New Roman"/>
        </w:rPr>
      </w:pPr>
      <w:r w:rsidRPr="00D22BFD">
        <w:rPr>
          <w:rFonts w:ascii="Times New Roman" w:hAnsi="Times New Roman" w:cs="Times New Roman"/>
        </w:rPr>
        <w:t>Failure Cause</w:t>
      </w:r>
      <w:r w:rsidRPr="00D22BFD">
        <w:rPr>
          <w:rFonts w:ascii="Times New Roman" w:hAnsi="Times New Roman" w:cs="Times New Roman"/>
        </w:rPr>
        <w:tab/>
      </w:r>
      <w:r w:rsidR="00C13702" w:rsidRPr="00D22BFD">
        <w:rPr>
          <w:rFonts w:ascii="Times New Roman" w:hAnsi="Times New Roman" w:cs="Times New Roman"/>
        </w:rPr>
        <w:t>: Categorical</w:t>
      </w:r>
    </w:p>
    <w:p w14:paraId="5DC34DFC" w14:textId="77777777" w:rsidR="00C13702" w:rsidRPr="00D22BFD" w:rsidRDefault="00C13702" w:rsidP="00D22BFD">
      <w:pPr>
        <w:pStyle w:val="ListParagraph"/>
        <w:numPr>
          <w:ilvl w:val="0"/>
          <w:numId w:val="11"/>
        </w:numPr>
        <w:spacing w:after="160" w:line="480" w:lineRule="auto"/>
        <w:ind w:left="1560"/>
        <w:jc w:val="both"/>
        <w:rPr>
          <w:rFonts w:ascii="Times New Roman" w:hAnsi="Times New Roman" w:cs="Times New Roman"/>
        </w:rPr>
      </w:pPr>
      <w:r w:rsidRPr="00D22BFD">
        <w:rPr>
          <w:rFonts w:ascii="Times New Roman" w:hAnsi="Times New Roman" w:cs="Times New Roman"/>
        </w:rPr>
        <w:t>Sand</w:t>
      </w:r>
      <w:r w:rsidRPr="00D22BFD">
        <w:rPr>
          <w:rFonts w:ascii="Times New Roman" w:hAnsi="Times New Roman" w:cs="Times New Roman"/>
        </w:rPr>
        <w:tab/>
      </w:r>
      <w:r w:rsidRPr="00D22BFD">
        <w:rPr>
          <w:rFonts w:ascii="Times New Roman" w:hAnsi="Times New Roman" w:cs="Times New Roman"/>
        </w:rPr>
        <w:tab/>
      </w:r>
      <w:r w:rsidRPr="00D22BFD">
        <w:rPr>
          <w:rFonts w:ascii="Times New Roman" w:hAnsi="Times New Roman" w:cs="Times New Roman"/>
        </w:rPr>
        <w:tab/>
        <w:t>: Ordinal (None, Present, Light, Moderate, Severe)</w:t>
      </w:r>
    </w:p>
    <w:p w14:paraId="28939A95" w14:textId="51EA74D7" w:rsidR="00C13702" w:rsidRPr="00D22BFD" w:rsidRDefault="00C13702" w:rsidP="00D22BFD">
      <w:pPr>
        <w:pStyle w:val="ListParagraph"/>
        <w:numPr>
          <w:ilvl w:val="0"/>
          <w:numId w:val="11"/>
        </w:numPr>
        <w:spacing w:after="160" w:line="480" w:lineRule="auto"/>
        <w:ind w:left="1560"/>
        <w:jc w:val="both"/>
        <w:rPr>
          <w:rFonts w:ascii="Times New Roman" w:hAnsi="Times New Roman" w:cs="Times New Roman"/>
        </w:rPr>
      </w:pPr>
      <w:r w:rsidRPr="00D22BFD">
        <w:rPr>
          <w:rFonts w:ascii="Times New Roman" w:hAnsi="Times New Roman" w:cs="Times New Roman"/>
        </w:rPr>
        <w:t>CO2</w:t>
      </w:r>
      <w:r w:rsidRPr="00D22BFD">
        <w:rPr>
          <w:rFonts w:ascii="Times New Roman" w:hAnsi="Times New Roman" w:cs="Times New Roman"/>
        </w:rPr>
        <w:tab/>
      </w:r>
      <w:r w:rsidRPr="00D22BFD">
        <w:rPr>
          <w:rFonts w:ascii="Times New Roman" w:hAnsi="Times New Roman" w:cs="Times New Roman"/>
        </w:rPr>
        <w:tab/>
      </w:r>
      <w:r w:rsidR="00CB4A5D" w:rsidRPr="00D22BFD">
        <w:rPr>
          <w:rFonts w:ascii="Times New Roman" w:hAnsi="Times New Roman" w:cs="Times New Roman"/>
        </w:rPr>
        <w:tab/>
        <w:t>: Ordinal</w:t>
      </w:r>
      <w:r w:rsidRPr="00D22BFD">
        <w:rPr>
          <w:rFonts w:ascii="Times New Roman" w:hAnsi="Times New Roman" w:cs="Times New Roman"/>
        </w:rPr>
        <w:t xml:space="preserve"> (None, Present, Light, Moderate, Severe)</w:t>
      </w:r>
    </w:p>
    <w:p w14:paraId="419E1E65" w14:textId="2201A0E4" w:rsidR="00C13702" w:rsidRPr="00D22BFD" w:rsidRDefault="00C13702" w:rsidP="00D22BFD">
      <w:pPr>
        <w:pStyle w:val="ListParagraph"/>
        <w:numPr>
          <w:ilvl w:val="0"/>
          <w:numId w:val="11"/>
        </w:numPr>
        <w:spacing w:after="160" w:line="480" w:lineRule="auto"/>
        <w:ind w:left="1560"/>
        <w:jc w:val="both"/>
        <w:rPr>
          <w:rFonts w:ascii="Times New Roman" w:hAnsi="Times New Roman" w:cs="Times New Roman"/>
        </w:rPr>
      </w:pPr>
      <w:r w:rsidRPr="00D22BFD">
        <w:rPr>
          <w:rFonts w:ascii="Times New Roman" w:hAnsi="Times New Roman" w:cs="Times New Roman"/>
        </w:rPr>
        <w:t xml:space="preserve">H2S </w:t>
      </w:r>
      <w:r w:rsidRPr="00D22BFD">
        <w:rPr>
          <w:rFonts w:ascii="Times New Roman" w:hAnsi="Times New Roman" w:cs="Times New Roman"/>
        </w:rPr>
        <w:tab/>
      </w:r>
      <w:r w:rsidRPr="00D22BFD">
        <w:rPr>
          <w:rFonts w:ascii="Times New Roman" w:hAnsi="Times New Roman" w:cs="Times New Roman"/>
        </w:rPr>
        <w:tab/>
      </w:r>
      <w:r w:rsidR="00CB4A5D" w:rsidRPr="00D22BFD">
        <w:rPr>
          <w:rFonts w:ascii="Times New Roman" w:hAnsi="Times New Roman" w:cs="Times New Roman"/>
        </w:rPr>
        <w:tab/>
        <w:t>: Ordinal</w:t>
      </w:r>
      <w:r w:rsidRPr="00D22BFD">
        <w:rPr>
          <w:rFonts w:ascii="Times New Roman" w:hAnsi="Times New Roman" w:cs="Times New Roman"/>
        </w:rPr>
        <w:t xml:space="preserve"> (None, Present, Light, Moderate, Severe)</w:t>
      </w:r>
    </w:p>
    <w:p w14:paraId="3ED70EE4" w14:textId="25646382" w:rsidR="00C13702" w:rsidRDefault="00C13702" w:rsidP="00D22BFD">
      <w:pPr>
        <w:pStyle w:val="ListParagraph"/>
        <w:numPr>
          <w:ilvl w:val="0"/>
          <w:numId w:val="11"/>
        </w:numPr>
        <w:spacing w:after="160" w:line="480" w:lineRule="auto"/>
        <w:ind w:left="1560"/>
        <w:jc w:val="both"/>
        <w:rPr>
          <w:rFonts w:ascii="Times New Roman" w:hAnsi="Times New Roman" w:cs="Times New Roman"/>
        </w:rPr>
      </w:pPr>
      <w:r w:rsidRPr="00D22BFD">
        <w:rPr>
          <w:rFonts w:ascii="Times New Roman" w:hAnsi="Times New Roman" w:cs="Times New Roman"/>
        </w:rPr>
        <w:t>Emulsion</w:t>
      </w:r>
      <w:r w:rsidRPr="00D22BFD">
        <w:rPr>
          <w:rFonts w:ascii="Times New Roman" w:hAnsi="Times New Roman" w:cs="Times New Roman"/>
        </w:rPr>
        <w:tab/>
      </w:r>
      <w:r w:rsidR="00CB4A5D" w:rsidRPr="00D22BFD">
        <w:rPr>
          <w:rFonts w:ascii="Times New Roman" w:hAnsi="Times New Roman" w:cs="Times New Roman"/>
        </w:rPr>
        <w:tab/>
        <w:t>: Ordinal</w:t>
      </w:r>
      <w:r w:rsidRPr="00D22BFD">
        <w:rPr>
          <w:rFonts w:ascii="Times New Roman" w:hAnsi="Times New Roman" w:cs="Times New Roman"/>
        </w:rPr>
        <w:t xml:space="preserve"> (None, P</w:t>
      </w:r>
      <w:r w:rsidR="00BA303A" w:rsidRPr="00D22BFD">
        <w:rPr>
          <w:rFonts w:ascii="Times New Roman" w:hAnsi="Times New Roman" w:cs="Times New Roman"/>
        </w:rPr>
        <w:t>resent, Light, Moderate, Severe)</w:t>
      </w:r>
    </w:p>
    <w:p w14:paraId="6F2117D7" w14:textId="1FB44B7D" w:rsidR="00114BD0" w:rsidRPr="00114BD0" w:rsidRDefault="00114BD0" w:rsidP="00114BD0">
      <w:pPr>
        <w:spacing w:after="160" w:line="480" w:lineRule="auto"/>
        <w:jc w:val="both"/>
        <w:rPr>
          <w:rFonts w:ascii="Times New Roman" w:hAnsi="Times New Roman" w:cs="Times New Roman"/>
        </w:rPr>
      </w:pPr>
    </w:p>
    <w:p w14:paraId="5B63072F" w14:textId="606B12F8" w:rsidR="00C13702" w:rsidRPr="00C90297" w:rsidRDefault="00C13702" w:rsidP="00431111">
      <w:pPr>
        <w:pStyle w:val="Heading2"/>
      </w:pPr>
      <w:bookmarkStart w:id="36" w:name="_Toc455614226"/>
      <w:r w:rsidRPr="00653C2F">
        <w:t>Models</w:t>
      </w:r>
      <w:bookmarkEnd w:id="36"/>
      <w:r w:rsidRPr="00C90297">
        <w:t xml:space="preserve"> </w:t>
      </w:r>
    </w:p>
    <w:p w14:paraId="3BE6902A" w14:textId="0C2C34FA" w:rsidR="00114BD0" w:rsidRDefault="00C90297" w:rsidP="00114BD0">
      <w:pPr>
        <w:spacing w:before="240" w:after="240" w:line="480" w:lineRule="auto"/>
        <w:ind w:left="1134" w:firstLine="426"/>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We created two models to predict the ESP run life and the probable cause of failure. The results of the prediction are used to customize the prescriptive response.</w:t>
      </w:r>
      <w:r w:rsidR="008F1E82">
        <w:rPr>
          <w:rFonts w:ascii="Times New Roman" w:hAnsi="Times New Roman" w:cs="Times New Roman"/>
          <w:color w:val="333333"/>
          <w:shd w:val="clear" w:color="auto" w:fill="FFFFFF"/>
        </w:rPr>
        <w:t xml:space="preserve"> The models are described below.</w:t>
      </w:r>
    </w:p>
    <w:p w14:paraId="4E51A015" w14:textId="315F5CE1" w:rsidR="00CB4A5D" w:rsidRPr="00C90297" w:rsidRDefault="00CB4A5D" w:rsidP="00C90297">
      <w:pPr>
        <w:pStyle w:val="ListParagraph"/>
        <w:numPr>
          <w:ilvl w:val="0"/>
          <w:numId w:val="21"/>
        </w:numPr>
        <w:spacing w:before="240" w:after="240" w:line="480" w:lineRule="auto"/>
        <w:ind w:left="1560"/>
        <w:jc w:val="both"/>
        <w:rPr>
          <w:rFonts w:ascii="Times New Roman" w:hAnsi="Times New Roman" w:cs="Times New Roman"/>
          <w:color w:val="333333"/>
          <w:shd w:val="clear" w:color="auto" w:fill="FFFFFF"/>
        </w:rPr>
      </w:pPr>
      <w:r w:rsidRPr="00C736BC">
        <w:rPr>
          <w:rFonts w:ascii="Times New Roman" w:hAnsi="Times New Roman" w:cs="Times New Roman"/>
          <w:b/>
          <w:color w:val="333333"/>
          <w:shd w:val="clear" w:color="auto" w:fill="FFFFFF"/>
        </w:rPr>
        <w:t>Model 1:</w:t>
      </w:r>
      <w:r w:rsidRPr="00C90297">
        <w:rPr>
          <w:rFonts w:ascii="Times New Roman" w:hAnsi="Times New Roman" w:cs="Times New Roman"/>
          <w:color w:val="333333"/>
          <w:shd w:val="clear" w:color="auto" w:fill="FFFFFF"/>
        </w:rPr>
        <w:t xml:space="preserve"> Run Life</w:t>
      </w:r>
      <w:r w:rsidR="00C90297">
        <w:rPr>
          <w:rFonts w:ascii="Times New Roman" w:hAnsi="Times New Roman" w:cs="Times New Roman"/>
          <w:color w:val="333333"/>
          <w:shd w:val="clear" w:color="auto" w:fill="FFFFFF"/>
        </w:rPr>
        <w:t xml:space="preserve"> of the ESP</w:t>
      </w:r>
      <w:r w:rsidR="00C736BC">
        <w:rPr>
          <w:rFonts w:ascii="Times New Roman" w:hAnsi="Times New Roman" w:cs="Times New Roman"/>
          <w:color w:val="333333"/>
          <w:shd w:val="clear" w:color="auto" w:fill="FFFFFF"/>
        </w:rPr>
        <w:t>.</w:t>
      </w:r>
    </w:p>
    <w:p w14:paraId="210C19AD" w14:textId="4234C48C" w:rsidR="00942630" w:rsidRPr="008F1E82" w:rsidRDefault="00C613D6" w:rsidP="00A359C7">
      <w:pPr>
        <w:pStyle w:val="ListParagraph"/>
        <w:numPr>
          <w:ilvl w:val="0"/>
          <w:numId w:val="22"/>
        </w:numPr>
        <w:spacing w:line="480" w:lineRule="auto"/>
        <w:ind w:left="1985"/>
        <w:rPr>
          <w:rFonts w:ascii="Times New Roman" w:hAnsi="Times New Roman" w:cs="Times New Roman"/>
        </w:rPr>
      </w:pPr>
      <w:r>
        <w:rPr>
          <w:rFonts w:ascii="Times New Roman" w:hAnsi="Times New Roman" w:cs="Times New Roman"/>
          <w:i/>
        </w:rPr>
        <w:t>Predictive</w:t>
      </w:r>
      <w:r w:rsidR="00401AB9" w:rsidRPr="008F1E82">
        <w:rPr>
          <w:rFonts w:ascii="Times New Roman" w:hAnsi="Times New Roman" w:cs="Times New Roman"/>
          <w:i/>
        </w:rPr>
        <w:t xml:space="preserve"> </w:t>
      </w:r>
      <w:r w:rsidR="00CB4A5D" w:rsidRPr="008F1E82">
        <w:rPr>
          <w:rFonts w:ascii="Times New Roman" w:hAnsi="Times New Roman" w:cs="Times New Roman"/>
          <w:i/>
        </w:rPr>
        <w:t>model</w:t>
      </w:r>
      <w:r w:rsidR="00CB4A5D" w:rsidRPr="008F1E82">
        <w:rPr>
          <w:rFonts w:ascii="Times New Roman" w:hAnsi="Times New Roman" w:cs="Times New Roman"/>
        </w:rPr>
        <w:t>:</w:t>
      </w:r>
      <w:r>
        <w:rPr>
          <w:rFonts w:ascii="Times New Roman" w:hAnsi="Times New Roman" w:cs="Times New Roman"/>
        </w:rPr>
        <w:t xml:space="preserve"> the ESP run life is considered a function of the following parameters. </w:t>
      </w:r>
      <w:r w:rsidR="00401AB9" w:rsidRPr="008F1E82">
        <w:rPr>
          <w:rFonts w:ascii="Times New Roman" w:hAnsi="Times New Roman" w:cs="Times New Roman"/>
        </w:rPr>
        <w:br/>
      </w:r>
      <m:oMathPara>
        <m:oMath>
          <m:r>
            <w:rPr>
              <w:rFonts w:ascii="Cambria Math" w:hAnsi="Cambria Math" w:cs="Times New Roman"/>
            </w:rPr>
            <m:t xml:space="preserve">RunLife ~ FieldType + OilDensity + ReservoirType + CasingDiameter + SandCondition + </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 xml:space="preserve">Condition +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S condition + Emulsion.</m:t>
          </m:r>
        </m:oMath>
      </m:oMathPara>
    </w:p>
    <w:p w14:paraId="5570329C" w14:textId="2390FE9A" w:rsidR="00942630" w:rsidRPr="008F1E82" w:rsidRDefault="00512C3B" w:rsidP="00A359C7">
      <w:pPr>
        <w:spacing w:before="240" w:after="240" w:line="480" w:lineRule="auto"/>
        <w:ind w:left="1985" w:firstLine="426"/>
        <w:jc w:val="both"/>
        <w:rPr>
          <w:rFonts w:ascii="Times New Roman" w:hAnsi="Times New Roman" w:cs="Times New Roman"/>
          <w:color w:val="333333"/>
          <w:shd w:val="clear" w:color="auto" w:fill="FFFFFF"/>
        </w:rPr>
      </w:pPr>
      <w:r w:rsidRPr="008F1E82">
        <w:rPr>
          <w:rFonts w:ascii="Times New Roman" w:hAnsi="Times New Roman" w:cs="Times New Roman"/>
          <w:color w:val="333333"/>
          <w:shd w:val="clear" w:color="auto" w:fill="FFFFFF"/>
        </w:rPr>
        <w:t>The project foresee that t</w:t>
      </w:r>
      <w:r w:rsidR="00942630" w:rsidRPr="008F1E82">
        <w:rPr>
          <w:rFonts w:ascii="Times New Roman" w:hAnsi="Times New Roman" w:cs="Times New Roman"/>
          <w:color w:val="333333"/>
          <w:shd w:val="clear" w:color="auto" w:fill="FFFFFF"/>
        </w:rPr>
        <w:t>he coefficients of the regression model</w:t>
      </w:r>
      <w:r w:rsidRPr="008F1E82">
        <w:rPr>
          <w:rFonts w:ascii="Times New Roman" w:hAnsi="Times New Roman" w:cs="Times New Roman"/>
          <w:color w:val="333333"/>
          <w:shd w:val="clear" w:color="auto" w:fill="FFFFFF"/>
        </w:rPr>
        <w:t xml:space="preserve"> will be updated with each modification of the data</w:t>
      </w:r>
      <w:r w:rsidR="00942630" w:rsidRPr="008F1E82">
        <w:rPr>
          <w:rFonts w:ascii="Times New Roman" w:hAnsi="Times New Roman" w:cs="Times New Roman"/>
          <w:color w:val="333333"/>
          <w:shd w:val="clear" w:color="auto" w:fill="FFFFFF"/>
        </w:rPr>
        <w:t>. The regression model calculated with a sample of 1000 measurements is shown below,</w:t>
      </w:r>
    </w:p>
    <w:p w14:paraId="7C2157BD" w14:textId="77777777" w:rsidR="00942630" w:rsidRDefault="00942630" w:rsidP="00C613D6">
      <w:pPr>
        <w:ind w:left="2268"/>
        <w:jc w:val="both"/>
      </w:pPr>
      <m:oMathPara>
        <m:oMath>
          <m:r>
            <w:rPr>
              <w:rFonts w:ascii="Cambria Math" w:hAnsi="Cambria Math"/>
            </w:rPr>
            <w:lastRenderedPageBreak/>
            <m:t>RunLife=8.224×</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9.280×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FieldType</m:t>
                  </m:r>
                </m:e>
                <m:sub>
                  <m:d>
                    <m:dPr>
                      <m:ctrlPr>
                        <w:rPr>
                          <w:rFonts w:ascii="Cambria Math" w:hAnsi="Cambria Math"/>
                          <w:i/>
                        </w:rPr>
                      </m:ctrlPr>
                    </m:dPr>
                    <m:e>
                      <m:r>
                        <w:rPr>
                          <w:rFonts w:ascii="Cambria Math" w:hAnsi="Cambria Math"/>
                        </w:rPr>
                        <m:t>Onshore</m:t>
                      </m:r>
                    </m:e>
                  </m:d>
                </m:sub>
              </m:sSub>
              <m:r>
                <w:rPr>
                  <w:rFonts w:ascii="Cambria Math" w:hAnsi="Cambria Math"/>
                </w:rPr>
                <m:t>-12.3×</m:t>
              </m:r>
              <m:sSub>
                <m:sSubPr>
                  <m:ctrlPr>
                    <w:rPr>
                      <w:rFonts w:ascii="Cambria Math" w:hAnsi="Cambria Math"/>
                      <w:i/>
                    </w:rPr>
                  </m:ctrlPr>
                </m:sSubPr>
                <m:e>
                  <m:r>
                    <w:rPr>
                      <w:rFonts w:ascii="Cambria Math" w:hAnsi="Cambria Math"/>
                    </w:rPr>
                    <m:t>FieldType</m:t>
                  </m:r>
                </m:e>
                <m:sub>
                  <m:d>
                    <m:dPr>
                      <m:ctrlPr>
                        <w:rPr>
                          <w:rFonts w:ascii="Cambria Math" w:hAnsi="Cambria Math"/>
                          <w:i/>
                        </w:rPr>
                      </m:ctrlPr>
                    </m:dPr>
                    <m:e>
                      <m:eqArr>
                        <m:eqArrPr>
                          <m:ctrlPr>
                            <w:rPr>
                              <w:rFonts w:ascii="Cambria Math" w:hAnsi="Cambria Math"/>
                              <w:i/>
                            </w:rPr>
                          </m:ctrlPr>
                        </m:eqArrPr>
                        <m:e>
                          <m:r>
                            <w:rPr>
                              <w:rFonts w:ascii="Cambria Math" w:hAnsi="Cambria Math"/>
                            </w:rPr>
                            <m:t>Offshore</m:t>
                          </m:r>
                        </m:e>
                        <m:e>
                          <m:r>
                            <w:rPr>
                              <w:rFonts w:ascii="Cambria Math" w:hAnsi="Cambria Math"/>
                            </w:rPr>
                            <m:t>subsea</m:t>
                          </m:r>
                        </m:e>
                      </m:eqArr>
                    </m:e>
                  </m:d>
                </m:sub>
              </m:sSub>
              <m:r>
                <w:rPr>
                  <w:rFonts w:ascii="Cambria Math" w:hAnsi="Cambria Math"/>
                </w:rPr>
                <m:t>+ 3.247×</m:t>
              </m:r>
              <m:sSub>
                <m:sSubPr>
                  <m:ctrlPr>
                    <w:rPr>
                      <w:rFonts w:ascii="Cambria Math" w:hAnsi="Cambria Math"/>
                      <w:i/>
                    </w:rPr>
                  </m:ctrlPr>
                </m:sSubPr>
                <m:e>
                  <m:r>
                    <w:rPr>
                      <w:rFonts w:ascii="Cambria Math" w:hAnsi="Cambria Math"/>
                    </w:rPr>
                    <m:t>FieldType</m:t>
                  </m:r>
                </m:e>
                <m:sub>
                  <m:d>
                    <m:dPr>
                      <m:ctrlPr>
                        <w:rPr>
                          <w:rFonts w:ascii="Cambria Math" w:hAnsi="Cambria Math"/>
                          <w:i/>
                        </w:rPr>
                      </m:ctrlPr>
                    </m:dPr>
                    <m:e>
                      <m:eqArr>
                        <m:eqArrPr>
                          <m:ctrlPr>
                            <w:rPr>
                              <w:rFonts w:ascii="Cambria Math" w:hAnsi="Cambria Math"/>
                              <w:i/>
                            </w:rPr>
                          </m:ctrlPr>
                        </m:eqArrPr>
                        <m:e>
                          <m:r>
                            <w:rPr>
                              <w:rFonts w:ascii="Cambria Math" w:hAnsi="Cambria Math"/>
                            </w:rPr>
                            <m:t>Onshore</m:t>
                          </m:r>
                        </m:e>
                        <m:e>
                          <m:r>
                            <w:rPr>
                              <w:rFonts w:ascii="Cambria Math" w:hAnsi="Cambria Math"/>
                            </w:rPr>
                            <m:t>Offshore</m:t>
                          </m:r>
                        </m:e>
                      </m:eqArr>
                    </m:e>
                  </m:d>
                </m:sub>
              </m:sSub>
            </m:e>
          </m:d>
          <m:r>
            <w:rPr>
              <w:rFonts w:ascii="Cambria Math" w:hAnsi="Cambria Math"/>
            </w:rPr>
            <m:t>+1.776×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×OilDensity+</m:t>
          </m:r>
          <m:d>
            <m:dPr>
              <m:begChr m:val="{"/>
              <m:endChr m:val="}"/>
              <m:ctrlPr>
                <w:rPr>
                  <w:rFonts w:ascii="Cambria Math" w:hAnsi="Cambria Math"/>
                  <w:i/>
                </w:rPr>
              </m:ctrlPr>
            </m:dPr>
            <m:e>
              <m:r>
                <w:rPr>
                  <w:rFonts w:ascii="Cambria Math" w:hAnsi="Cambria Math"/>
                </w:rPr>
                <m:t>1.913×</m:t>
              </m:r>
              <m:sSub>
                <m:sSubPr>
                  <m:ctrlPr>
                    <w:rPr>
                      <w:rFonts w:ascii="Cambria Math" w:hAnsi="Cambria Math"/>
                      <w:i/>
                    </w:rPr>
                  </m:ctrlPr>
                </m:sSubPr>
                <m:e>
                  <m:r>
                    <w:rPr>
                      <w:rFonts w:ascii="Cambria Math" w:hAnsi="Cambria Math"/>
                    </w:rPr>
                    <m:t>ReservoirType</m:t>
                  </m:r>
                </m:e>
                <m:sub>
                  <m:d>
                    <m:dPr>
                      <m:ctrlPr>
                        <w:rPr>
                          <w:rFonts w:ascii="Cambria Math" w:hAnsi="Cambria Math"/>
                          <w:i/>
                        </w:rPr>
                      </m:ctrlPr>
                    </m:dPr>
                    <m:e>
                      <m:eqArr>
                        <m:eqArrPr>
                          <m:ctrlPr>
                            <w:rPr>
                              <w:rFonts w:ascii="Cambria Math" w:hAnsi="Cambria Math"/>
                              <w:i/>
                            </w:rPr>
                          </m:ctrlPr>
                        </m:eqArrPr>
                        <m:e>
                          <m:r>
                            <w:rPr>
                              <w:rFonts w:ascii="Cambria Math" w:hAnsi="Cambria Math"/>
                            </w:rPr>
                            <m:t>Consolidate</m:t>
                          </m:r>
                        </m:e>
                        <m:e>
                          <m:r>
                            <w:rPr>
                              <w:rFonts w:ascii="Cambria Math" w:hAnsi="Cambria Math"/>
                            </w:rPr>
                            <m:t>Sandstone</m:t>
                          </m:r>
                        </m:e>
                      </m:eqArr>
                    </m:e>
                  </m:d>
                </m:sub>
              </m:sSub>
              <m:r>
                <w:rPr>
                  <w:rFonts w:ascii="Cambria Math" w:hAnsi="Cambria Math"/>
                </w:rPr>
                <m:t>+2.791×</m:t>
              </m:r>
              <m:sSub>
                <m:sSubPr>
                  <m:ctrlPr>
                    <w:rPr>
                      <w:rFonts w:ascii="Cambria Math" w:hAnsi="Cambria Math"/>
                      <w:i/>
                    </w:rPr>
                  </m:ctrlPr>
                </m:sSubPr>
                <m:e>
                  <m:r>
                    <w:rPr>
                      <w:rFonts w:ascii="Cambria Math" w:hAnsi="Cambria Math"/>
                    </w:rPr>
                    <m:t>ReservoirType</m:t>
                  </m:r>
                </m:e>
                <m:sub>
                  <m:d>
                    <m:dPr>
                      <m:ctrlPr>
                        <w:rPr>
                          <w:rFonts w:ascii="Cambria Math" w:hAnsi="Cambria Math"/>
                          <w:i/>
                        </w:rPr>
                      </m:ctrlPr>
                    </m:dPr>
                    <m:e>
                      <m:eqArr>
                        <m:eqArrPr>
                          <m:ctrlPr>
                            <w:rPr>
                              <w:rFonts w:ascii="Cambria Math" w:hAnsi="Cambria Math"/>
                              <w:i/>
                            </w:rPr>
                          </m:ctrlPr>
                        </m:eqArrPr>
                        <m:e>
                          <m:r>
                            <w:rPr>
                              <w:rFonts w:ascii="Cambria Math" w:hAnsi="Cambria Math"/>
                            </w:rPr>
                            <m:t>Unconsolidate</m:t>
                          </m:r>
                        </m:e>
                        <m:e>
                          <m:r>
                            <w:rPr>
                              <w:rFonts w:ascii="Cambria Math" w:hAnsi="Cambria Math"/>
                            </w:rPr>
                            <m:t>Sandstone</m:t>
                          </m:r>
                        </m:e>
                      </m:eqArr>
                    </m:e>
                  </m:d>
                </m:sub>
              </m:sSub>
            </m:e>
          </m:d>
          <m:r>
            <w:rPr>
              <w:rFonts w:ascii="Cambria Math" w:hAnsi="Cambria Math"/>
            </w:rPr>
            <m:t>-2.27×Casing-5.775×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×StartDate-</m:t>
          </m:r>
          <m:d>
            <m:dPr>
              <m:begChr m:val="{"/>
              <m:endChr m:val="}"/>
              <m:ctrlPr>
                <w:rPr>
                  <w:rFonts w:ascii="Cambria Math" w:hAnsi="Cambria Math"/>
                  <w:i/>
                </w:rPr>
              </m:ctrlPr>
            </m:dPr>
            <m:e>
              <m:r>
                <w:rPr>
                  <w:rFonts w:ascii="Cambria Math" w:hAnsi="Cambria Math"/>
                </w:rPr>
                <m:t>9.451×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×Sand+2.198×</m:t>
              </m:r>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-1.356×</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S+2.788×</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×Emulsion</m:t>
              </m:r>
            </m:e>
          </m:d>
        </m:oMath>
      </m:oMathPara>
    </w:p>
    <w:p w14:paraId="262FE04D" w14:textId="1162B6D3" w:rsidR="00942630" w:rsidRPr="00C613D6" w:rsidRDefault="00001DEC" w:rsidP="00A359C7">
      <w:pPr>
        <w:spacing w:before="240" w:after="240" w:line="480" w:lineRule="auto"/>
        <w:ind w:left="1985" w:firstLine="426"/>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The parameters are explained </w:t>
      </w:r>
      <w:r w:rsidRPr="006B62EF">
        <w:rPr>
          <w:rFonts w:ascii="Times New Roman" w:hAnsi="Times New Roman" w:cs="Times New Roman"/>
          <w:color w:val="333333"/>
          <w:shd w:val="clear" w:color="auto" w:fill="FFFFFF"/>
        </w:rPr>
        <w:t>in</w:t>
      </w:r>
      <w:r w:rsidR="006B62EF" w:rsidRPr="006B62EF">
        <w:rPr>
          <w:rFonts w:ascii="Times New Roman" w:hAnsi="Times New Roman" w:cs="Times New Roman"/>
          <w:color w:val="333333"/>
          <w:shd w:val="clear" w:color="auto" w:fill="FFFFFF"/>
        </w:rPr>
        <w:t xml:space="preserve"> </w:t>
      </w:r>
      <w:r w:rsidR="006B62EF" w:rsidRPr="006B62EF">
        <w:rPr>
          <w:rFonts w:ascii="Times New Roman" w:hAnsi="Times New Roman" w:cs="Times New Roman"/>
          <w:color w:val="333333"/>
          <w:shd w:val="clear" w:color="auto" w:fill="FFFFFF"/>
        </w:rPr>
        <w:fldChar w:fldCharType="begin"/>
      </w:r>
      <w:r w:rsidR="006B62EF" w:rsidRPr="006B62EF">
        <w:rPr>
          <w:rFonts w:ascii="Times New Roman" w:hAnsi="Times New Roman" w:cs="Times New Roman"/>
          <w:color w:val="333333"/>
          <w:shd w:val="clear" w:color="auto" w:fill="FFFFFF"/>
        </w:rPr>
        <w:instrText xml:space="preserve"> REF _Ref455414515 \h  \* MERGEFORMAT </w:instrText>
      </w:r>
      <w:r w:rsidR="006B62EF" w:rsidRPr="006B62EF">
        <w:rPr>
          <w:rFonts w:ascii="Times New Roman" w:hAnsi="Times New Roman" w:cs="Times New Roman"/>
          <w:color w:val="333333"/>
          <w:shd w:val="clear" w:color="auto" w:fill="FFFFFF"/>
        </w:rPr>
      </w:r>
      <w:r w:rsidR="006B62EF" w:rsidRPr="006B62EF">
        <w:rPr>
          <w:rFonts w:ascii="Times New Roman" w:hAnsi="Times New Roman" w:cs="Times New Roman"/>
          <w:color w:val="333333"/>
          <w:shd w:val="clear" w:color="auto" w:fill="FFFFFF"/>
        </w:rPr>
        <w:fldChar w:fldCharType="separate"/>
      </w:r>
      <w:r w:rsidR="00923928" w:rsidRPr="00923928">
        <w:rPr>
          <w:rFonts w:ascii="Times New Roman" w:hAnsi="Times New Roman" w:cs="Times New Roman"/>
          <w:color w:val="333333"/>
          <w:shd w:val="clear" w:color="auto" w:fill="FFFFFF"/>
        </w:rPr>
        <w:t>Table 4.1</w:t>
      </w:r>
      <w:r w:rsidR="006B62EF" w:rsidRPr="006B62EF">
        <w:rPr>
          <w:rFonts w:ascii="Times New Roman" w:hAnsi="Times New Roman" w:cs="Times New Roman"/>
          <w:color w:val="333333"/>
          <w:shd w:val="clear" w:color="auto" w:fill="FFFFFF"/>
        </w:rPr>
        <w:fldChar w:fldCharType="end"/>
      </w:r>
      <w:r w:rsidR="006B62EF">
        <w:rPr>
          <w:rFonts w:ascii="Times New Roman" w:hAnsi="Times New Roman" w:cs="Times New Roman"/>
          <w:color w:val="333333"/>
          <w:shd w:val="clear" w:color="auto" w:fill="FFFFFF"/>
        </w:rPr>
        <w:t xml:space="preserve"> below</w:t>
      </w:r>
      <w:r w:rsidR="006B62EF" w:rsidRPr="006B62EF">
        <w:rPr>
          <w:rFonts w:ascii="Times New Roman" w:hAnsi="Times New Roman" w:cs="Times New Roman"/>
          <w:color w:val="333333"/>
          <w:shd w:val="clear" w:color="auto" w:fill="FFFFFF"/>
        </w:rPr>
        <w:t>.</w:t>
      </w:r>
    </w:p>
    <w:p w14:paraId="5FA8B58C" w14:textId="1DD343C7" w:rsidR="008B4729" w:rsidRPr="006B62EF" w:rsidRDefault="008B4729" w:rsidP="006B62EF">
      <w:pPr>
        <w:pStyle w:val="Caption"/>
        <w:ind w:left="2268"/>
        <w:rPr>
          <w:b/>
        </w:rPr>
      </w:pPr>
      <w:bookmarkStart w:id="37" w:name="_Ref455414515"/>
      <w:r w:rsidRPr="006B62EF">
        <w:rPr>
          <w:b/>
        </w:rPr>
        <w:t xml:space="preserve">Table </w:t>
      </w:r>
      <w:r w:rsidR="00711235">
        <w:rPr>
          <w:b/>
        </w:rPr>
        <w:fldChar w:fldCharType="begin"/>
      </w:r>
      <w:r w:rsidR="00711235">
        <w:rPr>
          <w:b/>
        </w:rPr>
        <w:instrText xml:space="preserve"> STYLEREF 1 \s </w:instrText>
      </w:r>
      <w:r w:rsidR="00711235">
        <w:rPr>
          <w:b/>
        </w:rPr>
        <w:fldChar w:fldCharType="separate"/>
      </w:r>
      <w:r w:rsidR="00923928">
        <w:rPr>
          <w:b/>
          <w:noProof/>
        </w:rPr>
        <w:t>4</w:t>
      </w:r>
      <w:r w:rsidR="00711235">
        <w:rPr>
          <w:b/>
        </w:rPr>
        <w:fldChar w:fldCharType="end"/>
      </w:r>
      <w:r w:rsidR="00711235">
        <w:rPr>
          <w:b/>
        </w:rPr>
        <w:t>.</w:t>
      </w:r>
      <w:r w:rsidR="00711235">
        <w:rPr>
          <w:b/>
        </w:rPr>
        <w:fldChar w:fldCharType="begin"/>
      </w:r>
      <w:r w:rsidR="00711235">
        <w:rPr>
          <w:b/>
        </w:rPr>
        <w:instrText xml:space="preserve"> SEQ Table \* ARABIC \s 1 </w:instrText>
      </w:r>
      <w:r w:rsidR="00711235">
        <w:rPr>
          <w:b/>
        </w:rPr>
        <w:fldChar w:fldCharType="separate"/>
      </w:r>
      <w:r w:rsidR="00923928">
        <w:rPr>
          <w:b/>
          <w:noProof/>
        </w:rPr>
        <w:t>1</w:t>
      </w:r>
      <w:r w:rsidR="00711235">
        <w:rPr>
          <w:b/>
        </w:rPr>
        <w:fldChar w:fldCharType="end"/>
      </w:r>
      <w:bookmarkEnd w:id="37"/>
      <w:r w:rsidRPr="006B62EF">
        <w:rPr>
          <w:b/>
        </w:rPr>
        <w:t>. Parameters of the ESP Run Life predictive model.</w:t>
      </w:r>
    </w:p>
    <w:tbl>
      <w:tblPr>
        <w:tblStyle w:val="GridTable2-Accent5"/>
        <w:tblW w:w="6946" w:type="dxa"/>
        <w:tblInd w:w="2410" w:type="dxa"/>
        <w:tblLayout w:type="fixed"/>
        <w:tblLook w:val="04A0" w:firstRow="1" w:lastRow="0" w:firstColumn="1" w:lastColumn="0" w:noHBand="0" w:noVBand="1"/>
      </w:tblPr>
      <w:tblGrid>
        <w:gridCol w:w="1985"/>
        <w:gridCol w:w="4961"/>
      </w:tblGrid>
      <w:tr w:rsidR="00001DEC" w14:paraId="050053BF" w14:textId="77777777" w:rsidTr="00A359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73CC3F57" w14:textId="51CCD4AE" w:rsidR="00001DEC" w:rsidRDefault="00001DEC" w:rsidP="00A359C7">
            <w:pPr>
              <w:ind w:left="34"/>
              <w:rPr>
                <w:rFonts w:ascii="Times New Roman" w:eastAsia="MS Mincho" w:hAnsi="Times New Roman" w:cs="Times New Roman"/>
              </w:rPr>
            </w:pPr>
            <w:r>
              <w:rPr>
                <w:rFonts w:ascii="Times New Roman" w:eastAsia="MS Mincho" w:hAnsi="Times New Roman" w:cs="Times New Roman"/>
              </w:rPr>
              <w:t>Parameters</w:t>
            </w:r>
          </w:p>
        </w:tc>
        <w:tc>
          <w:tcPr>
            <w:tcW w:w="4961" w:type="dxa"/>
          </w:tcPr>
          <w:p w14:paraId="7DA6D9D9" w14:textId="7E9312E9" w:rsidR="00001DEC" w:rsidRDefault="00001DEC" w:rsidP="00001DEC">
            <w:pPr>
              <w:ind w:left="194" w:firstLine="283"/>
              <w:jc w:val="both"/>
              <w:cnfStyle w:val="100000000000" w:firstRow="1" w:lastRow="0" w:firstColumn="0" w:lastColumn="0" w:oddVBand="0" w:evenVBand="0" w:oddHBand="0" w:evenHBand="0" w:firstRowFirstColumn="0" w:firstRowLastColumn="0" w:lastRowFirstColumn="0" w:lastRowLastColumn="0"/>
            </w:pPr>
            <w:r>
              <w:t>Description</w:t>
            </w:r>
          </w:p>
        </w:tc>
      </w:tr>
      <w:tr w:rsidR="00942630" w14:paraId="77B0A7FE" w14:textId="77777777" w:rsidTr="00A35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15BCC085" w14:textId="6CB6C52A" w:rsidR="00942630" w:rsidRPr="00653C2F" w:rsidRDefault="00653C2F" w:rsidP="00A359C7">
            <w:pPr>
              <w:ind w:left="2268"/>
              <w:rPr>
                <w:b w:val="0"/>
              </w:rPr>
            </w:pPr>
            <m:oMathPara>
              <m:oMath>
                <m:r>
                  <m:rPr>
                    <m:sty m:val="bi"/>
                  </m:rPr>
                  <w:rPr>
                    <w:rFonts w:ascii="Cambria Math" w:hAnsi="Cambria Math"/>
                  </w:rPr>
                  <m:t>RunLife</m:t>
                </m:r>
              </m:oMath>
            </m:oMathPara>
          </w:p>
        </w:tc>
        <w:tc>
          <w:tcPr>
            <w:tcW w:w="4961" w:type="dxa"/>
          </w:tcPr>
          <w:p w14:paraId="053259EE" w14:textId="12B8FDB0" w:rsidR="00942630" w:rsidRDefault="00942630" w:rsidP="00001DEC">
            <w:pPr>
              <w:ind w:left="194" w:firstLine="283"/>
              <w:jc w:val="both"/>
              <w:cnfStyle w:val="000000100000" w:firstRow="0" w:lastRow="0" w:firstColumn="0" w:lastColumn="0" w:oddVBand="0" w:evenVBand="0" w:oddHBand="1" w:evenHBand="0" w:firstRowFirstColumn="0" w:firstRowLastColumn="0" w:lastRowFirstColumn="0" w:lastRowLastColumn="0"/>
            </w:pPr>
            <w:r>
              <w:t xml:space="preserve">Run life of the ESP (in </w:t>
            </w:r>
            <m:oMath>
              <m:r>
                <w:rPr>
                  <w:rFonts w:ascii="Cambria Math" w:hAnsi="Cambria Math"/>
                </w:rPr>
                <m:t>days</m:t>
              </m:r>
            </m:oMath>
            <w:r>
              <w:t>), from the start of its operation to its failure.</w:t>
            </w:r>
          </w:p>
        </w:tc>
      </w:tr>
      <w:tr w:rsidR="00942630" w14:paraId="12B67CB0" w14:textId="77777777" w:rsidTr="00A359C7">
        <w:tc>
          <w:tcPr>
            <w:cnfStyle w:val="001000000000" w:firstRow="0" w:lastRow="0" w:firstColumn="1" w:lastColumn="0" w:oddVBand="0" w:evenVBand="0" w:oddHBand="0" w:evenHBand="0" w:firstRowFirstColumn="0" w:firstRowLastColumn="0" w:lastRowFirstColumn="0" w:lastRowLastColumn="0"/>
            <w:tcW w:w="1985" w:type="dxa"/>
            <w:vAlign w:val="center"/>
          </w:tcPr>
          <w:p w14:paraId="4F29C5BE" w14:textId="502AC908" w:rsidR="00942630" w:rsidRPr="00653C2F" w:rsidRDefault="00653C2F" w:rsidP="00A359C7">
            <w:pPr>
              <w:ind w:left="2268"/>
              <w:rPr>
                <w:b w:val="0"/>
              </w:rPr>
            </w:pPr>
            <m:oMathPara>
              <m:oMath>
                <m:r>
                  <m:rPr>
                    <m:sty m:val="bi"/>
                  </m:rPr>
                  <w:rPr>
                    <w:rFonts w:ascii="Cambria Math" w:hAnsi="Cambria Math"/>
                  </w:rPr>
                  <m:t>FieldType</m:t>
                </m:r>
              </m:oMath>
            </m:oMathPara>
          </w:p>
        </w:tc>
        <w:tc>
          <w:tcPr>
            <w:tcW w:w="4961" w:type="dxa"/>
          </w:tcPr>
          <w:p w14:paraId="1093D747" w14:textId="77777777" w:rsidR="00942630" w:rsidRDefault="00942630" w:rsidP="00001DEC">
            <w:pPr>
              <w:ind w:left="194" w:firstLine="283"/>
              <w:jc w:val="both"/>
              <w:cnfStyle w:val="000000000000" w:firstRow="0" w:lastRow="0" w:firstColumn="0" w:lastColumn="0" w:oddVBand="0" w:evenVBand="0" w:oddHBand="0" w:evenHBand="0" w:firstRowFirstColumn="0" w:firstRowLastColumn="0" w:lastRowFirstColumn="0" w:lastRowLastColumn="0"/>
            </w:pPr>
            <w:r>
              <w:t>Binary variable set to “1” if the subscript coincides with the location of the oil field, “0” otherwise.</w:t>
            </w:r>
          </w:p>
        </w:tc>
      </w:tr>
      <w:tr w:rsidR="00942630" w14:paraId="7251EB21" w14:textId="77777777" w:rsidTr="00A35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7DDA20C2" w14:textId="02A70DF8" w:rsidR="00942630" w:rsidRPr="00653C2F" w:rsidRDefault="00653C2F" w:rsidP="00A359C7">
            <w:pPr>
              <w:ind w:left="2268"/>
              <w:rPr>
                <w:b w:val="0"/>
              </w:rPr>
            </w:pPr>
            <m:oMathPara>
              <m:oMath>
                <m:r>
                  <m:rPr>
                    <m:sty m:val="bi"/>
                  </m:rPr>
                  <w:rPr>
                    <w:rFonts w:ascii="Cambria Math" w:hAnsi="Cambria Math"/>
                  </w:rPr>
                  <m:t>OilDensity</m:t>
                </m:r>
              </m:oMath>
            </m:oMathPara>
          </w:p>
        </w:tc>
        <w:tc>
          <w:tcPr>
            <w:tcW w:w="4961" w:type="dxa"/>
          </w:tcPr>
          <w:p w14:paraId="3427B4DA" w14:textId="29BA77FF" w:rsidR="00942630" w:rsidRDefault="00942630" w:rsidP="00001DEC">
            <w:pPr>
              <w:ind w:left="194" w:firstLine="283"/>
              <w:jc w:val="both"/>
              <w:cnfStyle w:val="000000100000" w:firstRow="0" w:lastRow="0" w:firstColumn="0" w:lastColumn="0" w:oddVBand="0" w:evenVBand="0" w:oddHBand="1" w:evenHBand="0" w:firstRowFirstColumn="0" w:firstRowLastColumn="0" w:lastRowFirstColumn="0" w:lastRowLastColumn="0"/>
            </w:pPr>
            <w:r>
              <w:t xml:space="preserve">Density of the oil extracted (in </w:t>
            </w:r>
            <m:oMath>
              <m:f>
                <m:fPr>
                  <m:type m:val="lin"/>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t>).</w:t>
            </w:r>
          </w:p>
        </w:tc>
      </w:tr>
      <w:tr w:rsidR="00942630" w14:paraId="6A9F5631" w14:textId="77777777" w:rsidTr="00A359C7">
        <w:tc>
          <w:tcPr>
            <w:cnfStyle w:val="001000000000" w:firstRow="0" w:lastRow="0" w:firstColumn="1" w:lastColumn="0" w:oddVBand="0" w:evenVBand="0" w:oddHBand="0" w:evenHBand="0" w:firstRowFirstColumn="0" w:firstRowLastColumn="0" w:lastRowFirstColumn="0" w:lastRowLastColumn="0"/>
            <w:tcW w:w="1985" w:type="dxa"/>
            <w:vAlign w:val="center"/>
          </w:tcPr>
          <w:p w14:paraId="4BB64C52" w14:textId="44FE33A2" w:rsidR="00942630" w:rsidRPr="00653C2F" w:rsidRDefault="00653C2F" w:rsidP="00A359C7">
            <w:pPr>
              <w:ind w:left="2268"/>
              <w:rPr>
                <w:b w:val="0"/>
              </w:rPr>
            </w:pPr>
            <m:oMathPara>
              <m:oMath>
                <m:r>
                  <m:rPr>
                    <m:sty m:val="bi"/>
                  </m:rPr>
                  <w:rPr>
                    <w:rFonts w:ascii="Cambria Math" w:hAnsi="Cambria Math"/>
                  </w:rPr>
                  <m:t>ReservoirType</m:t>
                </m:r>
              </m:oMath>
            </m:oMathPara>
          </w:p>
        </w:tc>
        <w:tc>
          <w:tcPr>
            <w:tcW w:w="4961" w:type="dxa"/>
          </w:tcPr>
          <w:p w14:paraId="2B9ABF08" w14:textId="77777777" w:rsidR="00942630" w:rsidRDefault="00942630" w:rsidP="00001DEC">
            <w:pPr>
              <w:ind w:left="194" w:firstLine="283"/>
              <w:jc w:val="both"/>
              <w:cnfStyle w:val="000000000000" w:firstRow="0" w:lastRow="0" w:firstColumn="0" w:lastColumn="0" w:oddVBand="0" w:evenVBand="0" w:oddHBand="0" w:evenHBand="0" w:firstRowFirstColumn="0" w:firstRowLastColumn="0" w:lastRowFirstColumn="0" w:lastRowLastColumn="0"/>
            </w:pPr>
            <w:r>
              <w:t>Binary variable set to “1” if the subscript coincides with the type of soil in which the reservoir is located, “0” otherwise.</w:t>
            </w:r>
          </w:p>
        </w:tc>
      </w:tr>
      <w:tr w:rsidR="00942630" w14:paraId="245DCD30" w14:textId="77777777" w:rsidTr="00A35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7DBA9028" w14:textId="5F4D7B36" w:rsidR="00942630" w:rsidRPr="00653C2F" w:rsidRDefault="00653C2F" w:rsidP="00A359C7">
            <w:pPr>
              <w:ind w:left="2268"/>
              <w:rPr>
                <w:b w:val="0"/>
              </w:rPr>
            </w:pPr>
            <m:oMathPara>
              <m:oMath>
                <m:r>
                  <m:rPr>
                    <m:sty m:val="bi"/>
                  </m:rPr>
                  <w:rPr>
                    <w:rFonts w:ascii="Cambria Math" w:hAnsi="Cambria Math"/>
                  </w:rPr>
                  <m:t>Casing</m:t>
                </m:r>
              </m:oMath>
            </m:oMathPara>
          </w:p>
        </w:tc>
        <w:tc>
          <w:tcPr>
            <w:tcW w:w="4961" w:type="dxa"/>
          </w:tcPr>
          <w:p w14:paraId="7939401F" w14:textId="5D439639" w:rsidR="00942630" w:rsidRDefault="00942630" w:rsidP="00001DEC">
            <w:pPr>
              <w:ind w:left="194" w:firstLine="283"/>
              <w:jc w:val="both"/>
              <w:cnfStyle w:val="000000100000" w:firstRow="0" w:lastRow="0" w:firstColumn="0" w:lastColumn="0" w:oddVBand="0" w:evenVBand="0" w:oddHBand="1" w:evenHBand="0" w:firstRowFirstColumn="0" w:firstRowLastColumn="0" w:lastRowFirstColumn="0" w:lastRowLastColumn="0"/>
            </w:pPr>
            <w:r>
              <w:t xml:space="preserve">Mean diameter of the well casing (in </w:t>
            </w:r>
            <m:oMath>
              <m:r>
                <w:rPr>
                  <w:rFonts w:ascii="Cambria Math" w:hAnsi="Cambria Math"/>
                </w:rPr>
                <m:t>m</m:t>
              </m:r>
            </m:oMath>
            <w:r>
              <w:t>)</w:t>
            </w:r>
          </w:p>
        </w:tc>
      </w:tr>
      <w:tr w:rsidR="00942630" w14:paraId="5E0D971E" w14:textId="77777777" w:rsidTr="00A359C7">
        <w:tc>
          <w:tcPr>
            <w:cnfStyle w:val="001000000000" w:firstRow="0" w:lastRow="0" w:firstColumn="1" w:lastColumn="0" w:oddVBand="0" w:evenVBand="0" w:oddHBand="0" w:evenHBand="0" w:firstRowFirstColumn="0" w:firstRowLastColumn="0" w:lastRowFirstColumn="0" w:lastRowLastColumn="0"/>
            <w:tcW w:w="1985" w:type="dxa"/>
            <w:vAlign w:val="center"/>
          </w:tcPr>
          <w:p w14:paraId="3D9581E1" w14:textId="2945DE42" w:rsidR="00942630" w:rsidRPr="00653C2F" w:rsidRDefault="00653C2F" w:rsidP="00A359C7">
            <w:pPr>
              <w:ind w:left="2268"/>
              <w:rPr>
                <w:b w:val="0"/>
              </w:rPr>
            </w:pPr>
            <m:oMathPara>
              <m:oMath>
                <m:r>
                  <m:rPr>
                    <m:sty m:val="bi"/>
                  </m:rPr>
                  <w:rPr>
                    <w:rFonts w:ascii="Cambria Math" w:hAnsi="Cambria Math"/>
                  </w:rPr>
                  <m:t>StartDate</m:t>
                </m:r>
              </m:oMath>
            </m:oMathPara>
          </w:p>
        </w:tc>
        <w:tc>
          <w:tcPr>
            <w:tcW w:w="4961" w:type="dxa"/>
          </w:tcPr>
          <w:p w14:paraId="2BA46D9B" w14:textId="77777777" w:rsidR="00942630" w:rsidRDefault="00942630" w:rsidP="00001DEC">
            <w:pPr>
              <w:ind w:left="194" w:firstLine="283"/>
              <w:jc w:val="both"/>
              <w:cnfStyle w:val="000000000000" w:firstRow="0" w:lastRow="0" w:firstColumn="0" w:lastColumn="0" w:oddVBand="0" w:evenVBand="0" w:oddHBand="0" w:evenHBand="0" w:firstRowFirstColumn="0" w:firstRowLastColumn="0" w:lastRowFirstColumn="0" w:lastRowLastColumn="0"/>
            </w:pPr>
            <w:r>
              <w:t>Date of the start of ESP operation (in computer numeral).</w:t>
            </w:r>
          </w:p>
        </w:tc>
      </w:tr>
      <w:tr w:rsidR="00942630" w14:paraId="106531BB" w14:textId="77777777" w:rsidTr="00A35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4A6B427F" w14:textId="6C25154F" w:rsidR="00942630" w:rsidRPr="00653C2F" w:rsidRDefault="00653C2F" w:rsidP="00A359C7">
            <w:pPr>
              <w:ind w:left="2268"/>
              <w:rPr>
                <w:b w:val="0"/>
              </w:rPr>
            </w:pPr>
            <m:oMathPara>
              <m:oMath>
                <m:r>
                  <m:rPr>
                    <m:sty m:val="bi"/>
                  </m:rPr>
                  <w:rPr>
                    <w:rFonts w:ascii="Cambria Math" w:hAnsi="Cambria Math"/>
                  </w:rPr>
                  <m:t>Sand</m:t>
                </m:r>
              </m:oMath>
            </m:oMathPara>
          </w:p>
        </w:tc>
        <w:tc>
          <w:tcPr>
            <w:tcW w:w="4961" w:type="dxa"/>
          </w:tcPr>
          <w:p w14:paraId="0FE2F1DC" w14:textId="77777777" w:rsidR="00942630" w:rsidRDefault="00942630" w:rsidP="00001DEC">
            <w:pPr>
              <w:ind w:left="194" w:firstLine="283"/>
              <w:jc w:val="both"/>
              <w:cnfStyle w:val="000000100000" w:firstRow="0" w:lastRow="0" w:firstColumn="0" w:lastColumn="0" w:oddVBand="0" w:evenVBand="0" w:oddHBand="1" w:evenHBand="0" w:firstRowFirstColumn="0" w:firstRowLastColumn="0" w:lastRowFirstColumn="0" w:lastRowLastColumn="0"/>
            </w:pPr>
            <w:r w:rsidRPr="007F1997">
              <w:t>Presence and severity of sand</w:t>
            </w:r>
            <w:r>
              <w:t>, in a scale from 0 (none) to 4 (severe)</w:t>
            </w:r>
          </w:p>
        </w:tc>
      </w:tr>
      <w:tr w:rsidR="00942630" w14:paraId="5AC1238B" w14:textId="77777777" w:rsidTr="00A359C7">
        <w:tc>
          <w:tcPr>
            <w:cnfStyle w:val="001000000000" w:firstRow="0" w:lastRow="0" w:firstColumn="1" w:lastColumn="0" w:oddVBand="0" w:evenVBand="0" w:oddHBand="0" w:evenHBand="0" w:firstRowFirstColumn="0" w:firstRowLastColumn="0" w:lastRowFirstColumn="0" w:lastRowLastColumn="0"/>
            <w:tcW w:w="1985" w:type="dxa"/>
            <w:vAlign w:val="center"/>
          </w:tcPr>
          <w:p w14:paraId="15319E3D" w14:textId="64FB9BDC" w:rsidR="00942630" w:rsidRPr="00653C2F" w:rsidRDefault="004A1A9F" w:rsidP="00A359C7">
            <w:pPr>
              <w:ind w:left="2268"/>
              <w:rPr>
                <w:b w:val="0"/>
              </w:rPr>
            </w:pPr>
            <m:oMathPara>
              <m:oMath>
                <m:sSub>
                  <m:sSubPr>
                    <m:ctrlPr>
                      <w:rPr>
                        <w:rFonts w:ascii="Cambria Math" w:hAnsi="Cambria Math"/>
                        <w:b w:val="0"/>
                        <w:i/>
                      </w:rPr>
                    </m:ctrlPr>
                  </m:sSubPr>
                  <m:e>
                    <m:r>
                      <m:rPr>
                        <m:sty m:val="bi"/>
                      </m:rPr>
                      <w:rPr>
                        <w:rFonts w:ascii="Cambria Math" w:hAnsi="Cambria Math"/>
                      </w:rPr>
                      <m:t>CO</m:t>
                    </m:r>
                  </m:e>
                  <m:sub>
                    <m:r>
                      <m:rPr>
                        <m:sty m:val="bi"/>
                      </m:rPr>
                      <w:rPr>
                        <w:rFonts w:ascii="Cambria Math" w:hAnsi="Cambria Math"/>
                      </w:rPr>
                      <m:t>2</m:t>
                    </m:r>
                  </m:sub>
                </m:sSub>
              </m:oMath>
            </m:oMathPara>
          </w:p>
        </w:tc>
        <w:tc>
          <w:tcPr>
            <w:tcW w:w="4961" w:type="dxa"/>
          </w:tcPr>
          <w:p w14:paraId="2B9052B1" w14:textId="69524A31" w:rsidR="00942630" w:rsidRDefault="00942630" w:rsidP="00001DEC">
            <w:pPr>
              <w:ind w:left="194" w:firstLine="283"/>
              <w:jc w:val="both"/>
              <w:cnfStyle w:val="000000000000" w:firstRow="0" w:lastRow="0" w:firstColumn="0" w:lastColumn="0" w:oddVBand="0" w:evenVBand="0" w:oddHBand="0" w:evenHBand="0" w:firstRowFirstColumn="0" w:firstRowLastColumn="0" w:lastRowFirstColumn="0" w:lastRowLastColumn="0"/>
            </w:pPr>
            <w:r w:rsidRPr="007F1997">
              <w:t xml:space="preserve">Presence and severity of </w:t>
            </w:r>
            <m:oMath>
              <m:sSub>
                <m:sSubPr>
                  <m:ctrlPr>
                    <w:rPr>
                      <w:rFonts w:ascii="Cambria Math" w:hAnsi="Cambria Math"/>
                      <w:i/>
                    </w:rPr>
                  </m:ctrlPr>
                </m:sSubPr>
                <m:e>
                  <m:r>
                    <w:rPr>
                      <w:rFonts w:ascii="Cambria Math" w:hAnsi="Cambria Math"/>
                    </w:rPr>
                    <m:t>CO</m:t>
                  </m:r>
                </m:e>
                <m:sub>
                  <m:r>
                    <w:rPr>
                      <w:rFonts w:ascii="Cambria Math" w:hAnsi="Cambria Math"/>
                    </w:rPr>
                    <m:t>2</m:t>
                  </m:r>
                </m:sub>
              </m:sSub>
            </m:oMath>
            <w:r>
              <w:t>, in a scale from 0 (none) to 4 (severe)</w:t>
            </w:r>
          </w:p>
        </w:tc>
      </w:tr>
      <w:tr w:rsidR="00942630" w14:paraId="4E4F9C76" w14:textId="77777777" w:rsidTr="00A35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3E7D8422" w14:textId="7850FE60" w:rsidR="00942630" w:rsidRPr="00653C2F" w:rsidRDefault="004A1A9F" w:rsidP="00A359C7">
            <w:pPr>
              <w:ind w:left="2268"/>
              <w:rPr>
                <w:rFonts w:ascii="Calibri" w:eastAsia="Calibri" w:hAnsi="Calibri" w:cs="Times New Roman"/>
                <w:b w:val="0"/>
              </w:rPr>
            </w:pPr>
            <m:oMathPara>
              <m:oMath>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2</m:t>
                    </m:r>
                  </m:sub>
                </m:sSub>
                <m:r>
                  <m:rPr>
                    <m:sty m:val="bi"/>
                  </m:rPr>
                  <w:rPr>
                    <w:rFonts w:ascii="Cambria Math" w:hAnsi="Cambria Math"/>
                  </w:rPr>
                  <m:t>S</m:t>
                </m:r>
              </m:oMath>
            </m:oMathPara>
          </w:p>
        </w:tc>
        <w:tc>
          <w:tcPr>
            <w:tcW w:w="4961" w:type="dxa"/>
          </w:tcPr>
          <w:p w14:paraId="7042D0C2" w14:textId="7DE1E373" w:rsidR="00942630" w:rsidRDefault="00942630" w:rsidP="00001DEC">
            <w:pPr>
              <w:ind w:left="194" w:firstLine="283"/>
              <w:jc w:val="both"/>
              <w:cnfStyle w:val="000000100000" w:firstRow="0" w:lastRow="0" w:firstColumn="0" w:lastColumn="0" w:oddVBand="0" w:evenVBand="0" w:oddHBand="1" w:evenHBand="0" w:firstRowFirstColumn="0" w:firstRowLastColumn="0" w:lastRowFirstColumn="0" w:lastRowLastColumn="0"/>
            </w:pPr>
            <w:r w:rsidRPr="007F1997">
              <w:t xml:space="preserve">Presence and severity of </w:t>
            </w: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S</m:t>
              </m:r>
            </m:oMath>
            <w:r>
              <w:t>, in a scale from 0 (none) to 4 (severe)</w:t>
            </w:r>
          </w:p>
        </w:tc>
      </w:tr>
      <w:tr w:rsidR="00942630" w14:paraId="407F582B" w14:textId="77777777" w:rsidTr="00A359C7">
        <w:tc>
          <w:tcPr>
            <w:cnfStyle w:val="001000000000" w:firstRow="0" w:lastRow="0" w:firstColumn="1" w:lastColumn="0" w:oddVBand="0" w:evenVBand="0" w:oddHBand="0" w:evenHBand="0" w:firstRowFirstColumn="0" w:firstRowLastColumn="0" w:lastRowFirstColumn="0" w:lastRowLastColumn="0"/>
            <w:tcW w:w="1985" w:type="dxa"/>
            <w:vAlign w:val="center"/>
          </w:tcPr>
          <w:p w14:paraId="5F32299E" w14:textId="66EB3B12" w:rsidR="00942630" w:rsidRPr="00653C2F" w:rsidRDefault="00653C2F" w:rsidP="00A359C7">
            <w:pPr>
              <w:ind w:left="2268"/>
              <w:rPr>
                <w:rFonts w:ascii="Calibri" w:eastAsia="Calibri" w:hAnsi="Calibri" w:cs="Times New Roman"/>
                <w:b w:val="0"/>
              </w:rPr>
            </w:pPr>
            <m:oMathPara>
              <m:oMath>
                <m:r>
                  <m:rPr>
                    <m:sty m:val="bi"/>
                  </m:rPr>
                  <w:rPr>
                    <w:rFonts w:ascii="Cambria Math" w:hAnsi="Cambria Math"/>
                  </w:rPr>
                  <m:t>Emulsion</m:t>
                </m:r>
              </m:oMath>
            </m:oMathPara>
          </w:p>
        </w:tc>
        <w:tc>
          <w:tcPr>
            <w:tcW w:w="4961" w:type="dxa"/>
          </w:tcPr>
          <w:p w14:paraId="22736891" w14:textId="3FD486DD" w:rsidR="00942630" w:rsidRDefault="00942630" w:rsidP="00001DEC">
            <w:pPr>
              <w:ind w:left="194" w:firstLine="283"/>
              <w:jc w:val="both"/>
              <w:cnfStyle w:val="000000000000" w:firstRow="0" w:lastRow="0" w:firstColumn="0" w:lastColumn="0" w:oddVBand="0" w:evenVBand="0" w:oddHBand="0" w:evenHBand="0" w:firstRowFirstColumn="0" w:firstRowLastColumn="0" w:lastRowFirstColumn="0" w:lastRowLastColumn="0"/>
            </w:pPr>
            <w:r w:rsidRPr="007F1997">
              <w:t xml:space="preserve">Presence and severity of </w:t>
            </w:r>
            <m:oMath>
              <m:r>
                <w:rPr>
                  <w:rFonts w:ascii="Cambria Math" w:hAnsi="Cambria Math"/>
                </w:rPr>
                <m:t>Emulsion</m:t>
              </m:r>
            </m:oMath>
            <w:r>
              <w:t>, in a scale from 0 (none) to 4 (severe)</w:t>
            </w:r>
          </w:p>
        </w:tc>
      </w:tr>
    </w:tbl>
    <w:p w14:paraId="6E87ACB7" w14:textId="77777777" w:rsidR="00001DEC" w:rsidRPr="00001DEC" w:rsidRDefault="00001DEC" w:rsidP="00001DEC">
      <w:pPr>
        <w:spacing w:line="480" w:lineRule="auto"/>
        <w:ind w:left="1560"/>
        <w:jc w:val="both"/>
        <w:rPr>
          <w:rFonts w:ascii="Times New Roman" w:hAnsi="Times New Roman" w:cs="Times New Roman"/>
        </w:rPr>
      </w:pPr>
    </w:p>
    <w:p w14:paraId="62970792" w14:textId="294560D0" w:rsidR="00114BD0" w:rsidRDefault="00CB4A5D" w:rsidP="00114BD0">
      <w:pPr>
        <w:pStyle w:val="ListParagraph"/>
        <w:numPr>
          <w:ilvl w:val="0"/>
          <w:numId w:val="22"/>
        </w:numPr>
        <w:spacing w:line="480" w:lineRule="auto"/>
        <w:ind w:left="1985"/>
        <w:jc w:val="both"/>
        <w:rPr>
          <w:rFonts w:ascii="Times New Roman" w:hAnsi="Times New Roman" w:cs="Times New Roman"/>
        </w:rPr>
      </w:pPr>
      <w:r w:rsidRPr="00001DEC">
        <w:rPr>
          <w:rFonts w:ascii="Times New Roman" w:hAnsi="Times New Roman" w:cs="Times New Roman"/>
          <w:i/>
        </w:rPr>
        <w:t xml:space="preserve">Prescription: </w:t>
      </w:r>
      <w:r w:rsidR="009F3E39">
        <w:rPr>
          <w:rFonts w:ascii="Times New Roman" w:hAnsi="Times New Roman" w:cs="Times New Roman"/>
        </w:rPr>
        <w:t xml:space="preserve">The predictive model explained above allows to configure alerts in the </w:t>
      </w:r>
      <w:r w:rsidR="00D362D0">
        <w:rPr>
          <w:rFonts w:ascii="Times New Roman" w:hAnsi="Times New Roman" w:cs="Times New Roman"/>
        </w:rPr>
        <w:t>management</w:t>
      </w:r>
      <w:r w:rsidR="009F3E39">
        <w:rPr>
          <w:rFonts w:ascii="Times New Roman" w:hAnsi="Times New Roman" w:cs="Times New Roman"/>
        </w:rPr>
        <w:t xml:space="preserve"> dashboard once the automated system detects, based </w:t>
      </w:r>
      <w:r w:rsidR="009F3E39">
        <w:rPr>
          <w:rFonts w:ascii="Times New Roman" w:hAnsi="Times New Roman" w:cs="Times New Roman"/>
        </w:rPr>
        <w:lastRenderedPageBreak/>
        <w:t xml:space="preserve">on </w:t>
      </w:r>
      <w:r w:rsidR="00421D74">
        <w:rPr>
          <w:rFonts w:ascii="Times New Roman" w:hAnsi="Times New Roman" w:cs="Times New Roman"/>
        </w:rPr>
        <w:t xml:space="preserve">the ESP </w:t>
      </w:r>
      <w:r w:rsidR="009F3E39">
        <w:rPr>
          <w:rFonts w:ascii="Times New Roman" w:hAnsi="Times New Roman" w:cs="Times New Roman"/>
        </w:rPr>
        <w:t>predicted run life, that a failure in the short term is possible.</w:t>
      </w:r>
      <w:r w:rsidR="00421D74">
        <w:rPr>
          <w:rFonts w:ascii="Times New Roman" w:hAnsi="Times New Roman" w:cs="Times New Roman"/>
        </w:rPr>
        <w:t xml:space="preserve"> The system can then calculate an optimal solution to be prescribed beforehand. More details are given in a next section of this document.</w:t>
      </w:r>
    </w:p>
    <w:p w14:paraId="659FD4D7" w14:textId="77777777" w:rsidR="00114BD0" w:rsidRPr="00114BD0" w:rsidRDefault="00114BD0" w:rsidP="00114BD0">
      <w:pPr>
        <w:pStyle w:val="ListParagraph"/>
        <w:spacing w:line="480" w:lineRule="auto"/>
        <w:ind w:left="1985"/>
        <w:jc w:val="both"/>
        <w:rPr>
          <w:rFonts w:ascii="Times New Roman" w:hAnsi="Times New Roman" w:cs="Times New Roman"/>
        </w:rPr>
      </w:pPr>
    </w:p>
    <w:p w14:paraId="0B771961" w14:textId="396A2995" w:rsidR="00CB4A5D" w:rsidRPr="00C736BC" w:rsidRDefault="00CB4A5D" w:rsidP="00C736BC">
      <w:pPr>
        <w:pStyle w:val="ListParagraph"/>
        <w:numPr>
          <w:ilvl w:val="0"/>
          <w:numId w:val="21"/>
        </w:numPr>
        <w:spacing w:before="240" w:after="240" w:line="480" w:lineRule="auto"/>
        <w:ind w:left="1560"/>
        <w:jc w:val="both"/>
        <w:rPr>
          <w:rFonts w:ascii="Times New Roman" w:hAnsi="Times New Roman" w:cs="Times New Roman"/>
          <w:color w:val="333333"/>
          <w:shd w:val="clear" w:color="auto" w:fill="FFFFFF"/>
        </w:rPr>
      </w:pPr>
      <w:r w:rsidRPr="00C736BC">
        <w:rPr>
          <w:rFonts w:ascii="Times New Roman" w:hAnsi="Times New Roman" w:cs="Times New Roman"/>
          <w:b/>
          <w:color w:val="333333"/>
          <w:shd w:val="clear" w:color="auto" w:fill="FFFFFF"/>
        </w:rPr>
        <w:t>Model 2:</w:t>
      </w:r>
      <w:r w:rsidRPr="00C736BC">
        <w:rPr>
          <w:rFonts w:ascii="Times New Roman" w:hAnsi="Times New Roman" w:cs="Times New Roman"/>
          <w:color w:val="333333"/>
          <w:shd w:val="clear" w:color="auto" w:fill="FFFFFF"/>
        </w:rPr>
        <w:t xml:space="preserve"> </w:t>
      </w:r>
      <w:r w:rsidR="00C736BC">
        <w:rPr>
          <w:rFonts w:ascii="Times New Roman" w:hAnsi="Times New Roman" w:cs="Times New Roman"/>
          <w:color w:val="333333"/>
          <w:shd w:val="clear" w:color="auto" w:fill="FFFFFF"/>
        </w:rPr>
        <w:t xml:space="preserve">ESP </w:t>
      </w:r>
      <w:r w:rsidRPr="00C736BC">
        <w:rPr>
          <w:rFonts w:ascii="Times New Roman" w:hAnsi="Times New Roman" w:cs="Times New Roman"/>
          <w:color w:val="333333"/>
          <w:shd w:val="clear" w:color="auto" w:fill="FFFFFF"/>
        </w:rPr>
        <w:t>Failure Cause</w:t>
      </w:r>
      <w:r w:rsidR="00C736BC">
        <w:rPr>
          <w:rFonts w:ascii="Times New Roman" w:hAnsi="Times New Roman" w:cs="Times New Roman"/>
          <w:color w:val="333333"/>
          <w:shd w:val="clear" w:color="auto" w:fill="FFFFFF"/>
        </w:rPr>
        <w:t>.</w:t>
      </w:r>
    </w:p>
    <w:p w14:paraId="1B39B333" w14:textId="4D235D65" w:rsidR="00C736BC" w:rsidRDefault="00C736BC" w:rsidP="00C736BC">
      <w:pPr>
        <w:pStyle w:val="ListParagraph"/>
        <w:numPr>
          <w:ilvl w:val="1"/>
          <w:numId w:val="21"/>
        </w:numPr>
        <w:spacing w:line="480" w:lineRule="auto"/>
        <w:ind w:left="1985"/>
        <w:rPr>
          <w:rFonts w:ascii="Times New Roman" w:hAnsi="Times New Roman" w:cs="Times New Roman"/>
        </w:rPr>
      </w:pPr>
      <w:r w:rsidRPr="00C736BC">
        <w:rPr>
          <w:rFonts w:ascii="Times New Roman" w:hAnsi="Times New Roman" w:cs="Times New Roman"/>
          <w:i/>
        </w:rPr>
        <w:t>Predictive model</w:t>
      </w:r>
      <w:r w:rsidRPr="00C736BC">
        <w:rPr>
          <w:rFonts w:ascii="Times New Roman" w:hAnsi="Times New Roman" w:cs="Times New Roman"/>
        </w:rPr>
        <w:t xml:space="preserve">: the </w:t>
      </w:r>
      <w:r>
        <w:rPr>
          <w:rFonts w:ascii="Times New Roman" w:hAnsi="Times New Roman" w:cs="Times New Roman"/>
        </w:rPr>
        <w:t xml:space="preserve">probable cause of the next </w:t>
      </w:r>
      <w:r w:rsidRPr="00C736BC">
        <w:rPr>
          <w:rFonts w:ascii="Times New Roman" w:hAnsi="Times New Roman" w:cs="Times New Roman"/>
        </w:rPr>
        <w:t xml:space="preserve">ESP </w:t>
      </w:r>
      <w:r>
        <w:rPr>
          <w:rFonts w:ascii="Times New Roman" w:hAnsi="Times New Roman" w:cs="Times New Roman"/>
        </w:rPr>
        <w:t xml:space="preserve">failure </w:t>
      </w:r>
      <w:r w:rsidRPr="00C736BC">
        <w:rPr>
          <w:rFonts w:ascii="Times New Roman" w:hAnsi="Times New Roman" w:cs="Times New Roman"/>
        </w:rPr>
        <w:t xml:space="preserve">is </w:t>
      </w:r>
      <w:r>
        <w:rPr>
          <w:rFonts w:ascii="Times New Roman" w:hAnsi="Times New Roman" w:cs="Times New Roman"/>
        </w:rPr>
        <w:t>predicted with a</w:t>
      </w:r>
      <w:r w:rsidRPr="00C736BC">
        <w:rPr>
          <w:rFonts w:ascii="Times New Roman" w:hAnsi="Times New Roman" w:cs="Times New Roman"/>
        </w:rPr>
        <w:t xml:space="preserve"> </w:t>
      </w:r>
      <w:r>
        <w:rPr>
          <w:rFonts w:ascii="Times New Roman" w:hAnsi="Times New Roman" w:cs="Times New Roman"/>
        </w:rPr>
        <w:t xml:space="preserve">classification </w:t>
      </w:r>
      <w:r w:rsidRPr="00C736BC">
        <w:rPr>
          <w:rFonts w:ascii="Times New Roman" w:hAnsi="Times New Roman" w:cs="Times New Roman"/>
        </w:rPr>
        <w:t>funct</w:t>
      </w:r>
      <w:r>
        <w:rPr>
          <w:rFonts w:ascii="Times New Roman" w:hAnsi="Times New Roman" w:cs="Times New Roman"/>
        </w:rPr>
        <w:t>ion of the following parameters:</w:t>
      </w:r>
    </w:p>
    <w:p w14:paraId="0A892C3E" w14:textId="08B6D686" w:rsidR="00512C3B" w:rsidRPr="00C736BC" w:rsidRDefault="00CB4A5D" w:rsidP="00C736BC">
      <w:pPr>
        <w:spacing w:line="480" w:lineRule="auto"/>
        <w:ind w:left="1985"/>
        <w:rPr>
          <w:rFonts w:ascii="Times New Roman" w:hAnsi="Times New Roman" w:cs="Times New Roman"/>
        </w:rPr>
      </w:pPr>
      <m:oMathPara>
        <m:oMath>
          <m:r>
            <w:rPr>
              <w:rFonts w:ascii="Cambria Math" w:hAnsi="Cambria Math" w:cs="Times New Roman"/>
            </w:rPr>
            <m:t>FailureCause ~ FieldType + OilDensity + ReservoirType + CasingDiameter + SandCondition + CO2Condition + H2S condition + Emulsion.</m:t>
          </m:r>
        </m:oMath>
      </m:oMathPara>
    </w:p>
    <w:p w14:paraId="60C2D869" w14:textId="52844A5A" w:rsidR="00C736BC" w:rsidRPr="008F1E82" w:rsidRDefault="00C736BC" w:rsidP="00C736BC">
      <w:pPr>
        <w:spacing w:before="240" w:after="240" w:line="480" w:lineRule="auto"/>
        <w:ind w:left="1985" w:firstLine="426"/>
        <w:jc w:val="both"/>
        <w:rPr>
          <w:rFonts w:ascii="Times New Roman" w:hAnsi="Times New Roman" w:cs="Times New Roman"/>
          <w:color w:val="333333"/>
          <w:shd w:val="clear" w:color="auto" w:fill="FFFFFF"/>
        </w:rPr>
      </w:pPr>
      <w:r w:rsidRPr="008F1E82">
        <w:rPr>
          <w:rFonts w:ascii="Times New Roman" w:hAnsi="Times New Roman" w:cs="Times New Roman"/>
          <w:color w:val="333333"/>
          <w:shd w:val="clear" w:color="auto" w:fill="FFFFFF"/>
        </w:rPr>
        <w:t xml:space="preserve">The project foresee that the coefficients of the </w:t>
      </w:r>
      <w:r>
        <w:rPr>
          <w:rFonts w:ascii="Times New Roman" w:hAnsi="Times New Roman" w:cs="Times New Roman"/>
          <w:color w:val="333333"/>
          <w:shd w:val="clear" w:color="auto" w:fill="FFFFFF"/>
        </w:rPr>
        <w:t>classification</w:t>
      </w:r>
      <w:r w:rsidRPr="008F1E82">
        <w:rPr>
          <w:rFonts w:ascii="Times New Roman" w:hAnsi="Times New Roman" w:cs="Times New Roman"/>
          <w:color w:val="333333"/>
          <w:shd w:val="clear" w:color="auto" w:fill="FFFFFF"/>
        </w:rPr>
        <w:t xml:space="preserve"> model will be updated with each modification of the data. The model calculated with a sample of 1000 measurements is shown below,</w:t>
      </w:r>
    </w:p>
    <w:p w14:paraId="08EF97F8" w14:textId="77777777" w:rsidR="0057322C" w:rsidRDefault="0057322C" w:rsidP="00C736BC">
      <w:pPr>
        <w:ind w:left="1985"/>
        <w:jc w:val="both"/>
      </w:pPr>
      <m:oMathPara>
        <m:oMath>
          <m:r>
            <w:rPr>
              <w:rFonts w:ascii="Cambria Math" w:hAnsi="Cambria Math"/>
            </w:rPr>
            <m:t>FailureCause=-2.819+</m:t>
          </m:r>
          <m:d>
            <m:dPr>
              <m:begChr m:val="{"/>
              <m:endChr m:val="}"/>
              <m:ctrlPr>
                <w:rPr>
                  <w:rFonts w:ascii="Cambria Math" w:hAnsi="Cambria Math"/>
                  <w:i/>
                </w:rPr>
              </m:ctrlPr>
            </m:dPr>
            <m:e>
              <m:r>
                <w:rPr>
                  <w:rFonts w:ascii="Cambria Math" w:hAnsi="Cambria Math"/>
                </w:rPr>
                <m:t>7.386×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FieldType</m:t>
                  </m:r>
                </m:e>
                <m:sub>
                  <m:d>
                    <m:dPr>
                      <m:ctrlPr>
                        <w:rPr>
                          <w:rFonts w:ascii="Cambria Math" w:hAnsi="Cambria Math"/>
                          <w:i/>
                        </w:rPr>
                      </m:ctrlPr>
                    </m:dPr>
                    <m:e>
                      <m:r>
                        <w:rPr>
                          <w:rFonts w:ascii="Cambria Math" w:hAnsi="Cambria Math"/>
                        </w:rPr>
                        <m:t>Onshore</m:t>
                      </m:r>
                    </m:e>
                  </m:d>
                </m:sub>
              </m:sSub>
              <m:r>
                <w:rPr>
                  <w:rFonts w:ascii="Cambria Math" w:hAnsi="Cambria Math"/>
                </w:rPr>
                <m:t>+1.503×</m:t>
              </m:r>
              <m:sSup>
                <m:sSupPr>
                  <m:ctrlPr>
                    <w:rPr>
                      <w:rFonts w:ascii="Cambria Math" w:eastAsiaTheme="minorHAnsi" w:hAnsi="Cambria Math"/>
                      <w:i/>
                      <w:sz w:val="22"/>
                      <w:szCs w:val="22"/>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FieldType</m:t>
                  </m:r>
                </m:e>
                <m:sub>
                  <m:d>
                    <m:dPr>
                      <m:ctrlPr>
                        <w:rPr>
                          <w:rFonts w:ascii="Cambria Math" w:hAnsi="Cambria Math"/>
                          <w:i/>
                        </w:rPr>
                      </m:ctrlPr>
                    </m:dPr>
                    <m:e>
                      <m:eqArr>
                        <m:eqArrPr>
                          <m:ctrlPr>
                            <w:rPr>
                              <w:rFonts w:ascii="Cambria Math" w:hAnsi="Cambria Math"/>
                              <w:i/>
                            </w:rPr>
                          </m:ctrlPr>
                        </m:eqArrPr>
                        <m:e>
                          <m:r>
                            <w:rPr>
                              <w:rFonts w:ascii="Cambria Math" w:hAnsi="Cambria Math"/>
                            </w:rPr>
                            <m:t>Offshore</m:t>
                          </m:r>
                        </m:e>
                        <m:e>
                          <m:r>
                            <w:rPr>
                              <w:rFonts w:ascii="Cambria Math" w:hAnsi="Cambria Math"/>
                            </w:rPr>
                            <m:t>subsea</m:t>
                          </m:r>
                        </m:e>
                      </m:eqArr>
                    </m:e>
                  </m:d>
                </m:sub>
              </m:sSub>
              <m:r>
                <w:rPr>
                  <w:rFonts w:ascii="Cambria Math" w:hAnsi="Cambria Math"/>
                </w:rPr>
                <m:t>-4.764×</m:t>
              </m:r>
              <m:sSup>
                <m:sSupPr>
                  <m:ctrlPr>
                    <w:rPr>
                      <w:rFonts w:ascii="Cambria Math" w:eastAsiaTheme="minorHAnsi" w:hAnsi="Cambria Math"/>
                      <w:i/>
                      <w:sz w:val="22"/>
                      <w:szCs w:val="22"/>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FieldType</m:t>
                  </m:r>
                </m:e>
                <m:sub>
                  <m:d>
                    <m:dPr>
                      <m:ctrlPr>
                        <w:rPr>
                          <w:rFonts w:ascii="Cambria Math" w:hAnsi="Cambria Math"/>
                          <w:i/>
                        </w:rPr>
                      </m:ctrlPr>
                    </m:dPr>
                    <m:e>
                      <m:eqArr>
                        <m:eqArrPr>
                          <m:ctrlPr>
                            <w:rPr>
                              <w:rFonts w:ascii="Cambria Math" w:hAnsi="Cambria Math"/>
                              <w:i/>
                            </w:rPr>
                          </m:ctrlPr>
                        </m:eqArrPr>
                        <m:e>
                          <m:r>
                            <w:rPr>
                              <w:rFonts w:ascii="Cambria Math" w:hAnsi="Cambria Math"/>
                            </w:rPr>
                            <m:t>Onshore</m:t>
                          </m:r>
                        </m:e>
                        <m:e>
                          <m:r>
                            <w:rPr>
                              <w:rFonts w:ascii="Cambria Math" w:hAnsi="Cambria Math"/>
                            </w:rPr>
                            <m:t>Offshore</m:t>
                          </m:r>
                        </m:e>
                      </m:eqArr>
                    </m:e>
                  </m:d>
                </m:sub>
              </m:sSub>
            </m:e>
          </m:d>
          <m:r>
            <w:rPr>
              <w:rFonts w:ascii="Cambria Math" w:hAnsi="Cambria Math"/>
            </w:rPr>
            <m:t>+7.575×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×OilDensity</m:t>
          </m:r>
          <m:d>
            <m:dPr>
              <m:begChr m:val="{"/>
              <m:endChr m:val="}"/>
              <m:ctrlPr>
                <w:rPr>
                  <w:rFonts w:ascii="Cambria Math" w:hAnsi="Cambria Math"/>
                  <w:i/>
                </w:rPr>
              </m:ctrlPr>
            </m:dPr>
            <m:e>
              <m:r>
                <w:rPr>
                  <w:rFonts w:ascii="Cambria Math" w:hAnsi="Cambria Math"/>
                </w:rPr>
                <m:t>-7.398×</m:t>
              </m:r>
              <m:sSup>
                <m:sSupPr>
                  <m:ctrlPr>
                    <w:rPr>
                      <w:rFonts w:ascii="Cambria Math" w:eastAsiaTheme="minorHAnsi" w:hAnsi="Cambria Math"/>
                      <w:i/>
                      <w:sz w:val="22"/>
                      <w:szCs w:val="22"/>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ReservoirType</m:t>
                  </m:r>
                </m:e>
                <m:sub>
                  <m:d>
                    <m:dPr>
                      <m:ctrlPr>
                        <w:rPr>
                          <w:rFonts w:ascii="Cambria Math" w:hAnsi="Cambria Math"/>
                          <w:i/>
                        </w:rPr>
                      </m:ctrlPr>
                    </m:dPr>
                    <m:e>
                      <m:eqArr>
                        <m:eqArrPr>
                          <m:ctrlPr>
                            <w:rPr>
                              <w:rFonts w:ascii="Cambria Math" w:hAnsi="Cambria Math"/>
                              <w:i/>
                            </w:rPr>
                          </m:ctrlPr>
                        </m:eqArrPr>
                        <m:e>
                          <m:r>
                            <w:rPr>
                              <w:rFonts w:ascii="Cambria Math" w:hAnsi="Cambria Math"/>
                            </w:rPr>
                            <m:t>Consolidate</m:t>
                          </m:r>
                        </m:e>
                        <m:e>
                          <m:r>
                            <w:rPr>
                              <w:rFonts w:ascii="Cambria Math" w:hAnsi="Cambria Math"/>
                            </w:rPr>
                            <m:t>Sandstone</m:t>
                          </m:r>
                        </m:e>
                      </m:eqArr>
                    </m:e>
                  </m:d>
                </m:sub>
              </m:sSub>
              <m:r>
                <w:rPr>
                  <w:rFonts w:ascii="Cambria Math" w:hAnsi="Cambria Math"/>
                </w:rPr>
                <m:t>-1.139×</m:t>
              </m:r>
              <m:sSup>
                <m:sSupPr>
                  <m:ctrlPr>
                    <w:rPr>
                      <w:rFonts w:ascii="Cambria Math" w:eastAsiaTheme="minorHAnsi" w:hAnsi="Cambria Math"/>
                      <w:i/>
                      <w:sz w:val="22"/>
                      <w:szCs w:val="22"/>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ReservoirType</m:t>
                  </m:r>
                </m:e>
                <m:sub>
                  <m:d>
                    <m:dPr>
                      <m:ctrlPr>
                        <w:rPr>
                          <w:rFonts w:ascii="Cambria Math" w:hAnsi="Cambria Math"/>
                          <w:i/>
                        </w:rPr>
                      </m:ctrlPr>
                    </m:dPr>
                    <m:e>
                      <m:eqArr>
                        <m:eqArrPr>
                          <m:ctrlPr>
                            <w:rPr>
                              <w:rFonts w:ascii="Cambria Math" w:hAnsi="Cambria Math"/>
                              <w:i/>
                            </w:rPr>
                          </m:ctrlPr>
                        </m:eqArrPr>
                        <m:e>
                          <m:r>
                            <w:rPr>
                              <w:rFonts w:ascii="Cambria Math" w:hAnsi="Cambria Math"/>
                            </w:rPr>
                            <m:t>Unconsolidate</m:t>
                          </m:r>
                        </m:e>
                        <m:e>
                          <m:r>
                            <w:rPr>
                              <w:rFonts w:ascii="Cambria Math" w:hAnsi="Cambria Math"/>
                            </w:rPr>
                            <m:t>Sandstone</m:t>
                          </m:r>
                        </m:e>
                      </m:eqArr>
                    </m:e>
                  </m:d>
                </m:sub>
              </m:sSub>
            </m:e>
          </m:d>
          <m:r>
            <w:rPr>
              <w:rFonts w:ascii="Cambria Math" w:hAnsi="Cambria Math"/>
            </w:rPr>
            <m:t>-4.833×Casing+9.815×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×StartDate+</m:t>
          </m:r>
          <m:d>
            <m:dPr>
              <m:begChr m:val="{"/>
              <m:endChr m:val="}"/>
              <m:ctrlPr>
                <w:rPr>
                  <w:rFonts w:ascii="Cambria Math" w:hAnsi="Cambria Math"/>
                  <w:i/>
                </w:rPr>
              </m:ctrlPr>
            </m:dPr>
            <m:e>
              <m:r>
                <w:rPr>
                  <w:rFonts w:ascii="Cambria Math" w:hAnsi="Cambria Math"/>
                </w:rPr>
                <m:t>3.618×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×Sand+1.364×</m:t>
              </m:r>
              <m:sSup>
                <m:sSupPr>
                  <m:ctrlPr>
                    <w:rPr>
                      <w:rFonts w:ascii="Cambria Math" w:hAnsi="Cambria Math"/>
                      <w:i/>
                      <w:sz w:val="22"/>
                      <w:szCs w:val="22"/>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-1.142×</m:t>
              </m:r>
              <m:sSup>
                <m:sSupPr>
                  <m:ctrlPr>
                    <w:rPr>
                      <w:rFonts w:ascii="Cambria Math" w:hAnsi="Cambria Math"/>
                      <w:i/>
                      <w:sz w:val="22"/>
                      <w:szCs w:val="22"/>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S-2.812×</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×Emulsion</m:t>
              </m:r>
            </m:e>
          </m:d>
        </m:oMath>
      </m:oMathPara>
    </w:p>
    <w:p w14:paraId="5244E8D1" w14:textId="3ADECE68" w:rsidR="00653C2F" w:rsidRPr="00114BD0" w:rsidRDefault="007D6BAA" w:rsidP="00114BD0">
      <w:pPr>
        <w:spacing w:before="240" w:after="240" w:line="480" w:lineRule="auto"/>
        <w:ind w:left="1985" w:firstLine="426"/>
        <w:jc w:val="both"/>
        <w:rPr>
          <w:rFonts w:ascii="Times New Roman" w:hAnsi="Times New Roman" w:cs="Times New Roman"/>
          <w:color w:val="333333"/>
          <w:shd w:val="clear" w:color="auto" w:fill="FFFFFF"/>
        </w:rPr>
      </w:pPr>
      <w:r w:rsidRPr="007D6BAA">
        <w:rPr>
          <w:rFonts w:ascii="Times New Roman" w:hAnsi="Times New Roman" w:cs="Times New Roman"/>
          <w:color w:val="333333"/>
          <w:shd w:val="clear" w:color="auto" w:fill="FFFFFF"/>
        </w:rPr>
        <w:t>The par</w:t>
      </w:r>
      <w:r w:rsidR="00114BD0">
        <w:rPr>
          <w:rFonts w:ascii="Times New Roman" w:hAnsi="Times New Roman" w:cs="Times New Roman"/>
          <w:color w:val="333333"/>
          <w:shd w:val="clear" w:color="auto" w:fill="FFFFFF"/>
        </w:rPr>
        <w:t>ameters are explained in Table 4.2</w:t>
      </w:r>
      <w:r w:rsidRPr="007D6BAA">
        <w:rPr>
          <w:rFonts w:ascii="Times New Roman" w:hAnsi="Times New Roman" w:cs="Times New Roman"/>
          <w:color w:val="333333"/>
          <w:shd w:val="clear" w:color="auto" w:fill="FFFFFF"/>
        </w:rPr>
        <w:t xml:space="preserve"> below.</w:t>
      </w:r>
    </w:p>
    <w:p w14:paraId="79FA55A2" w14:textId="7C64399D" w:rsidR="00653C2F" w:rsidRPr="00653C2F" w:rsidRDefault="00653C2F" w:rsidP="00653C2F">
      <w:pPr>
        <w:pStyle w:val="Caption"/>
        <w:keepNext/>
        <w:ind w:left="2410"/>
        <w:rPr>
          <w:b/>
        </w:rPr>
      </w:pPr>
      <w:r w:rsidRPr="00653C2F">
        <w:rPr>
          <w:b/>
        </w:rPr>
        <w:lastRenderedPageBreak/>
        <w:t xml:space="preserve">Table </w:t>
      </w:r>
      <w:r w:rsidR="00711235">
        <w:rPr>
          <w:b/>
        </w:rPr>
        <w:fldChar w:fldCharType="begin"/>
      </w:r>
      <w:r w:rsidR="00711235">
        <w:rPr>
          <w:b/>
        </w:rPr>
        <w:instrText xml:space="preserve"> STYLEREF 1 \s </w:instrText>
      </w:r>
      <w:r w:rsidR="00711235">
        <w:rPr>
          <w:b/>
        </w:rPr>
        <w:fldChar w:fldCharType="separate"/>
      </w:r>
      <w:r w:rsidR="00923928">
        <w:rPr>
          <w:b/>
          <w:noProof/>
        </w:rPr>
        <w:t>4</w:t>
      </w:r>
      <w:r w:rsidR="00711235">
        <w:rPr>
          <w:b/>
        </w:rPr>
        <w:fldChar w:fldCharType="end"/>
      </w:r>
      <w:r w:rsidR="00711235">
        <w:rPr>
          <w:b/>
        </w:rPr>
        <w:t>.</w:t>
      </w:r>
      <w:r w:rsidR="00711235">
        <w:rPr>
          <w:b/>
        </w:rPr>
        <w:fldChar w:fldCharType="begin"/>
      </w:r>
      <w:r w:rsidR="00711235">
        <w:rPr>
          <w:b/>
        </w:rPr>
        <w:instrText xml:space="preserve"> SEQ Table \* ARABIC \s 1 </w:instrText>
      </w:r>
      <w:r w:rsidR="00711235">
        <w:rPr>
          <w:b/>
        </w:rPr>
        <w:fldChar w:fldCharType="separate"/>
      </w:r>
      <w:r w:rsidR="00923928">
        <w:rPr>
          <w:b/>
          <w:noProof/>
        </w:rPr>
        <w:t>2</w:t>
      </w:r>
      <w:r w:rsidR="00711235">
        <w:rPr>
          <w:b/>
        </w:rPr>
        <w:fldChar w:fldCharType="end"/>
      </w:r>
      <w:r w:rsidRPr="00653C2F">
        <w:rPr>
          <w:b/>
        </w:rPr>
        <w:t xml:space="preserve">. Parameters of the ESP </w:t>
      </w:r>
      <w:r>
        <w:rPr>
          <w:b/>
        </w:rPr>
        <w:t>Failure Cause</w:t>
      </w:r>
      <w:r w:rsidRPr="00653C2F">
        <w:rPr>
          <w:b/>
        </w:rPr>
        <w:t xml:space="preserve"> predictive model</w:t>
      </w:r>
      <w:r>
        <w:rPr>
          <w:b/>
        </w:rPr>
        <w:t>.</w:t>
      </w:r>
    </w:p>
    <w:tbl>
      <w:tblPr>
        <w:tblStyle w:val="GridTable2-Accent5"/>
        <w:tblW w:w="0" w:type="auto"/>
        <w:tblInd w:w="2410" w:type="dxa"/>
        <w:tblLook w:val="04A0" w:firstRow="1" w:lastRow="0" w:firstColumn="1" w:lastColumn="0" w:noHBand="0" w:noVBand="1"/>
      </w:tblPr>
      <w:tblGrid>
        <w:gridCol w:w="1971"/>
        <w:gridCol w:w="4979"/>
      </w:tblGrid>
      <w:tr w:rsidR="007D6BAA" w14:paraId="30134D23" w14:textId="77777777" w:rsidTr="00653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vAlign w:val="center"/>
          </w:tcPr>
          <w:p w14:paraId="22431043" w14:textId="6F8300D8" w:rsidR="007D6BAA" w:rsidRDefault="007D6BAA" w:rsidP="007D6BAA">
            <w:pPr>
              <w:ind w:left="34"/>
              <w:rPr>
                <w:rFonts w:ascii="Cambria" w:eastAsia="MS Mincho" w:hAnsi="Cambria" w:cs="Times New Roman"/>
              </w:rPr>
            </w:pPr>
            <w:r>
              <w:rPr>
                <w:rFonts w:ascii="Cambria" w:eastAsia="MS Mincho" w:hAnsi="Cambria" w:cs="Times New Roman"/>
              </w:rPr>
              <w:t>Parameters</w:t>
            </w:r>
          </w:p>
        </w:tc>
        <w:tc>
          <w:tcPr>
            <w:tcW w:w="4979" w:type="dxa"/>
          </w:tcPr>
          <w:p w14:paraId="01D3A952" w14:textId="1F008C97" w:rsidR="007D6BAA" w:rsidRDefault="007D6BAA" w:rsidP="007D6BAA">
            <w:pPr>
              <w:jc w:val="both"/>
              <w:cnfStyle w:val="100000000000" w:firstRow="1" w:lastRow="0" w:firstColumn="0" w:lastColumn="0" w:oddVBand="0" w:evenVBand="0" w:oddHBand="0" w:evenHBand="0" w:firstRowFirstColumn="0" w:firstRowLastColumn="0" w:lastRowFirstColumn="0" w:lastRowLastColumn="0"/>
            </w:pPr>
            <w:r>
              <w:t>Description</w:t>
            </w:r>
          </w:p>
        </w:tc>
      </w:tr>
      <w:tr w:rsidR="0057322C" w14:paraId="38568916" w14:textId="77777777" w:rsidTr="00653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vAlign w:val="center"/>
          </w:tcPr>
          <w:p w14:paraId="718717A4" w14:textId="26F74338" w:rsidR="0057322C" w:rsidRPr="00653C2F" w:rsidRDefault="00653C2F" w:rsidP="007D6BAA">
            <w:pPr>
              <w:ind w:left="34"/>
              <w:rPr>
                <w:b w:val="0"/>
              </w:rPr>
            </w:pPr>
            <m:oMathPara>
              <m:oMath>
                <m:r>
                  <m:rPr>
                    <m:sty m:val="bi"/>
                  </m:rPr>
                  <w:rPr>
                    <w:rFonts w:ascii="Cambria Math" w:hAnsi="Cambria Math"/>
                  </w:rPr>
                  <m:t>FailureCause</m:t>
                </m:r>
              </m:oMath>
            </m:oMathPara>
          </w:p>
        </w:tc>
        <w:tc>
          <w:tcPr>
            <w:tcW w:w="4979" w:type="dxa"/>
          </w:tcPr>
          <w:p w14:paraId="66A2E470" w14:textId="77777777" w:rsidR="0057322C" w:rsidRDefault="0057322C" w:rsidP="007D6BAA">
            <w:pPr>
              <w:jc w:val="both"/>
              <w:cnfStyle w:val="000000100000" w:firstRow="0" w:lastRow="0" w:firstColumn="0" w:lastColumn="0" w:oddVBand="0" w:evenVBand="0" w:oddHBand="1" w:evenHBand="0" w:firstRowFirstColumn="0" w:firstRowLastColumn="0" w:lastRowFirstColumn="0" w:lastRowLastColumn="0"/>
            </w:pPr>
            <w:r>
              <w:t>A value indicating the predicted cause of failure. It is interpreted as follows,</w:t>
            </w:r>
          </w:p>
          <w:tbl>
            <w:tblPr>
              <w:tblStyle w:val="TableGrid"/>
              <w:tblW w:w="0" w:type="auto"/>
              <w:tblInd w:w="1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3161"/>
            </w:tblGrid>
            <w:tr w:rsidR="0057322C" w14:paraId="77E3536A" w14:textId="77777777" w:rsidTr="0057322C">
              <w:tc>
                <w:tcPr>
                  <w:tcW w:w="1842" w:type="dxa"/>
                </w:tcPr>
                <w:p w14:paraId="12229241" w14:textId="39410D44" w:rsidR="0057322C" w:rsidRDefault="00653C2F" w:rsidP="007D6BAA">
                  <w:pPr>
                    <w:jc w:val="both"/>
                  </w:pPr>
                  <m:oMathPara>
                    <m:oMath>
                      <m:r>
                        <w:rPr>
                          <w:rFonts w:ascii="Cambria Math" w:hAnsi="Cambria Math"/>
                        </w:rPr>
                        <m:t>1±0.5</m:t>
                      </m:r>
                    </m:oMath>
                  </m:oMathPara>
                </w:p>
              </w:tc>
              <w:tc>
                <w:tcPr>
                  <w:tcW w:w="4139" w:type="dxa"/>
                  <w:vAlign w:val="center"/>
                </w:tcPr>
                <w:p w14:paraId="53517ADD" w14:textId="77777777" w:rsidR="0057322C" w:rsidRDefault="0057322C" w:rsidP="007D6BAA">
                  <w:pPr>
                    <w:jc w:val="both"/>
                    <w:rPr>
                      <w:rFonts w:ascii="Calibri" w:hAnsi="Calibri"/>
                      <w:color w:val="000000"/>
                    </w:rPr>
                  </w:pPr>
                  <w:r>
                    <w:rPr>
                      <w:rFonts w:ascii="Calibri" w:hAnsi="Calibri"/>
                      <w:color w:val="000000"/>
                    </w:rPr>
                    <w:t>Sand (in/above pump)</w:t>
                  </w:r>
                </w:p>
              </w:tc>
            </w:tr>
            <w:tr w:rsidR="0057322C" w14:paraId="70E3471B" w14:textId="77777777" w:rsidTr="0057322C">
              <w:tc>
                <w:tcPr>
                  <w:tcW w:w="1842" w:type="dxa"/>
                </w:tcPr>
                <w:p w14:paraId="6703EF42" w14:textId="0AFC04EE" w:rsidR="0057322C" w:rsidRDefault="00653C2F" w:rsidP="007D6BAA">
                  <w:pPr>
                    <w:jc w:val="both"/>
                  </w:pPr>
                  <m:oMathPara>
                    <m:oMath>
                      <m:r>
                        <w:rPr>
                          <w:rFonts w:ascii="Cambria Math" w:hAnsi="Cambria Math"/>
                        </w:rPr>
                        <m:t>2±0.5</m:t>
                      </m:r>
                    </m:oMath>
                  </m:oMathPara>
                </w:p>
              </w:tc>
              <w:tc>
                <w:tcPr>
                  <w:tcW w:w="4139" w:type="dxa"/>
                  <w:vAlign w:val="center"/>
                </w:tcPr>
                <w:p w14:paraId="1CFEAA98" w14:textId="77777777" w:rsidR="0057322C" w:rsidRDefault="0057322C" w:rsidP="007D6BAA">
                  <w:pPr>
                    <w:jc w:val="both"/>
                    <w:rPr>
                      <w:rFonts w:ascii="Calibri" w:hAnsi="Calibri"/>
                      <w:color w:val="000000"/>
                    </w:rPr>
                  </w:pPr>
                  <w:r>
                    <w:rPr>
                      <w:rFonts w:ascii="Calibri" w:hAnsi="Calibri"/>
                      <w:color w:val="000000"/>
                    </w:rPr>
                    <w:t>Reservoir failure</w:t>
                  </w:r>
                </w:p>
              </w:tc>
            </w:tr>
            <w:tr w:rsidR="0057322C" w14:paraId="3B30E722" w14:textId="77777777" w:rsidTr="0057322C">
              <w:tc>
                <w:tcPr>
                  <w:tcW w:w="1842" w:type="dxa"/>
                </w:tcPr>
                <w:p w14:paraId="5A2BD85C" w14:textId="56E1D926" w:rsidR="0057322C" w:rsidRDefault="00653C2F" w:rsidP="007D6BAA">
                  <w:pPr>
                    <w:jc w:val="both"/>
                  </w:pPr>
                  <m:oMathPara>
                    <m:oMath>
                      <m:r>
                        <w:rPr>
                          <w:rFonts w:ascii="Cambria Math" w:hAnsi="Cambria Math"/>
                        </w:rPr>
                        <m:t>3±0.5</m:t>
                      </m:r>
                    </m:oMath>
                  </m:oMathPara>
                </w:p>
              </w:tc>
              <w:tc>
                <w:tcPr>
                  <w:tcW w:w="4139" w:type="dxa"/>
                  <w:vAlign w:val="center"/>
                </w:tcPr>
                <w:p w14:paraId="5F181D82" w14:textId="77777777" w:rsidR="0057322C" w:rsidRDefault="0057322C" w:rsidP="007D6BAA">
                  <w:pPr>
                    <w:jc w:val="both"/>
                    <w:rPr>
                      <w:rFonts w:ascii="Calibri" w:hAnsi="Calibri"/>
                      <w:color w:val="000000"/>
                    </w:rPr>
                  </w:pPr>
                  <w:r>
                    <w:rPr>
                      <w:rFonts w:ascii="Calibri" w:hAnsi="Calibri"/>
                      <w:color w:val="000000"/>
                    </w:rPr>
                    <w:t>Installation (control line)</w:t>
                  </w:r>
                </w:p>
              </w:tc>
            </w:tr>
            <w:tr w:rsidR="0057322C" w14:paraId="0EB3C278" w14:textId="77777777" w:rsidTr="0057322C">
              <w:tc>
                <w:tcPr>
                  <w:tcW w:w="1842" w:type="dxa"/>
                </w:tcPr>
                <w:p w14:paraId="5E1FD433" w14:textId="0DDB6DC5" w:rsidR="0057322C" w:rsidRDefault="00653C2F" w:rsidP="007D6BAA">
                  <w:pPr>
                    <w:jc w:val="both"/>
                  </w:pPr>
                  <m:oMathPara>
                    <m:oMath>
                      <m:r>
                        <w:rPr>
                          <w:rFonts w:ascii="Cambria Math" w:hAnsi="Cambria Math"/>
                        </w:rPr>
                        <m:t>4±0.5</m:t>
                      </m:r>
                    </m:oMath>
                  </m:oMathPara>
                </w:p>
              </w:tc>
              <w:tc>
                <w:tcPr>
                  <w:tcW w:w="4139" w:type="dxa"/>
                  <w:vAlign w:val="center"/>
                </w:tcPr>
                <w:p w14:paraId="061C81FF" w14:textId="77777777" w:rsidR="0057322C" w:rsidRDefault="0057322C" w:rsidP="007D6BAA">
                  <w:pPr>
                    <w:jc w:val="both"/>
                    <w:rPr>
                      <w:rFonts w:ascii="Calibri" w:hAnsi="Calibri"/>
                      <w:color w:val="000000"/>
                    </w:rPr>
                  </w:pPr>
                  <w:r>
                    <w:rPr>
                      <w:rFonts w:ascii="Calibri" w:hAnsi="Calibri"/>
                      <w:color w:val="000000"/>
                    </w:rPr>
                    <w:t>Manufacturing</w:t>
                  </w:r>
                </w:p>
              </w:tc>
            </w:tr>
            <w:tr w:rsidR="0057322C" w14:paraId="3FAA5A98" w14:textId="77777777" w:rsidTr="0057322C">
              <w:tc>
                <w:tcPr>
                  <w:tcW w:w="1842" w:type="dxa"/>
                </w:tcPr>
                <w:p w14:paraId="21383D3A" w14:textId="71DEDEB1" w:rsidR="0057322C" w:rsidRDefault="00653C2F" w:rsidP="007D6BAA">
                  <w:pPr>
                    <w:jc w:val="both"/>
                  </w:pPr>
                  <m:oMathPara>
                    <m:oMath>
                      <m:r>
                        <w:rPr>
                          <w:rFonts w:ascii="Cambria Math" w:hAnsi="Cambria Math"/>
                        </w:rPr>
                        <m:t>5±0.5</m:t>
                      </m:r>
                    </m:oMath>
                  </m:oMathPara>
                </w:p>
              </w:tc>
              <w:tc>
                <w:tcPr>
                  <w:tcW w:w="4139" w:type="dxa"/>
                  <w:vAlign w:val="center"/>
                </w:tcPr>
                <w:p w14:paraId="0591A66D" w14:textId="77777777" w:rsidR="0057322C" w:rsidRDefault="0057322C" w:rsidP="007D6BAA">
                  <w:pPr>
                    <w:jc w:val="both"/>
                    <w:rPr>
                      <w:rFonts w:ascii="Calibri" w:hAnsi="Calibri"/>
                      <w:color w:val="000000"/>
                    </w:rPr>
                  </w:pPr>
                  <w:r>
                    <w:rPr>
                      <w:rFonts w:ascii="Calibri" w:hAnsi="Calibri"/>
                      <w:color w:val="000000"/>
                    </w:rPr>
                    <w:t>N/A</w:t>
                  </w:r>
                </w:p>
              </w:tc>
            </w:tr>
            <w:tr w:rsidR="0057322C" w14:paraId="6C338080" w14:textId="77777777" w:rsidTr="0057322C">
              <w:tc>
                <w:tcPr>
                  <w:tcW w:w="1842" w:type="dxa"/>
                </w:tcPr>
                <w:p w14:paraId="05625F80" w14:textId="677C227A" w:rsidR="0057322C" w:rsidRDefault="00653C2F" w:rsidP="007D6BAA">
                  <w:pPr>
                    <w:jc w:val="both"/>
                  </w:pPr>
                  <m:oMathPara>
                    <m:oMath>
                      <m:r>
                        <w:rPr>
                          <w:rFonts w:ascii="Cambria Math" w:hAnsi="Cambria Math"/>
                        </w:rPr>
                        <m:t>6±0.5</m:t>
                      </m:r>
                    </m:oMath>
                  </m:oMathPara>
                </w:p>
              </w:tc>
              <w:tc>
                <w:tcPr>
                  <w:tcW w:w="4139" w:type="dxa"/>
                  <w:vAlign w:val="center"/>
                </w:tcPr>
                <w:p w14:paraId="29F662A8" w14:textId="77777777" w:rsidR="0057322C" w:rsidRDefault="0057322C" w:rsidP="007D6BAA">
                  <w:pPr>
                    <w:jc w:val="both"/>
                    <w:rPr>
                      <w:rFonts w:ascii="Calibri" w:hAnsi="Calibri"/>
                      <w:color w:val="000000"/>
                    </w:rPr>
                  </w:pPr>
                  <w:r>
                    <w:rPr>
                      <w:rFonts w:ascii="Calibri" w:hAnsi="Calibri"/>
                      <w:color w:val="000000"/>
                    </w:rPr>
                    <w:t>Electrical (Packer Penetrator Failure)</w:t>
                  </w:r>
                </w:p>
              </w:tc>
            </w:tr>
            <w:tr w:rsidR="0057322C" w14:paraId="43E9001A" w14:textId="77777777" w:rsidTr="0057322C">
              <w:tc>
                <w:tcPr>
                  <w:tcW w:w="1842" w:type="dxa"/>
                </w:tcPr>
                <w:p w14:paraId="0ED5948E" w14:textId="5AFE8009" w:rsidR="0057322C" w:rsidRDefault="00653C2F" w:rsidP="007D6BAA">
                  <w:pPr>
                    <w:jc w:val="both"/>
                  </w:pPr>
                  <m:oMathPara>
                    <m:oMath>
                      <m:r>
                        <w:rPr>
                          <w:rFonts w:ascii="Cambria Math" w:hAnsi="Cambria Math"/>
                        </w:rPr>
                        <m:t>7±0.5</m:t>
                      </m:r>
                    </m:oMath>
                  </m:oMathPara>
                </w:p>
              </w:tc>
              <w:tc>
                <w:tcPr>
                  <w:tcW w:w="4139" w:type="dxa"/>
                  <w:vAlign w:val="center"/>
                </w:tcPr>
                <w:p w14:paraId="32B0CE59" w14:textId="77777777" w:rsidR="0057322C" w:rsidRDefault="0057322C" w:rsidP="007D6BAA">
                  <w:pPr>
                    <w:jc w:val="both"/>
                    <w:rPr>
                      <w:rFonts w:ascii="Calibri" w:hAnsi="Calibri"/>
                      <w:color w:val="000000"/>
                    </w:rPr>
                  </w:pPr>
                  <w:r>
                    <w:rPr>
                      <w:rFonts w:ascii="Calibri" w:hAnsi="Calibri"/>
                      <w:color w:val="000000"/>
                    </w:rPr>
                    <w:t>Sand (below pump)</w:t>
                  </w:r>
                </w:p>
              </w:tc>
            </w:tr>
            <w:tr w:rsidR="0057322C" w14:paraId="51AB5A09" w14:textId="77777777" w:rsidTr="0057322C">
              <w:tc>
                <w:tcPr>
                  <w:tcW w:w="1842" w:type="dxa"/>
                </w:tcPr>
                <w:p w14:paraId="5CB5C221" w14:textId="62E1568A" w:rsidR="0057322C" w:rsidRDefault="00653C2F" w:rsidP="007D6BAA">
                  <w:pPr>
                    <w:jc w:val="both"/>
                  </w:pPr>
                  <m:oMathPara>
                    <m:oMath>
                      <m:r>
                        <w:rPr>
                          <w:rFonts w:ascii="Cambria Math" w:hAnsi="Cambria Math"/>
                        </w:rPr>
                        <m:t>8±0.5</m:t>
                      </m:r>
                    </m:oMath>
                  </m:oMathPara>
                </w:p>
              </w:tc>
              <w:tc>
                <w:tcPr>
                  <w:tcW w:w="4139" w:type="dxa"/>
                  <w:vAlign w:val="center"/>
                </w:tcPr>
                <w:p w14:paraId="43E56047" w14:textId="77777777" w:rsidR="0057322C" w:rsidRDefault="0057322C" w:rsidP="007D6BAA">
                  <w:pPr>
                    <w:jc w:val="both"/>
                    <w:rPr>
                      <w:rFonts w:ascii="Calibri" w:hAnsi="Calibri"/>
                      <w:color w:val="000000"/>
                    </w:rPr>
                  </w:pPr>
                  <w:r>
                    <w:rPr>
                      <w:rFonts w:ascii="Calibri" w:hAnsi="Calibri"/>
                      <w:color w:val="000000"/>
                    </w:rPr>
                    <w:t>Electrical (main cable corrosion)</w:t>
                  </w:r>
                </w:p>
              </w:tc>
            </w:tr>
            <w:tr w:rsidR="0057322C" w14:paraId="75E39607" w14:textId="77777777" w:rsidTr="0057322C">
              <w:tc>
                <w:tcPr>
                  <w:tcW w:w="1842" w:type="dxa"/>
                </w:tcPr>
                <w:p w14:paraId="35A9E7BB" w14:textId="1A8CAADB" w:rsidR="0057322C" w:rsidRDefault="00653C2F" w:rsidP="007D6BAA">
                  <w:pPr>
                    <w:jc w:val="both"/>
                  </w:pPr>
                  <m:oMathPara>
                    <m:oMath>
                      <m:r>
                        <w:rPr>
                          <w:rFonts w:ascii="Cambria Math" w:hAnsi="Cambria Math"/>
                        </w:rPr>
                        <m:t>9±0.5</m:t>
                      </m:r>
                    </m:oMath>
                  </m:oMathPara>
                </w:p>
              </w:tc>
              <w:tc>
                <w:tcPr>
                  <w:tcW w:w="4139" w:type="dxa"/>
                  <w:vAlign w:val="center"/>
                </w:tcPr>
                <w:p w14:paraId="522BD051" w14:textId="77777777" w:rsidR="0057322C" w:rsidRDefault="0057322C" w:rsidP="007D6BAA">
                  <w:pPr>
                    <w:jc w:val="both"/>
                    <w:rPr>
                      <w:rFonts w:ascii="Calibri" w:hAnsi="Calibri"/>
                      <w:color w:val="000000"/>
                    </w:rPr>
                  </w:pPr>
                  <w:r>
                    <w:rPr>
                      <w:rFonts w:ascii="Calibri" w:hAnsi="Calibri"/>
                      <w:color w:val="000000"/>
                    </w:rPr>
                    <w:t>Installation (field error)</w:t>
                  </w:r>
                </w:p>
              </w:tc>
            </w:tr>
            <w:tr w:rsidR="0057322C" w14:paraId="0AEBA587" w14:textId="77777777" w:rsidTr="0057322C">
              <w:tc>
                <w:tcPr>
                  <w:tcW w:w="1842" w:type="dxa"/>
                </w:tcPr>
                <w:p w14:paraId="36FF8C3F" w14:textId="44F56E2F" w:rsidR="0057322C" w:rsidRDefault="00653C2F" w:rsidP="007D6BAA">
                  <w:pPr>
                    <w:jc w:val="both"/>
                  </w:pPr>
                  <m:oMathPara>
                    <m:oMath>
                      <m:r>
                        <w:rPr>
                          <w:rFonts w:ascii="Cambria Math" w:hAnsi="Cambria Math"/>
                        </w:rPr>
                        <m:t>10±0.5</m:t>
                      </m:r>
                    </m:oMath>
                  </m:oMathPara>
                </w:p>
              </w:tc>
              <w:tc>
                <w:tcPr>
                  <w:tcW w:w="4139" w:type="dxa"/>
                  <w:vAlign w:val="center"/>
                </w:tcPr>
                <w:p w14:paraId="04B4108D" w14:textId="77777777" w:rsidR="0057322C" w:rsidRDefault="0057322C" w:rsidP="007D6BAA">
                  <w:pPr>
                    <w:jc w:val="both"/>
                    <w:rPr>
                      <w:rFonts w:ascii="Calibri" w:hAnsi="Calibri"/>
                      <w:color w:val="000000"/>
                    </w:rPr>
                  </w:pPr>
                  <w:r>
                    <w:rPr>
                      <w:rFonts w:ascii="Calibri" w:hAnsi="Calibri"/>
                      <w:color w:val="000000"/>
                    </w:rPr>
                    <w:t>Operator error</w:t>
                  </w:r>
                </w:p>
              </w:tc>
            </w:tr>
            <w:tr w:rsidR="0057322C" w14:paraId="6D43BD53" w14:textId="77777777" w:rsidTr="0057322C">
              <w:tc>
                <w:tcPr>
                  <w:tcW w:w="1842" w:type="dxa"/>
                </w:tcPr>
                <w:p w14:paraId="0D39D748" w14:textId="4B8A72F1" w:rsidR="0057322C" w:rsidRDefault="00653C2F" w:rsidP="007D6BAA">
                  <w:pPr>
                    <w:jc w:val="both"/>
                  </w:pPr>
                  <m:oMathPara>
                    <m:oMath>
                      <m:r>
                        <w:rPr>
                          <w:rFonts w:ascii="Cambria Math" w:hAnsi="Cambria Math"/>
                        </w:rPr>
                        <m:t>11±0.5</m:t>
                      </m:r>
                    </m:oMath>
                  </m:oMathPara>
                </w:p>
              </w:tc>
              <w:tc>
                <w:tcPr>
                  <w:tcW w:w="4139" w:type="dxa"/>
                  <w:vAlign w:val="center"/>
                </w:tcPr>
                <w:p w14:paraId="7F049136" w14:textId="77777777" w:rsidR="0057322C" w:rsidRDefault="0057322C" w:rsidP="007D6BAA">
                  <w:pPr>
                    <w:jc w:val="both"/>
                    <w:rPr>
                      <w:rFonts w:ascii="Calibri" w:hAnsi="Calibri"/>
                      <w:color w:val="000000"/>
                    </w:rPr>
                  </w:pPr>
                  <w:r>
                    <w:rPr>
                      <w:rFonts w:ascii="Calibri" w:hAnsi="Calibri"/>
                      <w:color w:val="000000"/>
                    </w:rPr>
                    <w:t>Electrical (design)</w:t>
                  </w:r>
                </w:p>
              </w:tc>
            </w:tr>
            <w:tr w:rsidR="0057322C" w14:paraId="1FD41930" w14:textId="77777777" w:rsidTr="0057322C">
              <w:tc>
                <w:tcPr>
                  <w:tcW w:w="1842" w:type="dxa"/>
                </w:tcPr>
                <w:p w14:paraId="5AC30AF8" w14:textId="552502B9" w:rsidR="0057322C" w:rsidRDefault="00653C2F" w:rsidP="007D6BAA">
                  <w:pPr>
                    <w:jc w:val="both"/>
                  </w:pPr>
                  <m:oMathPara>
                    <m:oMath>
                      <m:r>
                        <w:rPr>
                          <w:rFonts w:ascii="Cambria Math" w:hAnsi="Cambria Math"/>
                        </w:rPr>
                        <m:t>12±0.5</m:t>
                      </m:r>
                    </m:oMath>
                  </m:oMathPara>
                </w:p>
              </w:tc>
              <w:tc>
                <w:tcPr>
                  <w:tcW w:w="4139" w:type="dxa"/>
                  <w:vAlign w:val="center"/>
                </w:tcPr>
                <w:p w14:paraId="0788A2A4" w14:textId="77777777" w:rsidR="0057322C" w:rsidRDefault="0057322C" w:rsidP="007D6BAA">
                  <w:pPr>
                    <w:jc w:val="both"/>
                    <w:rPr>
                      <w:rFonts w:ascii="Calibri" w:hAnsi="Calibri"/>
                      <w:color w:val="000000"/>
                    </w:rPr>
                  </w:pPr>
                  <w:r>
                    <w:rPr>
                      <w:rFonts w:ascii="Calibri" w:hAnsi="Calibri"/>
                      <w:color w:val="000000"/>
                    </w:rPr>
                    <w:t>Scale</w:t>
                  </w:r>
                </w:p>
              </w:tc>
            </w:tr>
            <w:tr w:rsidR="0057322C" w14:paraId="3B61EB95" w14:textId="77777777" w:rsidTr="0057322C">
              <w:tc>
                <w:tcPr>
                  <w:tcW w:w="1842" w:type="dxa"/>
                </w:tcPr>
                <w:p w14:paraId="26D71557" w14:textId="29CD4F88" w:rsidR="0057322C" w:rsidRDefault="00653C2F" w:rsidP="007D6BAA">
                  <w:pPr>
                    <w:jc w:val="both"/>
                  </w:pPr>
                  <m:oMathPara>
                    <m:oMath>
                      <m:r>
                        <w:rPr>
                          <w:rFonts w:ascii="Cambria Math" w:hAnsi="Cambria Math"/>
                        </w:rPr>
                        <m:t>13±0.5</m:t>
                      </m:r>
                    </m:oMath>
                  </m:oMathPara>
                </w:p>
              </w:tc>
              <w:tc>
                <w:tcPr>
                  <w:tcW w:w="4139" w:type="dxa"/>
                  <w:vAlign w:val="center"/>
                </w:tcPr>
                <w:p w14:paraId="245A6859" w14:textId="77777777" w:rsidR="0057322C" w:rsidRDefault="0057322C" w:rsidP="007D6BAA">
                  <w:pPr>
                    <w:jc w:val="both"/>
                    <w:rPr>
                      <w:rFonts w:ascii="Calibri" w:hAnsi="Calibri"/>
                      <w:color w:val="000000"/>
                    </w:rPr>
                  </w:pPr>
                  <w:r>
                    <w:rPr>
                      <w:rFonts w:ascii="Calibri" w:hAnsi="Calibri"/>
                      <w:color w:val="000000"/>
                    </w:rPr>
                    <w:t>Third party</w:t>
                  </w:r>
                </w:p>
              </w:tc>
            </w:tr>
            <w:tr w:rsidR="0057322C" w14:paraId="7B28D264" w14:textId="77777777" w:rsidTr="0057322C">
              <w:tc>
                <w:tcPr>
                  <w:tcW w:w="1842" w:type="dxa"/>
                </w:tcPr>
                <w:p w14:paraId="36979762" w14:textId="3A0C4898" w:rsidR="0057322C" w:rsidRDefault="00653C2F" w:rsidP="007D6BAA">
                  <w:pPr>
                    <w:jc w:val="both"/>
                  </w:pPr>
                  <m:oMathPara>
                    <m:oMath>
                      <m:r>
                        <w:rPr>
                          <w:rFonts w:ascii="Cambria Math" w:hAnsi="Cambria Math"/>
                        </w:rPr>
                        <m:t>14±0.5</m:t>
                      </m:r>
                    </m:oMath>
                  </m:oMathPara>
                </w:p>
              </w:tc>
              <w:tc>
                <w:tcPr>
                  <w:tcW w:w="4139" w:type="dxa"/>
                  <w:vAlign w:val="center"/>
                </w:tcPr>
                <w:p w14:paraId="709765C9" w14:textId="77777777" w:rsidR="0057322C" w:rsidRDefault="0057322C" w:rsidP="007D6BAA">
                  <w:pPr>
                    <w:jc w:val="both"/>
                    <w:rPr>
                      <w:rFonts w:ascii="Calibri" w:hAnsi="Calibri"/>
                      <w:color w:val="000000"/>
                    </w:rPr>
                  </w:pPr>
                  <w:r>
                    <w:rPr>
                      <w:rFonts w:ascii="Calibri" w:hAnsi="Calibri"/>
                      <w:color w:val="000000"/>
                    </w:rPr>
                    <w:t>Pre-emptive (fish)</w:t>
                  </w:r>
                </w:p>
              </w:tc>
            </w:tr>
            <w:tr w:rsidR="0057322C" w14:paraId="4B48CA77" w14:textId="77777777" w:rsidTr="0057322C">
              <w:tc>
                <w:tcPr>
                  <w:tcW w:w="1842" w:type="dxa"/>
                </w:tcPr>
                <w:p w14:paraId="681C48A0" w14:textId="1F7941B1" w:rsidR="0057322C" w:rsidRDefault="00653C2F" w:rsidP="007D6BAA">
                  <w:pPr>
                    <w:jc w:val="both"/>
                  </w:pPr>
                  <m:oMathPara>
                    <m:oMath>
                      <m:r>
                        <w:rPr>
                          <w:rFonts w:ascii="Cambria Math" w:hAnsi="Cambria Math"/>
                        </w:rPr>
                        <m:t>15±0.5</m:t>
                      </m:r>
                    </m:oMath>
                  </m:oMathPara>
                </w:p>
              </w:tc>
              <w:tc>
                <w:tcPr>
                  <w:tcW w:w="4139" w:type="dxa"/>
                  <w:vAlign w:val="center"/>
                </w:tcPr>
                <w:p w14:paraId="201B1D89" w14:textId="77777777" w:rsidR="0057322C" w:rsidRDefault="0057322C" w:rsidP="007D6BAA">
                  <w:pPr>
                    <w:jc w:val="both"/>
                    <w:rPr>
                      <w:rFonts w:ascii="Calibri" w:hAnsi="Calibri"/>
                      <w:color w:val="000000"/>
                    </w:rPr>
                  </w:pPr>
                  <w:r>
                    <w:rPr>
                      <w:rFonts w:ascii="Calibri" w:hAnsi="Calibri"/>
                      <w:color w:val="000000"/>
                    </w:rPr>
                    <w:t>Electrical (VSD parameters)</w:t>
                  </w:r>
                </w:p>
              </w:tc>
            </w:tr>
            <w:tr w:rsidR="0057322C" w14:paraId="6D9549A8" w14:textId="77777777" w:rsidTr="0057322C">
              <w:tc>
                <w:tcPr>
                  <w:tcW w:w="1842" w:type="dxa"/>
                </w:tcPr>
                <w:p w14:paraId="428C0BD3" w14:textId="052860EF" w:rsidR="0057322C" w:rsidRDefault="00653C2F" w:rsidP="007D6BAA">
                  <w:pPr>
                    <w:jc w:val="both"/>
                  </w:pPr>
                  <m:oMathPara>
                    <m:oMath>
                      <m:r>
                        <w:rPr>
                          <w:rFonts w:ascii="Cambria Math" w:hAnsi="Cambria Math"/>
                        </w:rPr>
                        <m:t>16±0.5</m:t>
                      </m:r>
                    </m:oMath>
                  </m:oMathPara>
                </w:p>
              </w:tc>
              <w:tc>
                <w:tcPr>
                  <w:tcW w:w="4139" w:type="dxa"/>
                  <w:vAlign w:val="center"/>
                </w:tcPr>
                <w:p w14:paraId="11AE7A44" w14:textId="77777777" w:rsidR="0057322C" w:rsidRDefault="0057322C" w:rsidP="007D6BAA">
                  <w:pPr>
                    <w:jc w:val="both"/>
                    <w:rPr>
                      <w:rFonts w:ascii="Calibri" w:hAnsi="Calibri"/>
                      <w:color w:val="000000"/>
                    </w:rPr>
                  </w:pPr>
                  <w:r>
                    <w:rPr>
                      <w:rFonts w:ascii="Calibri" w:hAnsi="Calibri"/>
                      <w:color w:val="000000"/>
                    </w:rPr>
                    <w:t>Installation (deviation)</w:t>
                  </w:r>
                </w:p>
              </w:tc>
            </w:tr>
            <w:tr w:rsidR="0057322C" w14:paraId="35DC6EF6" w14:textId="77777777" w:rsidTr="0057322C">
              <w:tc>
                <w:tcPr>
                  <w:tcW w:w="1842" w:type="dxa"/>
                </w:tcPr>
                <w:p w14:paraId="1337B2C3" w14:textId="2BA1671C" w:rsidR="0057322C" w:rsidRDefault="00653C2F" w:rsidP="007D6BAA">
                  <w:pPr>
                    <w:jc w:val="both"/>
                  </w:pPr>
                  <m:oMathPara>
                    <m:oMath>
                      <m:r>
                        <w:rPr>
                          <w:rFonts w:ascii="Cambria Math" w:hAnsi="Cambria Math"/>
                        </w:rPr>
                        <m:t>17±0.5</m:t>
                      </m:r>
                    </m:oMath>
                  </m:oMathPara>
                </w:p>
              </w:tc>
              <w:tc>
                <w:tcPr>
                  <w:tcW w:w="4139" w:type="dxa"/>
                  <w:vAlign w:val="center"/>
                </w:tcPr>
                <w:p w14:paraId="5AD198B6" w14:textId="77777777" w:rsidR="0057322C" w:rsidRDefault="0057322C" w:rsidP="007D6BAA">
                  <w:pPr>
                    <w:jc w:val="both"/>
                    <w:rPr>
                      <w:rFonts w:ascii="Calibri" w:hAnsi="Calibri"/>
                      <w:color w:val="000000"/>
                    </w:rPr>
                  </w:pPr>
                  <w:r>
                    <w:rPr>
                      <w:rFonts w:ascii="Calibri" w:hAnsi="Calibri"/>
                      <w:color w:val="000000"/>
                    </w:rPr>
                    <w:t>Installation (junk in well)</w:t>
                  </w:r>
                </w:p>
              </w:tc>
            </w:tr>
            <w:tr w:rsidR="0057322C" w14:paraId="77A589A2" w14:textId="77777777" w:rsidTr="0057322C">
              <w:tc>
                <w:tcPr>
                  <w:tcW w:w="1842" w:type="dxa"/>
                </w:tcPr>
                <w:p w14:paraId="64999BF9" w14:textId="3B36067D" w:rsidR="0057322C" w:rsidRDefault="00653C2F" w:rsidP="007D6BAA">
                  <w:pPr>
                    <w:jc w:val="both"/>
                  </w:pPr>
                  <m:oMathPara>
                    <m:oMath>
                      <m:r>
                        <w:rPr>
                          <w:rFonts w:ascii="Cambria Math" w:hAnsi="Cambria Math"/>
                        </w:rPr>
                        <m:t>18±0.5</m:t>
                      </m:r>
                    </m:oMath>
                  </m:oMathPara>
                </w:p>
              </w:tc>
              <w:tc>
                <w:tcPr>
                  <w:tcW w:w="4139" w:type="dxa"/>
                  <w:vAlign w:val="center"/>
                </w:tcPr>
                <w:p w14:paraId="740179AB" w14:textId="77777777" w:rsidR="0057322C" w:rsidRDefault="0057322C" w:rsidP="007D6BAA">
                  <w:pPr>
                    <w:jc w:val="both"/>
                    <w:rPr>
                      <w:rFonts w:ascii="Calibri" w:hAnsi="Calibri"/>
                      <w:color w:val="000000"/>
                    </w:rPr>
                  </w:pPr>
                  <w:r>
                    <w:rPr>
                      <w:rFonts w:ascii="Calibri" w:hAnsi="Calibri"/>
                      <w:color w:val="000000"/>
                    </w:rPr>
                    <w:t>Material selection</w:t>
                  </w:r>
                </w:p>
              </w:tc>
            </w:tr>
            <w:tr w:rsidR="0057322C" w14:paraId="6C436859" w14:textId="77777777" w:rsidTr="0057322C">
              <w:tc>
                <w:tcPr>
                  <w:tcW w:w="1842" w:type="dxa"/>
                </w:tcPr>
                <w:p w14:paraId="249DF713" w14:textId="7D139C1D" w:rsidR="0057322C" w:rsidRDefault="00653C2F" w:rsidP="007D6BAA">
                  <w:pPr>
                    <w:jc w:val="both"/>
                  </w:pPr>
                  <m:oMathPara>
                    <m:oMath>
                      <m:r>
                        <w:rPr>
                          <w:rFonts w:ascii="Cambria Math" w:hAnsi="Cambria Math"/>
                        </w:rPr>
                        <m:t>19±0.5</m:t>
                      </m:r>
                    </m:oMath>
                  </m:oMathPara>
                </w:p>
              </w:tc>
              <w:tc>
                <w:tcPr>
                  <w:tcW w:w="4139" w:type="dxa"/>
                  <w:vAlign w:val="center"/>
                </w:tcPr>
                <w:p w14:paraId="5B1C6B0B" w14:textId="77777777" w:rsidR="0057322C" w:rsidRDefault="0057322C" w:rsidP="007D6BAA">
                  <w:pPr>
                    <w:jc w:val="both"/>
                    <w:rPr>
                      <w:rFonts w:ascii="Calibri" w:hAnsi="Calibri"/>
                      <w:color w:val="000000"/>
                    </w:rPr>
                  </w:pPr>
                  <w:r>
                    <w:rPr>
                      <w:rFonts w:ascii="Calibri" w:hAnsi="Calibri"/>
                      <w:color w:val="000000"/>
                    </w:rPr>
                    <w:t>Well integrity problem</w:t>
                  </w:r>
                </w:p>
              </w:tc>
            </w:tr>
          </w:tbl>
          <w:p w14:paraId="710718FD" w14:textId="77777777" w:rsidR="0057322C" w:rsidRDefault="0057322C" w:rsidP="007D6BAA">
            <w:pPr>
              <w:jc w:val="both"/>
              <w:cnfStyle w:val="000000100000" w:firstRow="0" w:lastRow="0" w:firstColumn="0" w:lastColumn="0" w:oddVBand="0" w:evenVBand="0" w:oddHBand="1" w:evenHBand="0" w:firstRowFirstColumn="0" w:firstRowLastColumn="0" w:lastRowFirstColumn="0" w:lastRowLastColumn="0"/>
            </w:pPr>
          </w:p>
        </w:tc>
      </w:tr>
      <w:tr w:rsidR="0057322C" w14:paraId="3921D455" w14:textId="77777777" w:rsidTr="00653C2F">
        <w:tc>
          <w:tcPr>
            <w:cnfStyle w:val="001000000000" w:firstRow="0" w:lastRow="0" w:firstColumn="1" w:lastColumn="0" w:oddVBand="0" w:evenVBand="0" w:oddHBand="0" w:evenHBand="0" w:firstRowFirstColumn="0" w:firstRowLastColumn="0" w:lastRowFirstColumn="0" w:lastRowLastColumn="0"/>
            <w:tcW w:w="1971" w:type="dxa"/>
            <w:vAlign w:val="center"/>
          </w:tcPr>
          <w:p w14:paraId="6AD5EF79" w14:textId="12ADBFBA" w:rsidR="0057322C" w:rsidRPr="00653C2F" w:rsidRDefault="00653C2F" w:rsidP="007D6BAA">
            <w:pPr>
              <w:ind w:left="34"/>
              <w:rPr>
                <w:b w:val="0"/>
              </w:rPr>
            </w:pPr>
            <m:oMathPara>
              <m:oMath>
                <m:r>
                  <m:rPr>
                    <m:sty m:val="bi"/>
                  </m:rPr>
                  <w:rPr>
                    <w:rFonts w:ascii="Cambria Math" w:hAnsi="Cambria Math"/>
                  </w:rPr>
                  <m:t>FieldType</m:t>
                </m:r>
              </m:oMath>
            </m:oMathPara>
          </w:p>
        </w:tc>
        <w:tc>
          <w:tcPr>
            <w:tcW w:w="4979" w:type="dxa"/>
          </w:tcPr>
          <w:p w14:paraId="2C50F709" w14:textId="77777777" w:rsidR="0057322C" w:rsidRDefault="0057322C" w:rsidP="007D6BAA">
            <w:pPr>
              <w:jc w:val="both"/>
              <w:cnfStyle w:val="000000000000" w:firstRow="0" w:lastRow="0" w:firstColumn="0" w:lastColumn="0" w:oddVBand="0" w:evenVBand="0" w:oddHBand="0" w:evenHBand="0" w:firstRowFirstColumn="0" w:firstRowLastColumn="0" w:lastRowFirstColumn="0" w:lastRowLastColumn="0"/>
            </w:pPr>
            <w:r>
              <w:t>Binary variable set to “1” if the subscript coincides with the location of the oil field, “0” otherwise.</w:t>
            </w:r>
          </w:p>
        </w:tc>
      </w:tr>
      <w:tr w:rsidR="0057322C" w14:paraId="1864FC66" w14:textId="77777777" w:rsidTr="00653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vAlign w:val="center"/>
          </w:tcPr>
          <w:p w14:paraId="61DBA654" w14:textId="6F0F0769" w:rsidR="0057322C" w:rsidRPr="00653C2F" w:rsidRDefault="00653C2F" w:rsidP="007D6BAA">
            <w:pPr>
              <w:ind w:left="34"/>
              <w:rPr>
                <w:b w:val="0"/>
              </w:rPr>
            </w:pPr>
            <m:oMathPara>
              <m:oMath>
                <m:r>
                  <m:rPr>
                    <m:sty m:val="bi"/>
                  </m:rPr>
                  <w:rPr>
                    <w:rFonts w:ascii="Cambria Math" w:hAnsi="Cambria Math"/>
                  </w:rPr>
                  <m:t>OilDensity</m:t>
                </m:r>
              </m:oMath>
            </m:oMathPara>
          </w:p>
        </w:tc>
        <w:tc>
          <w:tcPr>
            <w:tcW w:w="4979" w:type="dxa"/>
          </w:tcPr>
          <w:p w14:paraId="4288E278" w14:textId="044F7688" w:rsidR="0057322C" w:rsidRDefault="0057322C" w:rsidP="007D6BAA">
            <w:pPr>
              <w:jc w:val="both"/>
              <w:cnfStyle w:val="000000100000" w:firstRow="0" w:lastRow="0" w:firstColumn="0" w:lastColumn="0" w:oddVBand="0" w:evenVBand="0" w:oddHBand="1" w:evenHBand="0" w:firstRowFirstColumn="0" w:firstRowLastColumn="0" w:lastRowFirstColumn="0" w:lastRowLastColumn="0"/>
            </w:pPr>
            <w:r>
              <w:t xml:space="preserve">Density of the oil extracted (in </w:t>
            </w:r>
            <m:oMath>
              <m:f>
                <m:fPr>
                  <m:type m:val="lin"/>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t>).</w:t>
            </w:r>
          </w:p>
        </w:tc>
      </w:tr>
      <w:tr w:rsidR="0057322C" w14:paraId="7243D3FE" w14:textId="77777777" w:rsidTr="00653C2F">
        <w:tc>
          <w:tcPr>
            <w:cnfStyle w:val="001000000000" w:firstRow="0" w:lastRow="0" w:firstColumn="1" w:lastColumn="0" w:oddVBand="0" w:evenVBand="0" w:oddHBand="0" w:evenHBand="0" w:firstRowFirstColumn="0" w:firstRowLastColumn="0" w:lastRowFirstColumn="0" w:lastRowLastColumn="0"/>
            <w:tcW w:w="1971" w:type="dxa"/>
            <w:vAlign w:val="center"/>
          </w:tcPr>
          <w:p w14:paraId="7533909F" w14:textId="73D80EDA" w:rsidR="0057322C" w:rsidRPr="00653C2F" w:rsidRDefault="00653C2F" w:rsidP="007D6BAA">
            <w:pPr>
              <w:ind w:left="34"/>
              <w:rPr>
                <w:b w:val="0"/>
              </w:rPr>
            </w:pPr>
            <m:oMathPara>
              <m:oMath>
                <m:r>
                  <m:rPr>
                    <m:sty m:val="bi"/>
                  </m:rPr>
                  <w:rPr>
                    <w:rFonts w:ascii="Cambria Math" w:hAnsi="Cambria Math"/>
                  </w:rPr>
                  <m:t>ReservoirType</m:t>
                </m:r>
              </m:oMath>
            </m:oMathPara>
          </w:p>
        </w:tc>
        <w:tc>
          <w:tcPr>
            <w:tcW w:w="4979" w:type="dxa"/>
          </w:tcPr>
          <w:p w14:paraId="56400D1C" w14:textId="77777777" w:rsidR="0057322C" w:rsidRDefault="0057322C" w:rsidP="007D6BAA">
            <w:pPr>
              <w:jc w:val="both"/>
              <w:cnfStyle w:val="000000000000" w:firstRow="0" w:lastRow="0" w:firstColumn="0" w:lastColumn="0" w:oddVBand="0" w:evenVBand="0" w:oddHBand="0" w:evenHBand="0" w:firstRowFirstColumn="0" w:firstRowLastColumn="0" w:lastRowFirstColumn="0" w:lastRowLastColumn="0"/>
            </w:pPr>
            <w:r>
              <w:t>Binary variable set to “1” if the subscript coincides with the type of soil in which the reservoir is located, “0” otherwise.</w:t>
            </w:r>
          </w:p>
        </w:tc>
      </w:tr>
      <w:tr w:rsidR="0057322C" w14:paraId="1C87D4F5" w14:textId="77777777" w:rsidTr="00653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vAlign w:val="center"/>
          </w:tcPr>
          <w:p w14:paraId="2F28BBE6" w14:textId="282E58E9" w:rsidR="0057322C" w:rsidRPr="00653C2F" w:rsidRDefault="00653C2F" w:rsidP="007D6BAA">
            <w:pPr>
              <w:ind w:left="34"/>
              <w:rPr>
                <w:b w:val="0"/>
              </w:rPr>
            </w:pPr>
            <m:oMathPara>
              <m:oMath>
                <m:r>
                  <m:rPr>
                    <m:sty m:val="bi"/>
                  </m:rPr>
                  <w:rPr>
                    <w:rFonts w:ascii="Cambria Math" w:hAnsi="Cambria Math"/>
                  </w:rPr>
                  <m:t>Casing</m:t>
                </m:r>
              </m:oMath>
            </m:oMathPara>
          </w:p>
        </w:tc>
        <w:tc>
          <w:tcPr>
            <w:tcW w:w="4979" w:type="dxa"/>
          </w:tcPr>
          <w:p w14:paraId="48BD2D83" w14:textId="7C06E892" w:rsidR="0057322C" w:rsidRDefault="0057322C" w:rsidP="007D6BAA">
            <w:pPr>
              <w:jc w:val="both"/>
              <w:cnfStyle w:val="000000100000" w:firstRow="0" w:lastRow="0" w:firstColumn="0" w:lastColumn="0" w:oddVBand="0" w:evenVBand="0" w:oddHBand="1" w:evenHBand="0" w:firstRowFirstColumn="0" w:firstRowLastColumn="0" w:lastRowFirstColumn="0" w:lastRowLastColumn="0"/>
            </w:pPr>
            <w:r>
              <w:t xml:space="preserve">Mean diameter of the well casing (in </w:t>
            </w:r>
            <m:oMath>
              <m:r>
                <w:rPr>
                  <w:rFonts w:ascii="Cambria Math" w:hAnsi="Cambria Math"/>
                </w:rPr>
                <m:t>m</m:t>
              </m:r>
            </m:oMath>
            <w:r>
              <w:t>)</w:t>
            </w:r>
          </w:p>
        </w:tc>
      </w:tr>
      <w:tr w:rsidR="0057322C" w14:paraId="588A832B" w14:textId="77777777" w:rsidTr="00653C2F">
        <w:tc>
          <w:tcPr>
            <w:cnfStyle w:val="001000000000" w:firstRow="0" w:lastRow="0" w:firstColumn="1" w:lastColumn="0" w:oddVBand="0" w:evenVBand="0" w:oddHBand="0" w:evenHBand="0" w:firstRowFirstColumn="0" w:firstRowLastColumn="0" w:lastRowFirstColumn="0" w:lastRowLastColumn="0"/>
            <w:tcW w:w="1971" w:type="dxa"/>
            <w:vAlign w:val="center"/>
          </w:tcPr>
          <w:p w14:paraId="220170BB" w14:textId="37ADD7C1" w:rsidR="0057322C" w:rsidRPr="00653C2F" w:rsidRDefault="00653C2F" w:rsidP="007D6BAA">
            <w:pPr>
              <w:ind w:left="34"/>
              <w:rPr>
                <w:b w:val="0"/>
              </w:rPr>
            </w:pPr>
            <m:oMathPara>
              <m:oMath>
                <m:r>
                  <m:rPr>
                    <m:sty m:val="bi"/>
                  </m:rPr>
                  <w:rPr>
                    <w:rFonts w:ascii="Cambria Math" w:hAnsi="Cambria Math"/>
                  </w:rPr>
                  <m:t>StartDate</m:t>
                </m:r>
              </m:oMath>
            </m:oMathPara>
          </w:p>
        </w:tc>
        <w:tc>
          <w:tcPr>
            <w:tcW w:w="4979" w:type="dxa"/>
          </w:tcPr>
          <w:p w14:paraId="2C4E727A" w14:textId="77777777" w:rsidR="0057322C" w:rsidRDefault="0057322C" w:rsidP="007D6BAA">
            <w:pPr>
              <w:jc w:val="both"/>
              <w:cnfStyle w:val="000000000000" w:firstRow="0" w:lastRow="0" w:firstColumn="0" w:lastColumn="0" w:oddVBand="0" w:evenVBand="0" w:oddHBand="0" w:evenHBand="0" w:firstRowFirstColumn="0" w:firstRowLastColumn="0" w:lastRowFirstColumn="0" w:lastRowLastColumn="0"/>
            </w:pPr>
            <w:r>
              <w:t>Date of the start of ESP operation (in computer numeral).</w:t>
            </w:r>
          </w:p>
        </w:tc>
      </w:tr>
      <w:tr w:rsidR="0057322C" w14:paraId="34676812" w14:textId="77777777" w:rsidTr="00653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vAlign w:val="center"/>
          </w:tcPr>
          <w:p w14:paraId="54D6E216" w14:textId="25AC589D" w:rsidR="0057322C" w:rsidRPr="00653C2F" w:rsidRDefault="00653C2F" w:rsidP="007D6BAA">
            <w:pPr>
              <w:ind w:left="34"/>
              <w:rPr>
                <w:b w:val="0"/>
              </w:rPr>
            </w:pPr>
            <m:oMathPara>
              <m:oMath>
                <m:r>
                  <m:rPr>
                    <m:sty m:val="bi"/>
                  </m:rPr>
                  <w:rPr>
                    <w:rFonts w:ascii="Cambria Math" w:hAnsi="Cambria Math"/>
                  </w:rPr>
                  <m:t>Sand</m:t>
                </m:r>
              </m:oMath>
            </m:oMathPara>
          </w:p>
        </w:tc>
        <w:tc>
          <w:tcPr>
            <w:tcW w:w="4979" w:type="dxa"/>
          </w:tcPr>
          <w:p w14:paraId="52AC3B2F" w14:textId="77777777" w:rsidR="0057322C" w:rsidRDefault="0057322C" w:rsidP="007D6BAA">
            <w:pPr>
              <w:jc w:val="both"/>
              <w:cnfStyle w:val="000000100000" w:firstRow="0" w:lastRow="0" w:firstColumn="0" w:lastColumn="0" w:oddVBand="0" w:evenVBand="0" w:oddHBand="1" w:evenHBand="0" w:firstRowFirstColumn="0" w:firstRowLastColumn="0" w:lastRowFirstColumn="0" w:lastRowLastColumn="0"/>
            </w:pPr>
            <w:r w:rsidRPr="007F1997">
              <w:t>Presence and severity of sand</w:t>
            </w:r>
            <w:r>
              <w:t>, in a scale from 0 (none) to 4 (severe)</w:t>
            </w:r>
          </w:p>
        </w:tc>
      </w:tr>
      <w:tr w:rsidR="0057322C" w14:paraId="2ECEF5DE" w14:textId="77777777" w:rsidTr="00653C2F">
        <w:tc>
          <w:tcPr>
            <w:cnfStyle w:val="001000000000" w:firstRow="0" w:lastRow="0" w:firstColumn="1" w:lastColumn="0" w:oddVBand="0" w:evenVBand="0" w:oddHBand="0" w:evenHBand="0" w:firstRowFirstColumn="0" w:firstRowLastColumn="0" w:lastRowFirstColumn="0" w:lastRowLastColumn="0"/>
            <w:tcW w:w="1971" w:type="dxa"/>
            <w:vAlign w:val="center"/>
          </w:tcPr>
          <w:p w14:paraId="7E1046E3" w14:textId="47DF00E1" w:rsidR="0057322C" w:rsidRPr="00653C2F" w:rsidRDefault="004A1A9F" w:rsidP="007D6BAA">
            <w:pPr>
              <w:ind w:left="34"/>
              <w:rPr>
                <w:b w:val="0"/>
              </w:rPr>
            </w:pPr>
            <m:oMathPara>
              <m:oMath>
                <m:sSub>
                  <m:sSubPr>
                    <m:ctrlPr>
                      <w:rPr>
                        <w:rFonts w:ascii="Cambria Math" w:hAnsi="Cambria Math"/>
                        <w:b w:val="0"/>
                        <w:i/>
                      </w:rPr>
                    </m:ctrlPr>
                  </m:sSubPr>
                  <m:e>
                    <m:r>
                      <m:rPr>
                        <m:sty m:val="bi"/>
                      </m:rPr>
                      <w:rPr>
                        <w:rFonts w:ascii="Cambria Math" w:hAnsi="Cambria Math"/>
                      </w:rPr>
                      <m:t>CO</m:t>
                    </m:r>
                  </m:e>
                  <m:sub>
                    <m:r>
                      <m:rPr>
                        <m:sty m:val="bi"/>
                      </m:rPr>
                      <w:rPr>
                        <w:rFonts w:ascii="Cambria Math" w:hAnsi="Cambria Math"/>
                      </w:rPr>
                      <m:t>2</m:t>
                    </m:r>
                  </m:sub>
                </m:sSub>
              </m:oMath>
            </m:oMathPara>
          </w:p>
        </w:tc>
        <w:tc>
          <w:tcPr>
            <w:tcW w:w="4979" w:type="dxa"/>
          </w:tcPr>
          <w:p w14:paraId="517C7630" w14:textId="119C43C1" w:rsidR="0057322C" w:rsidRDefault="0057322C" w:rsidP="007D6BAA">
            <w:pPr>
              <w:jc w:val="both"/>
              <w:cnfStyle w:val="000000000000" w:firstRow="0" w:lastRow="0" w:firstColumn="0" w:lastColumn="0" w:oddVBand="0" w:evenVBand="0" w:oddHBand="0" w:evenHBand="0" w:firstRowFirstColumn="0" w:firstRowLastColumn="0" w:lastRowFirstColumn="0" w:lastRowLastColumn="0"/>
            </w:pPr>
            <w:r w:rsidRPr="007F1997">
              <w:t xml:space="preserve">Presence and severity of </w:t>
            </w:r>
            <m:oMath>
              <m:sSub>
                <m:sSubPr>
                  <m:ctrlPr>
                    <w:rPr>
                      <w:rFonts w:ascii="Cambria Math" w:hAnsi="Cambria Math"/>
                      <w:i/>
                    </w:rPr>
                  </m:ctrlPr>
                </m:sSubPr>
                <m:e>
                  <m:r>
                    <w:rPr>
                      <w:rFonts w:ascii="Cambria Math" w:hAnsi="Cambria Math"/>
                    </w:rPr>
                    <m:t>CO</m:t>
                  </m:r>
                </m:e>
                <m:sub>
                  <m:r>
                    <w:rPr>
                      <w:rFonts w:ascii="Cambria Math" w:hAnsi="Cambria Math"/>
                    </w:rPr>
                    <m:t>2</m:t>
                  </m:r>
                </m:sub>
              </m:sSub>
            </m:oMath>
            <w:r>
              <w:t>, in a scale from 0 (none) to 4 (severe)</w:t>
            </w:r>
          </w:p>
        </w:tc>
      </w:tr>
      <w:tr w:rsidR="0057322C" w14:paraId="2A10E40E" w14:textId="77777777" w:rsidTr="00653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vAlign w:val="center"/>
          </w:tcPr>
          <w:p w14:paraId="54BB04BD" w14:textId="343D9CF6" w:rsidR="0057322C" w:rsidRPr="00653C2F" w:rsidRDefault="004A1A9F" w:rsidP="007D6BAA">
            <w:pPr>
              <w:ind w:left="34"/>
              <w:rPr>
                <w:rFonts w:ascii="Calibri" w:eastAsia="Calibri" w:hAnsi="Calibri" w:cs="Times New Roman"/>
                <w:b w:val="0"/>
              </w:rPr>
            </w:pPr>
            <m:oMathPara>
              <m:oMath>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2</m:t>
                    </m:r>
                  </m:sub>
                </m:sSub>
                <m:r>
                  <m:rPr>
                    <m:sty m:val="bi"/>
                  </m:rPr>
                  <w:rPr>
                    <w:rFonts w:ascii="Cambria Math" w:hAnsi="Cambria Math"/>
                  </w:rPr>
                  <m:t>S</m:t>
                </m:r>
              </m:oMath>
            </m:oMathPara>
          </w:p>
        </w:tc>
        <w:tc>
          <w:tcPr>
            <w:tcW w:w="4979" w:type="dxa"/>
          </w:tcPr>
          <w:p w14:paraId="25B19E41" w14:textId="279F4821" w:rsidR="0057322C" w:rsidRDefault="0057322C" w:rsidP="007D6BAA">
            <w:pPr>
              <w:jc w:val="both"/>
              <w:cnfStyle w:val="000000100000" w:firstRow="0" w:lastRow="0" w:firstColumn="0" w:lastColumn="0" w:oddVBand="0" w:evenVBand="0" w:oddHBand="1" w:evenHBand="0" w:firstRowFirstColumn="0" w:firstRowLastColumn="0" w:lastRowFirstColumn="0" w:lastRowLastColumn="0"/>
            </w:pPr>
            <w:r w:rsidRPr="007F1997">
              <w:t xml:space="preserve">Presence and severity of </w:t>
            </w: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S</m:t>
              </m:r>
            </m:oMath>
            <w:r>
              <w:t>, in a scale from 0 (none) to 4 (severe)</w:t>
            </w:r>
          </w:p>
        </w:tc>
      </w:tr>
      <w:tr w:rsidR="0057322C" w14:paraId="67129A20" w14:textId="77777777" w:rsidTr="00653C2F">
        <w:tc>
          <w:tcPr>
            <w:cnfStyle w:val="001000000000" w:firstRow="0" w:lastRow="0" w:firstColumn="1" w:lastColumn="0" w:oddVBand="0" w:evenVBand="0" w:oddHBand="0" w:evenHBand="0" w:firstRowFirstColumn="0" w:firstRowLastColumn="0" w:lastRowFirstColumn="0" w:lastRowLastColumn="0"/>
            <w:tcW w:w="1971" w:type="dxa"/>
            <w:vAlign w:val="center"/>
          </w:tcPr>
          <w:p w14:paraId="6509A8A7" w14:textId="7F9E2D76" w:rsidR="0057322C" w:rsidRPr="00653C2F" w:rsidRDefault="00653C2F" w:rsidP="007D6BAA">
            <w:pPr>
              <w:ind w:left="34"/>
              <w:rPr>
                <w:rFonts w:ascii="Calibri" w:eastAsia="Calibri" w:hAnsi="Calibri" w:cs="Times New Roman"/>
                <w:b w:val="0"/>
              </w:rPr>
            </w:pPr>
            <m:oMathPara>
              <m:oMath>
                <m:r>
                  <m:rPr>
                    <m:sty m:val="bi"/>
                  </m:rPr>
                  <w:rPr>
                    <w:rFonts w:ascii="Cambria Math" w:hAnsi="Cambria Math"/>
                  </w:rPr>
                  <m:t>Emulsion</m:t>
                </m:r>
              </m:oMath>
            </m:oMathPara>
          </w:p>
        </w:tc>
        <w:tc>
          <w:tcPr>
            <w:tcW w:w="4979" w:type="dxa"/>
          </w:tcPr>
          <w:p w14:paraId="3E97F804" w14:textId="11236615" w:rsidR="0057322C" w:rsidRDefault="0057322C" w:rsidP="007D6BAA">
            <w:pPr>
              <w:jc w:val="both"/>
              <w:cnfStyle w:val="000000000000" w:firstRow="0" w:lastRow="0" w:firstColumn="0" w:lastColumn="0" w:oddVBand="0" w:evenVBand="0" w:oddHBand="0" w:evenHBand="0" w:firstRowFirstColumn="0" w:firstRowLastColumn="0" w:lastRowFirstColumn="0" w:lastRowLastColumn="0"/>
            </w:pPr>
            <w:r w:rsidRPr="007F1997">
              <w:t xml:space="preserve">Presence and severity of </w:t>
            </w:r>
            <m:oMath>
              <m:r>
                <w:rPr>
                  <w:rFonts w:ascii="Cambria Math" w:hAnsi="Cambria Math"/>
                </w:rPr>
                <m:t>Emulsion</m:t>
              </m:r>
            </m:oMath>
            <w:r>
              <w:t>, in a scale from 0 (none) to 4 (severe)</w:t>
            </w:r>
          </w:p>
        </w:tc>
      </w:tr>
    </w:tbl>
    <w:p w14:paraId="3161E439" w14:textId="7660F0BF" w:rsidR="00C13702" w:rsidRPr="00CC5250" w:rsidRDefault="00CB4A5D" w:rsidP="00CC5250">
      <w:pPr>
        <w:pStyle w:val="ListParagraph"/>
        <w:numPr>
          <w:ilvl w:val="0"/>
          <w:numId w:val="21"/>
        </w:numPr>
        <w:spacing w:line="480" w:lineRule="auto"/>
        <w:ind w:left="1985"/>
        <w:jc w:val="both"/>
        <w:rPr>
          <w:rFonts w:ascii="Times New Roman" w:hAnsi="Times New Roman" w:cs="Times New Roman"/>
        </w:rPr>
      </w:pPr>
      <w:r w:rsidRPr="00CC5250">
        <w:rPr>
          <w:rFonts w:ascii="Times New Roman" w:hAnsi="Times New Roman" w:cs="Times New Roman"/>
          <w:i/>
        </w:rPr>
        <w:t>Prescription:</w:t>
      </w:r>
      <w:r w:rsidRPr="00CC5250">
        <w:rPr>
          <w:rFonts w:ascii="Times New Roman" w:hAnsi="Times New Roman" w:cs="Times New Roman"/>
        </w:rPr>
        <w:t xml:space="preserve"> </w:t>
      </w:r>
      <w:r w:rsidR="00CC5250">
        <w:rPr>
          <w:rFonts w:ascii="Times New Roman" w:hAnsi="Times New Roman" w:cs="Times New Roman"/>
        </w:rPr>
        <w:t xml:space="preserve">The predictive model explained above allows to configure alerts in the </w:t>
      </w:r>
      <w:r w:rsidR="00D362D0">
        <w:rPr>
          <w:rFonts w:ascii="Times New Roman" w:hAnsi="Times New Roman" w:cs="Times New Roman"/>
        </w:rPr>
        <w:t>management</w:t>
      </w:r>
      <w:r w:rsidR="00CC5250">
        <w:rPr>
          <w:rFonts w:ascii="Times New Roman" w:hAnsi="Times New Roman" w:cs="Times New Roman"/>
        </w:rPr>
        <w:t xml:space="preserve"> dashboard to include the probable cause of the </w:t>
      </w:r>
      <w:r w:rsidR="00CC5250">
        <w:rPr>
          <w:rFonts w:ascii="Times New Roman" w:hAnsi="Times New Roman" w:cs="Times New Roman"/>
        </w:rPr>
        <w:lastRenderedPageBreak/>
        <w:t xml:space="preserve">predicted ESP failure. The system can then customize the solution to be prescribed according to the procedures that are possible to anticipate that type of failure. More details are given in a next section of this </w:t>
      </w:r>
      <w:r w:rsidR="00C30082">
        <w:rPr>
          <w:rFonts w:ascii="Times New Roman" w:hAnsi="Times New Roman" w:cs="Times New Roman"/>
        </w:rPr>
        <w:t>document.</w:t>
      </w:r>
    </w:p>
    <w:p w14:paraId="4BEBEEE0" w14:textId="743ECF24" w:rsidR="00BB56C9" w:rsidRPr="00CC5250" w:rsidRDefault="00CC5250" w:rsidP="00CC5250">
      <w:pPr>
        <w:spacing w:before="240" w:after="240" w:line="480" w:lineRule="auto"/>
        <w:ind w:left="1134" w:firstLine="426"/>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In addition to the two models implemented, o</w:t>
      </w:r>
      <w:r w:rsidR="0057322C" w:rsidRPr="00CC5250">
        <w:rPr>
          <w:rFonts w:ascii="Times New Roman" w:hAnsi="Times New Roman" w:cs="Times New Roman"/>
          <w:color w:val="333333"/>
          <w:shd w:val="clear" w:color="auto" w:fill="FFFFFF"/>
        </w:rPr>
        <w:t>ther p</w:t>
      </w:r>
      <w:r w:rsidR="00C13702" w:rsidRPr="00CC5250">
        <w:rPr>
          <w:rFonts w:ascii="Times New Roman" w:hAnsi="Times New Roman" w:cs="Times New Roman"/>
          <w:color w:val="333333"/>
          <w:shd w:val="clear" w:color="auto" w:fill="FFFFFF"/>
        </w:rPr>
        <w:t xml:space="preserve">redictive analytics </w:t>
      </w:r>
      <w:r w:rsidR="0057322C" w:rsidRPr="00CC5250">
        <w:rPr>
          <w:rFonts w:ascii="Times New Roman" w:hAnsi="Times New Roman" w:cs="Times New Roman"/>
          <w:color w:val="333333"/>
          <w:shd w:val="clear" w:color="auto" w:fill="FFFFFF"/>
        </w:rPr>
        <w:t xml:space="preserve">methods </w:t>
      </w:r>
      <w:r w:rsidR="00C13702" w:rsidRPr="00CC5250">
        <w:rPr>
          <w:rFonts w:ascii="Times New Roman" w:hAnsi="Times New Roman" w:cs="Times New Roman"/>
          <w:color w:val="333333"/>
          <w:shd w:val="clear" w:color="auto" w:fill="FFFFFF"/>
        </w:rPr>
        <w:t>can be used to determine the Run</w:t>
      </w:r>
      <w:r w:rsidR="00CB4A5D" w:rsidRPr="00CC5250">
        <w:rPr>
          <w:rFonts w:ascii="Times New Roman" w:hAnsi="Times New Roman" w:cs="Times New Roman"/>
          <w:color w:val="333333"/>
          <w:shd w:val="clear" w:color="auto" w:fill="FFFFFF"/>
        </w:rPr>
        <w:t xml:space="preserve"> </w:t>
      </w:r>
      <w:r w:rsidR="00C13702" w:rsidRPr="00CC5250">
        <w:rPr>
          <w:rFonts w:ascii="Times New Roman" w:hAnsi="Times New Roman" w:cs="Times New Roman"/>
          <w:color w:val="333333"/>
          <w:shd w:val="clear" w:color="auto" w:fill="FFFFFF"/>
        </w:rPr>
        <w:t xml:space="preserve">Life and the Failure Cause. We can implement this using a variety of </w:t>
      </w:r>
      <w:r>
        <w:rPr>
          <w:rFonts w:ascii="Times New Roman" w:hAnsi="Times New Roman" w:cs="Times New Roman"/>
          <w:color w:val="333333"/>
          <w:shd w:val="clear" w:color="auto" w:fill="FFFFFF"/>
        </w:rPr>
        <w:t>algorithms</w:t>
      </w:r>
      <w:r w:rsidR="00C13702" w:rsidRPr="00CC5250">
        <w:rPr>
          <w:rFonts w:ascii="Times New Roman" w:hAnsi="Times New Roman" w:cs="Times New Roman"/>
          <w:color w:val="333333"/>
          <w:shd w:val="clear" w:color="auto" w:fill="FFFFFF"/>
        </w:rPr>
        <w:t xml:space="preserve"> </w:t>
      </w:r>
      <w:r>
        <w:rPr>
          <w:rFonts w:ascii="Times New Roman" w:hAnsi="Times New Roman" w:cs="Times New Roman"/>
          <w:color w:val="333333"/>
          <w:shd w:val="clear" w:color="auto" w:fill="FFFFFF"/>
        </w:rPr>
        <w:t>such as</w:t>
      </w:r>
      <w:r w:rsidR="00C13702" w:rsidRPr="00CC5250">
        <w:rPr>
          <w:rFonts w:ascii="Times New Roman" w:hAnsi="Times New Roman" w:cs="Times New Roman"/>
          <w:color w:val="333333"/>
          <w:shd w:val="clear" w:color="auto" w:fill="FFFFFF"/>
        </w:rPr>
        <w:t xml:space="preserve"> Multiple Regression, Deep Learning, </w:t>
      </w:r>
      <w:r>
        <w:rPr>
          <w:rFonts w:ascii="Times New Roman" w:hAnsi="Times New Roman" w:cs="Times New Roman"/>
          <w:color w:val="333333"/>
          <w:shd w:val="clear" w:color="auto" w:fill="FFFFFF"/>
        </w:rPr>
        <w:t xml:space="preserve">and </w:t>
      </w:r>
      <w:r w:rsidR="00C13702" w:rsidRPr="00CC5250">
        <w:rPr>
          <w:rFonts w:ascii="Times New Roman" w:hAnsi="Times New Roman" w:cs="Times New Roman"/>
          <w:color w:val="333333"/>
          <w:shd w:val="clear" w:color="auto" w:fill="FFFFFF"/>
        </w:rPr>
        <w:t xml:space="preserve">Ensemble methods to validate their efficiency in </w:t>
      </w:r>
      <w:r w:rsidR="00CB4A5D" w:rsidRPr="00CC5250">
        <w:rPr>
          <w:rFonts w:ascii="Times New Roman" w:hAnsi="Times New Roman" w:cs="Times New Roman"/>
          <w:color w:val="333333"/>
          <w:shd w:val="clear" w:color="auto" w:fill="FFFFFF"/>
        </w:rPr>
        <w:t xml:space="preserve">prediction. </w:t>
      </w:r>
    </w:p>
    <w:p w14:paraId="49D5327B" w14:textId="44DB831B" w:rsidR="00A42F9A" w:rsidRPr="00CC60E1" w:rsidRDefault="00A42F9A" w:rsidP="00431111">
      <w:pPr>
        <w:pStyle w:val="Heading2"/>
      </w:pPr>
      <w:bookmarkStart w:id="38" w:name="_Toc455614227"/>
      <w:r w:rsidRPr="00CC60E1">
        <w:t>Flowchart</w:t>
      </w:r>
      <w:bookmarkEnd w:id="38"/>
    </w:p>
    <w:p w14:paraId="3A30634A" w14:textId="4C9F6BD6" w:rsidR="00C13702" w:rsidRDefault="00A42F9A" w:rsidP="00114BD0">
      <w:pPr>
        <w:spacing w:before="240" w:after="240" w:line="480" w:lineRule="auto"/>
        <w:ind w:left="1134" w:firstLine="426"/>
        <w:jc w:val="both"/>
        <w:rPr>
          <w:rFonts w:ascii="Times New Roman" w:eastAsia="Times New Roman" w:hAnsi="Times New Roman" w:cs="Times New Roman"/>
        </w:rPr>
      </w:pPr>
      <w:r>
        <w:t xml:space="preserve">The aforementioned predictive models can be used to preempt any EPS failure and </w:t>
      </w:r>
      <w:r w:rsidR="0096550C">
        <w:t xml:space="preserve">to </w:t>
      </w:r>
      <w:r>
        <w:t xml:space="preserve">design automatic corrective actions and a smart maintenance/repair calendar. Being able to postpone failures and </w:t>
      </w:r>
      <w:r w:rsidRPr="00CC60E1">
        <w:rPr>
          <w:rFonts w:ascii="Times New Roman" w:hAnsi="Times New Roman" w:cs="Times New Roman"/>
          <w:color w:val="333333"/>
          <w:shd w:val="clear" w:color="auto" w:fill="FFFFFF"/>
        </w:rPr>
        <w:t>predict</w:t>
      </w:r>
      <w:r>
        <w:t xml:space="preserve"> a time frame in which they can occur will save the company sizeable amounts of money in hasty and expensive corrective work. The </w:t>
      </w:r>
      <w:r w:rsidR="0096550C">
        <w:t xml:space="preserve">predictive and </w:t>
      </w:r>
      <w:r>
        <w:t>prescriptive flowchart is shown below.</w:t>
      </w:r>
    </w:p>
    <w:p w14:paraId="520EA041" w14:textId="68E9550F" w:rsidR="002E37FB" w:rsidRDefault="008D1A27" w:rsidP="00114BD0">
      <w:pPr>
        <w:keepNext/>
        <w:ind w:left="1134"/>
        <w:jc w:val="center"/>
      </w:pPr>
      <w:r w:rsidRPr="008D1A27">
        <w:rPr>
          <w:noProof/>
        </w:rPr>
        <w:drawing>
          <wp:inline distT="0" distB="0" distL="0" distR="0" wp14:anchorId="5A7101B4" wp14:editId="4E44217D">
            <wp:extent cx="3974055" cy="2598420"/>
            <wp:effectExtent l="0" t="0" r="762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987652" cy="2607310"/>
                    </a:xfrm>
                    <a:prstGeom prst="rect">
                      <a:avLst/>
                    </a:prstGeom>
                  </pic:spPr>
                </pic:pic>
              </a:graphicData>
            </a:graphic>
          </wp:inline>
        </w:drawing>
      </w:r>
    </w:p>
    <w:p w14:paraId="2C74EE3A" w14:textId="1FAE1B44" w:rsidR="00BC161C" w:rsidRPr="00114BD0" w:rsidRDefault="002E37FB" w:rsidP="00114BD0">
      <w:pPr>
        <w:pStyle w:val="Caption"/>
        <w:ind w:left="1134"/>
        <w:rPr>
          <w:rFonts w:eastAsia="Times New Roman" w:cs="Times New Roman"/>
          <w:b/>
        </w:rPr>
      </w:pPr>
      <w:bookmarkStart w:id="39" w:name="_Toc455614241"/>
      <w:r w:rsidRPr="002E37FB">
        <w:rPr>
          <w:b/>
        </w:rPr>
        <w:t xml:space="preserve">Figure </w:t>
      </w:r>
      <w:r w:rsidR="00253F17">
        <w:rPr>
          <w:b/>
        </w:rPr>
        <w:fldChar w:fldCharType="begin"/>
      </w:r>
      <w:r w:rsidR="00253F17">
        <w:rPr>
          <w:b/>
        </w:rPr>
        <w:instrText xml:space="preserve"> STYLEREF 1 \s </w:instrText>
      </w:r>
      <w:r w:rsidR="00253F17">
        <w:rPr>
          <w:b/>
        </w:rPr>
        <w:fldChar w:fldCharType="separate"/>
      </w:r>
      <w:r w:rsidR="00923928">
        <w:rPr>
          <w:b/>
          <w:noProof/>
        </w:rPr>
        <w:t>4</w:t>
      </w:r>
      <w:r w:rsidR="00253F17">
        <w:rPr>
          <w:b/>
        </w:rPr>
        <w:fldChar w:fldCharType="end"/>
      </w:r>
      <w:r w:rsidR="00253F17">
        <w:rPr>
          <w:b/>
        </w:rPr>
        <w:t>.</w:t>
      </w:r>
      <w:r w:rsidR="00253F17">
        <w:rPr>
          <w:b/>
        </w:rPr>
        <w:fldChar w:fldCharType="begin"/>
      </w:r>
      <w:r w:rsidR="00253F17">
        <w:rPr>
          <w:b/>
        </w:rPr>
        <w:instrText xml:space="preserve"> SEQ Figure \* ARABIC \s 1 </w:instrText>
      </w:r>
      <w:r w:rsidR="00253F17">
        <w:rPr>
          <w:b/>
        </w:rPr>
        <w:fldChar w:fldCharType="separate"/>
      </w:r>
      <w:r w:rsidR="00923928">
        <w:rPr>
          <w:b/>
          <w:noProof/>
        </w:rPr>
        <w:t>1</w:t>
      </w:r>
      <w:r w:rsidR="00253F17">
        <w:rPr>
          <w:b/>
        </w:rPr>
        <w:fldChar w:fldCharType="end"/>
      </w:r>
      <w:r w:rsidRPr="002E37FB">
        <w:rPr>
          <w:b/>
        </w:rPr>
        <w:t>. Flowchart.</w:t>
      </w:r>
      <w:bookmarkEnd w:id="39"/>
    </w:p>
    <w:p w14:paraId="5A9EE14C" w14:textId="53E63FF1" w:rsidR="001E4382" w:rsidRPr="0080687B" w:rsidRDefault="001E4382" w:rsidP="00431111">
      <w:pPr>
        <w:pStyle w:val="Heading2"/>
      </w:pPr>
      <w:bookmarkStart w:id="40" w:name="_Toc455614228"/>
      <w:r w:rsidRPr="0080687B">
        <w:lastRenderedPageBreak/>
        <w:t>Prescriptions in detail</w:t>
      </w:r>
      <w:bookmarkEnd w:id="40"/>
    </w:p>
    <w:p w14:paraId="1C361341" w14:textId="77777777" w:rsidR="001E4382" w:rsidRDefault="001E4382" w:rsidP="001E4382">
      <w:pPr>
        <w:jc w:val="both"/>
      </w:pPr>
    </w:p>
    <w:p w14:paraId="618D54A4" w14:textId="6B916C7E" w:rsidR="001E4382" w:rsidRPr="0080687B" w:rsidRDefault="0080687B" w:rsidP="0080687B">
      <w:pPr>
        <w:spacing w:before="240" w:after="240" w:line="480" w:lineRule="auto"/>
        <w:ind w:left="1134" w:firstLine="426"/>
        <w:jc w:val="both"/>
      </w:pPr>
      <w:r>
        <w:t xml:space="preserve">Using the models described in the previous section, the system periodically recalculates its estimation of the ESP run life (total and remaining). </w:t>
      </w:r>
      <w:r w:rsidR="00F36CD7">
        <w:t xml:space="preserve">If the system detects that failure is possible in the short term, then it sends an alert to the </w:t>
      </w:r>
      <w:r w:rsidR="00D362D0">
        <w:t>management</w:t>
      </w:r>
      <w:r w:rsidR="00F36CD7">
        <w:t xml:space="preserve"> dashboard indicating remaining time and probable cause of failure. </w:t>
      </w:r>
      <w:r w:rsidR="008A61E6">
        <w:t xml:space="preserve">The system knowledge base contains details of </w:t>
      </w:r>
      <w:r w:rsidR="005C2363">
        <w:t xml:space="preserve">the </w:t>
      </w:r>
      <w:r w:rsidR="008A61E6">
        <w:t xml:space="preserve">possible </w:t>
      </w:r>
      <w:r w:rsidR="005C2363">
        <w:t xml:space="preserve">prescriptive </w:t>
      </w:r>
      <w:r w:rsidR="008A61E6">
        <w:t xml:space="preserve">alternatives per each type of failure. At the present system version, they </w:t>
      </w:r>
      <w:r w:rsidR="005C2363">
        <w:t>include</w:t>
      </w:r>
      <w:r w:rsidR="008A61E6">
        <w:t xml:space="preserve"> two</w:t>
      </w:r>
      <w:r w:rsidR="001E4382" w:rsidRPr="0080687B">
        <w:t xml:space="preserve"> preemptive procedures </w:t>
      </w:r>
      <w:r w:rsidR="008A61E6">
        <w:t>per fail</w:t>
      </w:r>
      <w:r w:rsidR="005C2363">
        <w:t>u</w:t>
      </w:r>
      <w:r w:rsidR="008A61E6">
        <w:t>re cause</w:t>
      </w:r>
      <w:r w:rsidR="001E4382" w:rsidRPr="0080687B">
        <w:t xml:space="preserve">: </w:t>
      </w:r>
    </w:p>
    <w:p w14:paraId="05F501FB" w14:textId="2C666E8B" w:rsidR="001E4382" w:rsidRPr="00003BCD" w:rsidRDefault="001E4382" w:rsidP="0080687B">
      <w:pPr>
        <w:pStyle w:val="ListParagraph"/>
        <w:numPr>
          <w:ilvl w:val="0"/>
          <w:numId w:val="16"/>
        </w:numPr>
        <w:spacing w:after="160" w:line="480" w:lineRule="auto"/>
        <w:ind w:left="1560"/>
        <w:jc w:val="both"/>
        <w:rPr>
          <w:rFonts w:ascii="Times New Roman" w:hAnsi="Times New Roman" w:cs="Times New Roman"/>
        </w:rPr>
      </w:pPr>
      <w:r w:rsidRPr="00003BCD">
        <w:rPr>
          <w:rFonts w:ascii="Times New Roman" w:hAnsi="Times New Roman" w:cs="Times New Roman"/>
        </w:rPr>
        <w:t xml:space="preserve">A workaround, </w:t>
      </w:r>
      <w:r w:rsidR="005C2363">
        <w:rPr>
          <w:rFonts w:ascii="Times New Roman" w:hAnsi="Times New Roman" w:cs="Times New Roman"/>
        </w:rPr>
        <w:t>in many cases</w:t>
      </w:r>
      <w:r w:rsidRPr="00003BCD">
        <w:rPr>
          <w:rFonts w:ascii="Times New Roman" w:hAnsi="Times New Roman" w:cs="Times New Roman"/>
        </w:rPr>
        <w:t xml:space="preserve"> performed by in-house workforce.</w:t>
      </w:r>
    </w:p>
    <w:p w14:paraId="2359AAF7" w14:textId="00B5CC7C" w:rsidR="001E4382" w:rsidRPr="00003BCD" w:rsidRDefault="001E4382" w:rsidP="0080687B">
      <w:pPr>
        <w:pStyle w:val="ListParagraph"/>
        <w:numPr>
          <w:ilvl w:val="0"/>
          <w:numId w:val="16"/>
        </w:numPr>
        <w:spacing w:after="160" w:line="480" w:lineRule="auto"/>
        <w:ind w:left="1560"/>
        <w:jc w:val="both"/>
        <w:rPr>
          <w:rFonts w:ascii="Times New Roman" w:hAnsi="Times New Roman" w:cs="Times New Roman"/>
        </w:rPr>
      </w:pPr>
      <w:r w:rsidRPr="00003BCD">
        <w:rPr>
          <w:rFonts w:ascii="Times New Roman" w:hAnsi="Times New Roman" w:cs="Times New Roman"/>
        </w:rPr>
        <w:t>A permanent solution, probably performed by more specialized (and more expensi</w:t>
      </w:r>
      <w:r w:rsidR="005C2363">
        <w:rPr>
          <w:rFonts w:ascii="Times New Roman" w:hAnsi="Times New Roman" w:cs="Times New Roman"/>
        </w:rPr>
        <w:t>ve) resources from other companies</w:t>
      </w:r>
      <w:r w:rsidRPr="00003BCD">
        <w:rPr>
          <w:rFonts w:ascii="Times New Roman" w:hAnsi="Times New Roman" w:cs="Times New Roman"/>
        </w:rPr>
        <w:t>.</w:t>
      </w:r>
    </w:p>
    <w:p w14:paraId="420082B9" w14:textId="77777777" w:rsidR="001E4382" w:rsidRPr="0080687B" w:rsidRDefault="001E4382" w:rsidP="0080687B">
      <w:pPr>
        <w:spacing w:before="240" w:after="240" w:line="480" w:lineRule="auto"/>
        <w:ind w:left="1134" w:firstLine="426"/>
        <w:jc w:val="both"/>
      </w:pPr>
      <w:r w:rsidRPr="0080687B">
        <w:t xml:space="preserve">The task is to select the correct procedure, automatically if possible. </w:t>
      </w:r>
    </w:p>
    <w:p w14:paraId="28A3C781" w14:textId="2EA72DCB" w:rsidR="001E4382" w:rsidRPr="0080687B" w:rsidRDefault="001E4382" w:rsidP="0080687B">
      <w:pPr>
        <w:spacing w:before="240" w:after="240" w:line="480" w:lineRule="auto"/>
        <w:ind w:left="1134" w:firstLine="426"/>
        <w:jc w:val="both"/>
      </w:pPr>
      <w:r w:rsidRPr="0080687B">
        <w:t xml:space="preserve">Each oil well has, by design, a life expectancy. The figure </w:t>
      </w:r>
      <w:r w:rsidR="005C2363">
        <w:t>can range from 3 to 30 years, with</w:t>
      </w:r>
      <w:r w:rsidRPr="0080687B">
        <w:t xml:space="preserve"> an average of 20 years (7300 days)</w:t>
      </w:r>
    </w:p>
    <w:p w14:paraId="2E29609A" w14:textId="7C49A47F" w:rsidR="001E4382" w:rsidRPr="0080687B" w:rsidRDefault="001E4382" w:rsidP="0080687B">
      <w:pPr>
        <w:spacing w:before="240" w:after="240" w:line="480" w:lineRule="auto"/>
        <w:ind w:left="1134" w:firstLine="426"/>
        <w:jc w:val="both"/>
      </w:pPr>
      <w:r w:rsidRPr="0080687B">
        <w:t xml:space="preserve">The expected life of </w:t>
      </w:r>
      <w:r w:rsidR="005C2363">
        <w:t>each</w:t>
      </w:r>
      <w:r w:rsidRPr="0080687B">
        <w:t xml:space="preserve"> pump is shorter, but we </w:t>
      </w:r>
      <w:r w:rsidR="005C2363">
        <w:t>aim to</w:t>
      </w:r>
      <w:r w:rsidRPr="0080687B">
        <w:t xml:space="preserve"> extend its life by performing maintaining/repairing procedures or simply </w:t>
      </w:r>
      <w:r w:rsidR="005C2363">
        <w:t xml:space="preserve">by </w:t>
      </w:r>
      <w:r w:rsidRPr="0080687B">
        <w:t xml:space="preserve">replacing the pump. Therefore, we can expect that a number of </w:t>
      </w:r>
      <w:r w:rsidR="005C2363">
        <w:t xml:space="preserve">ESP related </w:t>
      </w:r>
      <w:r w:rsidRPr="0080687B">
        <w:t>procedures will be performed from the current date to the end of the oil well life. Each procedure can be either a workaround or a permanent solution. Permanent procedures will usually cost more than workarounds, but will result in a larger extension of the pump life. The goal is to select the immediate procedure.</w:t>
      </w:r>
    </w:p>
    <w:p w14:paraId="046BCB64" w14:textId="175BCE77" w:rsidR="001E4382" w:rsidRPr="0080687B" w:rsidRDefault="001E4382" w:rsidP="0080687B">
      <w:pPr>
        <w:spacing w:before="240" w:after="240" w:line="480" w:lineRule="auto"/>
        <w:ind w:left="1134" w:firstLine="426"/>
        <w:jc w:val="both"/>
      </w:pPr>
      <w:r w:rsidRPr="0080687B">
        <w:lastRenderedPageBreak/>
        <w:t xml:space="preserve">This is exemplified in </w:t>
      </w:r>
      <w:r w:rsidRPr="00535CA0">
        <w:t xml:space="preserve">the </w:t>
      </w:r>
      <w:r w:rsidR="00535CA0" w:rsidRPr="00535CA0">
        <w:fldChar w:fldCharType="begin"/>
      </w:r>
      <w:r w:rsidR="00535CA0" w:rsidRPr="00535CA0">
        <w:instrText xml:space="preserve"> REF _Ref455419725 \h  \* MERGEFORMAT </w:instrText>
      </w:r>
      <w:r w:rsidR="00535CA0" w:rsidRPr="00535CA0">
        <w:fldChar w:fldCharType="separate"/>
      </w:r>
      <w:r w:rsidR="00923928" w:rsidRPr="00923928">
        <w:t xml:space="preserve">Figure </w:t>
      </w:r>
      <w:r w:rsidR="00923928" w:rsidRPr="00923928">
        <w:rPr>
          <w:noProof/>
        </w:rPr>
        <w:t>4.2</w:t>
      </w:r>
      <w:r w:rsidR="00535CA0" w:rsidRPr="00535CA0">
        <w:fldChar w:fldCharType="end"/>
      </w:r>
      <w:r w:rsidR="00535CA0" w:rsidRPr="00535CA0">
        <w:t xml:space="preserve"> </w:t>
      </w:r>
      <w:r w:rsidRPr="00535CA0">
        <w:t>which</w:t>
      </w:r>
      <w:r w:rsidRPr="0080687B">
        <w:t xml:space="preserve"> shows the accumulated costs of repairing/maintaining procedures with time (units are arbitrary). The final time </w:t>
      </w:r>
      <m:oMath>
        <m:r>
          <m:rPr>
            <m:sty m:val="p"/>
          </m:rPr>
          <w:rPr>
            <w:rFonts w:ascii="Cambria Math" w:hAnsi="Cambria Math"/>
          </w:rPr>
          <m:t>T=1200</m:t>
        </m:r>
      </m:oMath>
      <w:r w:rsidRPr="0080687B">
        <w:t xml:space="preserve"> represents the end of the life of the oil well and the initial time </w:t>
      </w:r>
      <m:oMath>
        <m:r>
          <m:rPr>
            <m:sty m:val="p"/>
          </m:rPr>
          <w:rPr>
            <w:rFonts w:ascii="Cambria Math" w:hAnsi="Cambria Math"/>
          </w:rPr>
          <m:t>t=0</m:t>
        </m:r>
      </m:oMath>
      <w:r w:rsidRPr="0080687B">
        <w:t xml:space="preserve"> represents the time in which an alert appeared in the </w:t>
      </w:r>
      <w:r w:rsidR="00D362D0">
        <w:t>management</w:t>
      </w:r>
      <w:r w:rsidR="005C2363">
        <w:t xml:space="preserve"> </w:t>
      </w:r>
      <w:r w:rsidRPr="0080687B">
        <w:t xml:space="preserve">dashboard </w:t>
      </w:r>
      <w:r>
        <w:t xml:space="preserve">indicating </w:t>
      </w:r>
      <w:r w:rsidRPr="0080687B">
        <w:t>the probability of a failure of the pump</w:t>
      </w:r>
      <w:r w:rsidR="005C2363">
        <w:t xml:space="preserve"> in the short term</w:t>
      </w:r>
      <w:r w:rsidRPr="0080687B">
        <w:t xml:space="preserve">. Ideally, the pump life can be extended several times. The red line represents </w:t>
      </w:r>
      <w:r w:rsidR="005C2363">
        <w:t xml:space="preserve">all </w:t>
      </w:r>
      <w:r w:rsidRPr="0080687B">
        <w:t xml:space="preserve">life extensions if only workarounds were to be used, while the blue line shows life extensions if only permanent solutions were to be performed. Each workaround has a cost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w</m:t>
            </m:r>
          </m:sub>
        </m:sSub>
        <m:r>
          <m:rPr>
            <m:sty m:val="p"/>
          </m:rPr>
          <w:rPr>
            <w:rFonts w:ascii="Cambria Math" w:hAnsi="Cambria Math"/>
          </w:rPr>
          <m:t>=2000</m:t>
        </m:r>
      </m:oMath>
      <w:r w:rsidRPr="0080687B">
        <w:t xml:space="preserve"> and extends pump life by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=200</m:t>
        </m:r>
      </m:oMath>
      <w:r w:rsidRPr="0080687B">
        <w:t xml:space="preserve">. On the other hand, each permanent solution has a cost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r>
          <m:rPr>
            <m:sty m:val="p"/>
          </m:rPr>
          <w:rPr>
            <w:rFonts w:ascii="Cambria Math" w:hAnsi="Cambria Math"/>
          </w:rPr>
          <m:t>=5000</m:t>
        </m:r>
      </m:oMath>
      <w:r w:rsidRPr="0080687B">
        <w:t xml:space="preserve"> and extends pump life by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m:t>
            </m:r>
          </m:sub>
        </m:sSub>
        <m:r>
          <m:rPr>
            <m:sty m:val="p"/>
          </m:rPr>
          <w:rPr>
            <w:rFonts w:ascii="Cambria Math" w:hAnsi="Cambria Math"/>
          </w:rPr>
          <m:t>=700</m:t>
        </m:r>
      </m:oMath>
      <w:r w:rsidRPr="0080687B">
        <w:t>.</w:t>
      </w:r>
    </w:p>
    <w:p w14:paraId="68B9B385" w14:textId="77777777" w:rsidR="00535CA0" w:rsidRDefault="001E4382" w:rsidP="00535CA0">
      <w:pPr>
        <w:keepNext/>
        <w:ind w:left="1134" w:firstLine="720"/>
        <w:jc w:val="center"/>
      </w:pPr>
      <w:r>
        <w:rPr>
          <w:noProof/>
        </w:rPr>
        <w:drawing>
          <wp:inline distT="0" distB="0" distL="0" distR="0" wp14:anchorId="6C7807F9" wp14:editId="53D6C3D5">
            <wp:extent cx="3657600" cy="2628474"/>
            <wp:effectExtent l="0" t="0" r="0" b="0"/>
            <wp:docPr id="3" name="Picture 3" descr="cid:image001.png@01D1D187.AA41E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cid:image001.png@01D1D187.AA41E39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3673564" cy="2639946"/>
                    </a:xfrm>
                    <a:prstGeom prst="rect">
                      <a:avLst/>
                    </a:prstGeom>
                    <a:noFill/>
                    <a:ln>
                      <a:noFill/>
                    </a:ln>
                  </pic:spPr>
                </pic:pic>
              </a:graphicData>
            </a:graphic>
          </wp:inline>
        </w:drawing>
      </w:r>
    </w:p>
    <w:p w14:paraId="36666DD5" w14:textId="60A56E8F" w:rsidR="001E4382" w:rsidRPr="00535CA0" w:rsidRDefault="00535CA0" w:rsidP="00535CA0">
      <w:pPr>
        <w:pStyle w:val="Caption"/>
        <w:ind w:left="1134"/>
        <w:rPr>
          <w:b/>
        </w:rPr>
      </w:pPr>
      <w:bookmarkStart w:id="41" w:name="_Ref455419725"/>
      <w:bookmarkStart w:id="42" w:name="_Toc455614242"/>
      <w:r w:rsidRPr="00535CA0">
        <w:rPr>
          <w:b/>
        </w:rPr>
        <w:t xml:space="preserve">Figure </w:t>
      </w:r>
      <w:r w:rsidR="00253F17">
        <w:rPr>
          <w:b/>
        </w:rPr>
        <w:fldChar w:fldCharType="begin"/>
      </w:r>
      <w:r w:rsidR="00253F17">
        <w:rPr>
          <w:b/>
        </w:rPr>
        <w:instrText xml:space="preserve"> STYLEREF 1 \s </w:instrText>
      </w:r>
      <w:r w:rsidR="00253F17">
        <w:rPr>
          <w:b/>
        </w:rPr>
        <w:fldChar w:fldCharType="separate"/>
      </w:r>
      <w:r w:rsidR="00923928">
        <w:rPr>
          <w:b/>
          <w:noProof/>
        </w:rPr>
        <w:t>4</w:t>
      </w:r>
      <w:r w:rsidR="00253F17">
        <w:rPr>
          <w:b/>
        </w:rPr>
        <w:fldChar w:fldCharType="end"/>
      </w:r>
      <w:r w:rsidR="00253F17">
        <w:rPr>
          <w:b/>
        </w:rPr>
        <w:t>.</w:t>
      </w:r>
      <w:r w:rsidR="00253F17">
        <w:rPr>
          <w:b/>
        </w:rPr>
        <w:fldChar w:fldCharType="begin"/>
      </w:r>
      <w:r w:rsidR="00253F17">
        <w:rPr>
          <w:b/>
        </w:rPr>
        <w:instrText xml:space="preserve"> SEQ Figure \* ARABIC \s 1 </w:instrText>
      </w:r>
      <w:r w:rsidR="00253F17">
        <w:rPr>
          <w:b/>
        </w:rPr>
        <w:fldChar w:fldCharType="separate"/>
      </w:r>
      <w:r w:rsidR="00923928">
        <w:rPr>
          <w:b/>
          <w:noProof/>
        </w:rPr>
        <w:t>2</w:t>
      </w:r>
      <w:r w:rsidR="00253F17">
        <w:rPr>
          <w:b/>
        </w:rPr>
        <w:fldChar w:fldCharType="end"/>
      </w:r>
      <w:bookmarkEnd w:id="41"/>
      <w:r w:rsidRPr="00535CA0">
        <w:rPr>
          <w:b/>
        </w:rPr>
        <w:t>. Accumulated cost of maintenance/repairing procedures. The red line represents life extensions if only workarounds were used. The blue line shows life extensions if only permanent solutions were used.</w:t>
      </w:r>
      <w:bookmarkEnd w:id="42"/>
    </w:p>
    <w:p w14:paraId="3DA842FD" w14:textId="77777777" w:rsidR="001E4382" w:rsidRPr="00003BCD" w:rsidRDefault="001E4382" w:rsidP="001E4382">
      <w:pPr>
        <w:ind w:left="720"/>
        <w:jc w:val="both"/>
        <w:rPr>
          <w:rFonts w:ascii="Times New Roman" w:hAnsi="Times New Roman" w:cs="Times New Roman"/>
        </w:rPr>
      </w:pPr>
    </w:p>
    <w:p w14:paraId="7B1EB714" w14:textId="77777777" w:rsidR="001E4382" w:rsidRPr="00535CA0" w:rsidRDefault="001E4382" w:rsidP="00535CA0">
      <w:pPr>
        <w:spacing w:before="240" w:after="240" w:line="480" w:lineRule="auto"/>
        <w:ind w:left="1134" w:firstLine="426"/>
        <w:jc w:val="both"/>
      </w:pPr>
      <w:r w:rsidRPr="00535CA0">
        <w:t xml:space="preserve">The function to minimize (objective function) is the total cost </w:t>
      </w:r>
      <m:oMath>
        <m:r>
          <m:rPr>
            <m:sty m:val="p"/>
          </m:rPr>
          <w:rPr>
            <w:rFonts w:ascii="Cambria Math" w:hAnsi="Cambria Math"/>
          </w:rPr>
          <m:t>C</m:t>
        </m:r>
      </m:oMath>
      <w:r w:rsidRPr="00535CA0">
        <w:t>:</w:t>
      </w:r>
    </w:p>
    <w:p w14:paraId="64626BEE" w14:textId="77777777" w:rsidR="001E4382" w:rsidRPr="00535CA0" w:rsidRDefault="004A1A9F" w:rsidP="00535CA0">
      <w:pPr>
        <w:spacing w:before="240" w:after="240" w:line="480" w:lineRule="auto"/>
        <w:ind w:left="1134" w:firstLine="426"/>
        <w:jc w:val="both"/>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w</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p</m:t>
              </m:r>
            </m:sub>
          </m:sSub>
          <m:r>
            <m:rPr>
              <m:sty m:val="p"/>
            </m:rPr>
            <w:rPr>
              <w:rFonts w:ascii="Cambria Math" w:hAnsi="Cambria Math"/>
            </w:rPr>
            <m:t xml:space="preserve"> = C</m:t>
          </m:r>
        </m:oMath>
      </m:oMathPara>
    </w:p>
    <w:p w14:paraId="2ED3786E" w14:textId="77777777" w:rsidR="001E4382" w:rsidRPr="00535CA0" w:rsidRDefault="001E4382" w:rsidP="00535CA0">
      <w:pPr>
        <w:spacing w:before="240" w:after="240" w:line="480" w:lineRule="auto"/>
        <w:ind w:left="1134" w:firstLine="426"/>
        <w:jc w:val="both"/>
      </w:pPr>
      <w:r w:rsidRPr="00535CA0">
        <w:lastRenderedPageBreak/>
        <w:t>The variables to calculate are:</w:t>
      </w:r>
    </w:p>
    <w:p w14:paraId="01BFEE2E" w14:textId="77777777" w:rsidR="001E4382" w:rsidRPr="00535CA0" w:rsidRDefault="004A1A9F" w:rsidP="00535CA0">
      <w:pPr>
        <w:spacing w:before="240" w:after="240" w:line="480" w:lineRule="auto"/>
        <w:ind w:left="1134" w:firstLine="426"/>
        <w:jc w:val="both"/>
      </w:p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oMath>
      <w:r w:rsidR="001E4382" w:rsidRPr="00535CA0">
        <w:t xml:space="preserve"> : The number of workarounds until the end of the oil well life.</w:t>
      </w:r>
    </w:p>
    <w:p w14:paraId="3B210280" w14:textId="77777777" w:rsidR="001E4382" w:rsidRPr="00535CA0" w:rsidRDefault="004A1A9F" w:rsidP="00535CA0">
      <w:pPr>
        <w:spacing w:before="240" w:after="240" w:line="480" w:lineRule="auto"/>
        <w:ind w:left="1134" w:firstLine="426"/>
        <w:jc w:val="both"/>
      </w:p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p</m:t>
            </m:r>
          </m:sub>
        </m:sSub>
      </m:oMath>
      <w:r w:rsidR="001E4382" w:rsidRPr="00535CA0">
        <w:t xml:space="preserve"> : The number of permanent solutions until the end of the oil well life.</w:t>
      </w:r>
    </w:p>
    <w:p w14:paraId="7C69AD48" w14:textId="77777777" w:rsidR="001E4382" w:rsidRPr="00535CA0" w:rsidRDefault="001E4382" w:rsidP="00535CA0">
      <w:pPr>
        <w:spacing w:before="240" w:after="240" w:line="480" w:lineRule="auto"/>
        <w:ind w:left="1134" w:firstLine="426"/>
        <w:jc w:val="both"/>
      </w:pPr>
      <w:r w:rsidRPr="00535CA0">
        <w:t>The constraints are as follows,</w:t>
      </w:r>
    </w:p>
    <w:p w14:paraId="7D29B09E" w14:textId="77777777" w:rsidR="001E4382" w:rsidRPr="00535CA0" w:rsidRDefault="004A1A9F" w:rsidP="00535CA0">
      <w:pPr>
        <w:spacing w:before="240" w:after="240" w:line="480" w:lineRule="auto"/>
        <w:ind w:left="1134" w:firstLine="426"/>
        <w:jc w:val="both"/>
      </w:pPr>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r>
            <m:rPr>
              <m:sty m:val="p"/>
            </m:rPr>
            <w:rPr>
              <w:rFonts w:ascii="Cambria Math" w:hAnsi="Cambria Math"/>
            </w:rPr>
            <m:t>≥0</m:t>
          </m:r>
        </m:oMath>
      </m:oMathPara>
    </w:p>
    <w:p w14:paraId="43699B34" w14:textId="77777777" w:rsidR="001E4382" w:rsidRPr="00535CA0" w:rsidRDefault="004A1A9F" w:rsidP="00535CA0">
      <w:pPr>
        <w:spacing w:before="240" w:after="240" w:line="480" w:lineRule="auto"/>
        <w:ind w:left="1134" w:firstLine="426"/>
        <w:jc w:val="both"/>
      </w:pPr>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p</m:t>
              </m:r>
            </m:sub>
          </m:sSub>
          <m:r>
            <m:rPr>
              <m:sty m:val="p"/>
            </m:rPr>
            <w:rPr>
              <w:rFonts w:ascii="Cambria Math" w:hAnsi="Cambria Math"/>
            </w:rPr>
            <m:t>≥0</m:t>
          </m:r>
        </m:oMath>
      </m:oMathPara>
    </w:p>
    <w:p w14:paraId="4573F2D5" w14:textId="77777777" w:rsidR="001E4382" w:rsidRPr="00535CA0" w:rsidRDefault="004A1A9F" w:rsidP="00535CA0">
      <w:pPr>
        <w:spacing w:before="240" w:after="240" w:line="480" w:lineRule="auto"/>
        <w:ind w:left="1134" w:firstLine="426"/>
        <w:jc w:val="both"/>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p</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p</m:t>
              </m:r>
            </m:sub>
          </m:sSub>
          <m:r>
            <m:rPr>
              <m:sty m:val="p"/>
            </m:rPr>
            <w:rPr>
              <w:rFonts w:ascii="Cambria Math" w:hAnsi="Cambria Math"/>
            </w:rPr>
            <m:t xml:space="preserve"> ≥ T</m:t>
          </m:r>
        </m:oMath>
      </m:oMathPara>
    </w:p>
    <w:p w14:paraId="0C37A029" w14:textId="77777777" w:rsidR="001E4382" w:rsidRPr="00535CA0" w:rsidRDefault="001E4382" w:rsidP="00535CA0">
      <w:pPr>
        <w:spacing w:before="240" w:after="240" w:line="480" w:lineRule="auto"/>
        <w:ind w:left="1134" w:firstLine="426"/>
        <w:jc w:val="both"/>
      </w:pPr>
      <w:r w:rsidRPr="00535CA0">
        <w:t>Where:</w:t>
      </w:r>
    </w:p>
    <w:p w14:paraId="4D080302" w14:textId="77777777" w:rsidR="001E4382" w:rsidRPr="00535CA0" w:rsidRDefault="004A1A9F" w:rsidP="00535CA0">
      <w:pPr>
        <w:spacing w:before="240" w:after="240" w:line="480" w:lineRule="auto"/>
        <w:ind w:left="1134" w:firstLine="426"/>
        <w:jc w:val="both"/>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oMath>
      <w:r w:rsidR="001E4382" w:rsidRPr="00535CA0">
        <w:t xml:space="preserve"> : The expected extension of the pump life due to the workaround.</w:t>
      </w:r>
    </w:p>
    <w:p w14:paraId="476853D2" w14:textId="77777777" w:rsidR="001E4382" w:rsidRPr="00535CA0" w:rsidRDefault="004A1A9F" w:rsidP="00535CA0">
      <w:pPr>
        <w:spacing w:before="240" w:after="240" w:line="480" w:lineRule="auto"/>
        <w:ind w:left="1134" w:firstLine="426"/>
        <w:jc w:val="both"/>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m:t>
            </m:r>
          </m:sub>
        </m:sSub>
      </m:oMath>
      <w:r w:rsidR="001E4382" w:rsidRPr="00535CA0">
        <w:t xml:space="preserve"> : The expected extension of the pump life due to the permanent solution.</w:t>
      </w:r>
    </w:p>
    <w:p w14:paraId="08646EF1" w14:textId="77777777" w:rsidR="001E4382" w:rsidRPr="00535CA0" w:rsidRDefault="001E4382" w:rsidP="00535CA0">
      <w:pPr>
        <w:spacing w:before="240" w:after="240" w:line="480" w:lineRule="auto"/>
        <w:ind w:left="1134" w:firstLine="426"/>
        <w:jc w:val="both"/>
      </w:pPr>
    </w:p>
    <w:p w14:paraId="1000CA40" w14:textId="75BE3024" w:rsidR="001E4382" w:rsidRPr="00535CA0" w:rsidRDefault="001E4382" w:rsidP="00535CA0">
      <w:pPr>
        <w:spacing w:before="240" w:after="240" w:line="480" w:lineRule="auto"/>
        <w:ind w:left="1134" w:firstLine="426"/>
        <w:jc w:val="both"/>
      </w:pPr>
      <w:r w:rsidRPr="00535CA0">
        <w:t xml:space="preserve">The immediate procedure </w:t>
      </w:r>
      <w:r w:rsidR="000E5604">
        <w:t xml:space="preserve">to be prescribed </w:t>
      </w:r>
      <w:r w:rsidRPr="00535CA0">
        <w:t>can be selected according to the result of the linear programming solution, as follows,</w:t>
      </w:r>
    </w:p>
    <w:p w14:paraId="095BC3A8" w14:textId="6A8FE59E" w:rsidR="001E4382" w:rsidRPr="00003BCD" w:rsidRDefault="001E4382" w:rsidP="00535CA0">
      <w:pPr>
        <w:pStyle w:val="ListParagraph"/>
        <w:numPr>
          <w:ilvl w:val="0"/>
          <w:numId w:val="15"/>
        </w:numPr>
        <w:spacing w:after="160" w:line="480" w:lineRule="auto"/>
        <w:ind w:left="1560"/>
        <w:jc w:val="both"/>
        <w:rPr>
          <w:rFonts w:ascii="Times New Roman" w:hAnsi="Times New Roman" w:cs="Times New Roman"/>
        </w:rPr>
      </w:pPr>
      <w:r w:rsidRPr="00003BCD">
        <w:rPr>
          <w:rFonts w:ascii="Times New Roman" w:hAnsi="Times New Roman" w:cs="Times New Roman"/>
        </w:rPr>
        <w:t xml:space="preserve">If </w:t>
      </w: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w</m:t>
            </m:r>
          </m:sub>
        </m:sSub>
        <m:r>
          <m:rPr>
            <m:sty m:val="p"/>
          </m:rPr>
          <w:rPr>
            <w:rFonts w:ascii="Cambria Math" w:hAnsi="Cambria Math" w:cs="Times New Roman"/>
          </w:rPr>
          <m:t xml:space="preserve">≥0, </m:t>
        </m:r>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p</m:t>
            </m:r>
          </m:sub>
        </m:sSub>
        <m:r>
          <m:rPr>
            <m:sty m:val="p"/>
          </m:rPr>
          <w:rPr>
            <w:rFonts w:ascii="Cambria Math" w:hAnsi="Cambria Math" w:cs="Times New Roman"/>
          </w:rPr>
          <m:t>=0</m:t>
        </m:r>
      </m:oMath>
      <w:r w:rsidRPr="00003BCD">
        <w:rPr>
          <w:rFonts w:ascii="Times New Roman" w:hAnsi="Times New Roman" w:cs="Times New Roman"/>
        </w:rPr>
        <w:t xml:space="preserve"> then </w:t>
      </w:r>
      <w:r w:rsidR="00420BB5">
        <w:rPr>
          <w:rFonts w:ascii="Times New Roman" w:hAnsi="Times New Roman" w:cs="Times New Roman"/>
        </w:rPr>
        <w:t>recommend</w:t>
      </w:r>
      <w:r w:rsidRPr="00003BCD">
        <w:rPr>
          <w:rFonts w:ascii="Times New Roman" w:hAnsi="Times New Roman" w:cs="Times New Roman"/>
        </w:rPr>
        <w:t xml:space="preserve"> the workaround.</w:t>
      </w:r>
    </w:p>
    <w:p w14:paraId="206DC5AC" w14:textId="59CBD133" w:rsidR="001E4382" w:rsidRPr="00003BCD" w:rsidRDefault="001E4382" w:rsidP="00535CA0">
      <w:pPr>
        <w:pStyle w:val="ListParagraph"/>
        <w:numPr>
          <w:ilvl w:val="0"/>
          <w:numId w:val="15"/>
        </w:numPr>
        <w:spacing w:after="160" w:line="480" w:lineRule="auto"/>
        <w:ind w:left="1560"/>
        <w:jc w:val="both"/>
        <w:rPr>
          <w:rFonts w:ascii="Times New Roman" w:hAnsi="Times New Roman" w:cs="Times New Roman"/>
        </w:rPr>
      </w:pPr>
      <w:r w:rsidRPr="00003BCD">
        <w:rPr>
          <w:rFonts w:ascii="Times New Roman" w:hAnsi="Times New Roman" w:cs="Times New Roman"/>
        </w:rPr>
        <w:t xml:space="preserve">If </w:t>
      </w: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w</m:t>
            </m:r>
          </m:sub>
        </m:sSub>
        <m:r>
          <m:rPr>
            <m:sty m:val="p"/>
          </m:rPr>
          <w:rPr>
            <w:rFonts w:ascii="Cambria Math" w:hAnsi="Cambria Math" w:cs="Times New Roman"/>
          </w:rPr>
          <m:t xml:space="preserve">=0, </m:t>
        </m:r>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p</m:t>
            </m:r>
          </m:sub>
        </m:sSub>
        <m:r>
          <m:rPr>
            <m:sty m:val="p"/>
          </m:rPr>
          <w:rPr>
            <w:rFonts w:ascii="Cambria Math" w:hAnsi="Cambria Math" w:cs="Times New Roman"/>
          </w:rPr>
          <m:t>≥0</m:t>
        </m:r>
      </m:oMath>
      <w:r w:rsidRPr="00003BCD">
        <w:rPr>
          <w:rFonts w:ascii="Times New Roman" w:hAnsi="Times New Roman" w:cs="Times New Roman"/>
        </w:rPr>
        <w:t xml:space="preserve"> then </w:t>
      </w:r>
      <w:r w:rsidR="00420BB5">
        <w:rPr>
          <w:rFonts w:ascii="Times New Roman" w:hAnsi="Times New Roman" w:cs="Times New Roman"/>
        </w:rPr>
        <w:t>recommend</w:t>
      </w:r>
      <w:r w:rsidRPr="00003BCD">
        <w:rPr>
          <w:rFonts w:ascii="Times New Roman" w:hAnsi="Times New Roman" w:cs="Times New Roman"/>
        </w:rPr>
        <w:t xml:space="preserve"> the permanent solution.</w:t>
      </w:r>
    </w:p>
    <w:p w14:paraId="2E450F75" w14:textId="77777777" w:rsidR="001E4382" w:rsidRPr="00003BCD" w:rsidRDefault="001E4382" w:rsidP="00535CA0">
      <w:pPr>
        <w:pStyle w:val="ListParagraph"/>
        <w:numPr>
          <w:ilvl w:val="0"/>
          <w:numId w:val="15"/>
        </w:numPr>
        <w:spacing w:after="160" w:line="480" w:lineRule="auto"/>
        <w:ind w:left="1560"/>
        <w:jc w:val="both"/>
        <w:rPr>
          <w:rFonts w:ascii="Times New Roman" w:hAnsi="Times New Roman" w:cs="Times New Roman"/>
        </w:rPr>
      </w:pPr>
      <w:r w:rsidRPr="00003BCD">
        <w:rPr>
          <w:rFonts w:ascii="Times New Roman" w:hAnsi="Times New Roman" w:cs="Times New Roman"/>
        </w:rPr>
        <w:t>Otherwise, instruct the operator to make a manual decision.</w:t>
      </w:r>
    </w:p>
    <w:p w14:paraId="2A6EC948" w14:textId="77777777" w:rsidR="001E4382" w:rsidRPr="00003BCD" w:rsidRDefault="001E4382" w:rsidP="001E4382">
      <w:pPr>
        <w:ind w:left="720"/>
        <w:jc w:val="both"/>
        <w:rPr>
          <w:rFonts w:ascii="Times New Roman" w:hAnsi="Times New Roman" w:cs="Times New Roman"/>
        </w:rPr>
      </w:pPr>
    </w:p>
    <w:p w14:paraId="772C9776" w14:textId="47708369" w:rsidR="001E4382" w:rsidRPr="000E5604" w:rsidRDefault="001E4382" w:rsidP="000E5604">
      <w:pPr>
        <w:spacing w:before="240" w:after="240" w:line="480" w:lineRule="auto"/>
        <w:ind w:left="1134" w:firstLine="426"/>
        <w:jc w:val="both"/>
      </w:pPr>
      <w:r w:rsidRPr="000E5604">
        <w:lastRenderedPageBreak/>
        <w:t xml:space="preserve">In the example </w:t>
      </w:r>
      <w:r w:rsidRPr="00E75AC1">
        <w:t>shown in</w:t>
      </w:r>
      <w:r w:rsidR="00E75AC1" w:rsidRPr="00E75AC1">
        <w:t xml:space="preserve"> </w:t>
      </w:r>
      <w:r w:rsidR="00E75AC1" w:rsidRPr="00E75AC1">
        <w:fldChar w:fldCharType="begin"/>
      </w:r>
      <w:r w:rsidR="00E75AC1" w:rsidRPr="00E75AC1">
        <w:instrText xml:space="preserve"> REF _Ref455424230 \h  \* MERGEFORMAT </w:instrText>
      </w:r>
      <w:r w:rsidR="00E75AC1" w:rsidRPr="00E75AC1">
        <w:fldChar w:fldCharType="separate"/>
      </w:r>
      <w:r w:rsidR="00923928" w:rsidRPr="00923928">
        <w:t xml:space="preserve">Figure </w:t>
      </w:r>
      <w:r w:rsidR="00923928" w:rsidRPr="00923928">
        <w:rPr>
          <w:noProof/>
        </w:rPr>
        <w:t>4.3</w:t>
      </w:r>
      <w:r w:rsidR="00E75AC1" w:rsidRPr="00E75AC1">
        <w:fldChar w:fldCharType="end"/>
      </w:r>
      <w:r w:rsidRPr="00E75AC1">
        <w:t>, a calculation</w:t>
      </w:r>
      <w:r w:rsidRPr="000E5604">
        <w:t xml:space="preserve"> with the linear programming gives the following results,</w:t>
      </w:r>
    </w:p>
    <w:p w14:paraId="04BB6E93" w14:textId="77777777" w:rsidR="001E4382" w:rsidRPr="000E5604" w:rsidRDefault="004A1A9F" w:rsidP="000E5604">
      <w:pPr>
        <w:spacing w:before="240" w:after="240" w:line="480" w:lineRule="auto"/>
        <w:ind w:left="1134" w:firstLine="426"/>
        <w:jc w:val="both"/>
      </w:pPr>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r>
            <m:rPr>
              <m:sty m:val="p"/>
            </m:rPr>
            <w:rPr>
              <w:rFonts w:ascii="Cambria Math" w:hAnsi="Cambria Math"/>
            </w:rPr>
            <m:t>=0</m:t>
          </m:r>
        </m:oMath>
      </m:oMathPara>
    </w:p>
    <w:p w14:paraId="258DB5AD" w14:textId="77777777" w:rsidR="001E4382" w:rsidRPr="000E5604" w:rsidRDefault="004A1A9F" w:rsidP="000E5604">
      <w:pPr>
        <w:spacing w:before="240" w:after="240" w:line="480" w:lineRule="auto"/>
        <w:ind w:left="1134" w:firstLine="426"/>
        <w:jc w:val="both"/>
      </w:pPr>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p</m:t>
              </m:r>
            </m:sub>
          </m:sSub>
          <m:r>
            <m:rPr>
              <m:sty m:val="p"/>
            </m:rPr>
            <w:rPr>
              <w:rFonts w:ascii="Cambria Math" w:hAnsi="Cambria Math"/>
            </w:rPr>
            <m:t>=10.4</m:t>
          </m:r>
        </m:oMath>
      </m:oMathPara>
    </w:p>
    <w:p w14:paraId="487F7122" w14:textId="77777777" w:rsidR="001E4382" w:rsidRPr="000E5604" w:rsidRDefault="004A1A9F" w:rsidP="000E5604">
      <w:pPr>
        <w:spacing w:before="240" w:after="240" w:line="480" w:lineRule="auto"/>
        <w:ind w:left="1134" w:firstLine="426"/>
        <w:jc w:val="both"/>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min</m:t>
              </m:r>
            </m:sub>
          </m:sSub>
          <m:r>
            <m:rPr>
              <m:sty m:val="p"/>
            </m:rPr>
            <w:rPr>
              <w:rFonts w:ascii="Cambria Math" w:hAnsi="Cambria Math"/>
            </w:rPr>
            <m:t>=52143</m:t>
          </m:r>
        </m:oMath>
      </m:oMathPara>
    </w:p>
    <w:p w14:paraId="04A7C0AB" w14:textId="77777777" w:rsidR="000E5604" w:rsidRDefault="001E4382" w:rsidP="000E5604">
      <w:pPr>
        <w:keepNext/>
        <w:ind w:left="1134"/>
        <w:jc w:val="center"/>
      </w:pPr>
      <w:r>
        <w:rPr>
          <w:noProof/>
        </w:rPr>
        <w:drawing>
          <wp:inline distT="0" distB="0" distL="0" distR="0" wp14:anchorId="71239D44" wp14:editId="7E552034">
            <wp:extent cx="4353560" cy="33944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timization.PNG"/>
                    <pic:cNvPicPr/>
                  </pic:nvPicPr>
                  <pic:blipFill>
                    <a:blip r:embed="rId19">
                      <a:extLst>
                        <a:ext uri="{28A0092B-C50C-407E-A947-70E740481C1C}">
                          <a14:useLocalDpi xmlns:a14="http://schemas.microsoft.com/office/drawing/2010/main" val="0"/>
                        </a:ext>
                      </a:extLst>
                    </a:blip>
                    <a:stretch>
                      <a:fillRect/>
                    </a:stretch>
                  </pic:blipFill>
                  <pic:spPr>
                    <a:xfrm>
                      <a:off x="0" y="0"/>
                      <a:ext cx="4370218" cy="3407464"/>
                    </a:xfrm>
                    <a:prstGeom prst="rect">
                      <a:avLst/>
                    </a:prstGeom>
                  </pic:spPr>
                </pic:pic>
              </a:graphicData>
            </a:graphic>
          </wp:inline>
        </w:drawing>
      </w:r>
    </w:p>
    <w:p w14:paraId="5C240389" w14:textId="3ED4B1FB" w:rsidR="001E4382" w:rsidRPr="000E5604" w:rsidRDefault="000E5604" w:rsidP="000E5604">
      <w:pPr>
        <w:pStyle w:val="Caption"/>
        <w:ind w:left="1134"/>
        <w:rPr>
          <w:b/>
        </w:rPr>
      </w:pPr>
      <w:bookmarkStart w:id="43" w:name="_Ref455424230"/>
      <w:bookmarkStart w:id="44" w:name="_Toc455614243"/>
      <w:r w:rsidRPr="000E5604">
        <w:rPr>
          <w:b/>
        </w:rPr>
        <w:t xml:space="preserve">Figure </w:t>
      </w:r>
      <w:r w:rsidR="00253F17">
        <w:rPr>
          <w:b/>
        </w:rPr>
        <w:fldChar w:fldCharType="begin"/>
      </w:r>
      <w:r w:rsidR="00253F17">
        <w:rPr>
          <w:b/>
        </w:rPr>
        <w:instrText xml:space="preserve"> STYLEREF 1 \s </w:instrText>
      </w:r>
      <w:r w:rsidR="00253F17">
        <w:rPr>
          <w:b/>
        </w:rPr>
        <w:fldChar w:fldCharType="separate"/>
      </w:r>
      <w:r w:rsidR="00923928">
        <w:rPr>
          <w:b/>
          <w:noProof/>
        </w:rPr>
        <w:t>4</w:t>
      </w:r>
      <w:r w:rsidR="00253F17">
        <w:rPr>
          <w:b/>
        </w:rPr>
        <w:fldChar w:fldCharType="end"/>
      </w:r>
      <w:r w:rsidR="00253F17">
        <w:rPr>
          <w:b/>
        </w:rPr>
        <w:t>.</w:t>
      </w:r>
      <w:r w:rsidR="00253F17">
        <w:rPr>
          <w:b/>
        </w:rPr>
        <w:fldChar w:fldCharType="begin"/>
      </w:r>
      <w:r w:rsidR="00253F17">
        <w:rPr>
          <w:b/>
        </w:rPr>
        <w:instrText xml:space="preserve"> SEQ Figure \* ARABIC \s 1 </w:instrText>
      </w:r>
      <w:r w:rsidR="00253F17">
        <w:rPr>
          <w:b/>
        </w:rPr>
        <w:fldChar w:fldCharType="separate"/>
      </w:r>
      <w:r w:rsidR="00923928">
        <w:rPr>
          <w:b/>
          <w:noProof/>
        </w:rPr>
        <w:t>3</w:t>
      </w:r>
      <w:r w:rsidR="00253F17">
        <w:rPr>
          <w:b/>
        </w:rPr>
        <w:fldChar w:fldCharType="end"/>
      </w:r>
      <w:bookmarkEnd w:id="43"/>
      <w:r w:rsidRPr="000E5604">
        <w:rPr>
          <w:b/>
        </w:rPr>
        <w:t>. Representation of the optimization problem</w:t>
      </w:r>
      <w:r w:rsidR="00E75AC1">
        <w:rPr>
          <w:b/>
        </w:rPr>
        <w:t>.</w:t>
      </w:r>
      <w:bookmarkEnd w:id="44"/>
    </w:p>
    <w:p w14:paraId="18021502" w14:textId="51171E02" w:rsidR="001E4382" w:rsidRDefault="000E5604" w:rsidP="000E5604">
      <w:pPr>
        <w:spacing w:before="240" w:after="240" w:line="480" w:lineRule="auto"/>
        <w:ind w:left="1134" w:firstLine="426"/>
        <w:jc w:val="both"/>
      </w:pPr>
      <w:r>
        <w:t>In the previous example, b</w:t>
      </w:r>
      <w:r w:rsidR="001E4382">
        <w:t xml:space="preserve">ecause </w:t>
      </w:r>
      <m:oMath>
        <m:sSub>
          <m:sSubPr>
            <m:ctrlPr>
              <w:rPr>
                <w:rFonts w:ascii="Cambria Math" w:hAnsi="Cambria Math"/>
              </w:rPr>
            </m:ctrlPr>
          </m:sSubPr>
          <m:e>
            <m:r>
              <w:rPr>
                <w:rFonts w:ascii="Cambria Math" w:hAnsi="Cambria Math"/>
              </w:rPr>
              <m:t>n</m:t>
            </m:r>
          </m:e>
          <m:sub>
            <m:r>
              <w:rPr>
                <w:rFonts w:ascii="Cambria Math" w:hAnsi="Cambria Math"/>
              </w:rPr>
              <m:t>w</m:t>
            </m:r>
          </m:sub>
        </m:sSub>
        <m:r>
          <m:rPr>
            <m:sty m:val="p"/>
          </m:rPr>
          <w:rPr>
            <w:rFonts w:ascii="Cambria Math" w:hAnsi="Cambria Math"/>
          </w:rPr>
          <m:t>=0</m:t>
        </m:r>
      </m:oMath>
      <w:r w:rsidR="001E4382">
        <w:t xml:space="preserve">, the system is able to automatically </w:t>
      </w:r>
      <w:r>
        <w:t>recommend</w:t>
      </w:r>
      <w:r w:rsidR="001E4382">
        <w:t xml:space="preserve"> the permanent solution.</w:t>
      </w:r>
    </w:p>
    <w:p w14:paraId="66A1FAB5" w14:textId="77777777" w:rsidR="00430FCF" w:rsidRDefault="00430FCF" w:rsidP="002F45D6">
      <w:pPr>
        <w:ind w:left="709"/>
        <w:jc w:val="both"/>
        <w:rPr>
          <w:rFonts w:ascii="Times New Roman" w:eastAsia="Times New Roman" w:hAnsi="Times New Roman" w:cs="Times New Roman"/>
        </w:rPr>
      </w:pPr>
    </w:p>
    <w:p w14:paraId="49E79B8D" w14:textId="35760F97" w:rsidR="00127DB3" w:rsidRDefault="00127DB3" w:rsidP="00127DB3">
      <w:pPr>
        <w:spacing w:after="160" w:line="259" w:lineRule="auto"/>
        <w:jc w:val="both"/>
        <w:rPr>
          <w:rFonts w:ascii="Times New Roman" w:eastAsia="Times New Roman" w:hAnsi="Times New Roman" w:cs="Times New Roman"/>
          <w:b/>
          <w:bCs/>
          <w:color w:val="000000"/>
          <w:sz w:val="28"/>
          <w:szCs w:val="28"/>
        </w:rPr>
      </w:pPr>
    </w:p>
    <w:p w14:paraId="79C48615" w14:textId="5E075C46" w:rsidR="00B33006" w:rsidRPr="00D362D0" w:rsidRDefault="00D362D0" w:rsidP="00D362D0">
      <w:pPr>
        <w:pStyle w:val="Heading1"/>
        <w:ind w:left="567" w:hanging="567"/>
        <w:rPr>
          <w:b/>
        </w:rPr>
      </w:pPr>
      <w:bookmarkStart w:id="45" w:name="_Toc455614229"/>
      <w:r w:rsidRPr="00D362D0">
        <w:rPr>
          <w:b/>
        </w:rPr>
        <w:lastRenderedPageBreak/>
        <w:t>Management dashboard</w:t>
      </w:r>
      <w:bookmarkEnd w:id="45"/>
    </w:p>
    <w:p w14:paraId="1BFB8AC4" w14:textId="1751296D" w:rsidR="003C04C1" w:rsidRPr="007E0BF0" w:rsidRDefault="00B33006" w:rsidP="007E0BF0">
      <w:pPr>
        <w:spacing w:before="240" w:after="240" w:line="480" w:lineRule="auto"/>
        <w:ind w:left="567" w:firstLine="426"/>
        <w:jc w:val="both"/>
        <w:rPr>
          <w:rFonts w:ascii="Times New Roman" w:hAnsi="Times New Roman" w:cs="Times New Roman"/>
          <w:color w:val="333333"/>
          <w:shd w:val="clear" w:color="auto" w:fill="FFFFFF"/>
        </w:rPr>
      </w:pPr>
      <w:r w:rsidRPr="007E0BF0">
        <w:rPr>
          <w:rFonts w:ascii="Times New Roman" w:hAnsi="Times New Roman" w:cs="Times New Roman"/>
          <w:color w:val="333333"/>
          <w:shd w:val="clear" w:color="auto" w:fill="FFFFFF"/>
        </w:rPr>
        <w:t xml:space="preserve">Data visualization is the presentation of data in a pictorial or graphical format. It enables decision makers to see analytics presented visually, so they can grasp difficult concepts or identify new patterns. </w:t>
      </w:r>
      <w:r w:rsidR="007E0BF0">
        <w:rPr>
          <w:rFonts w:ascii="Times New Roman" w:hAnsi="Times New Roman" w:cs="Times New Roman"/>
          <w:color w:val="333333"/>
          <w:shd w:val="clear" w:color="auto" w:fill="FFFFFF"/>
        </w:rPr>
        <w:t>The f</w:t>
      </w:r>
      <w:r w:rsidRPr="007E0BF0">
        <w:rPr>
          <w:rFonts w:ascii="Times New Roman" w:hAnsi="Times New Roman" w:cs="Times New Roman"/>
          <w:color w:val="333333"/>
          <w:shd w:val="clear" w:color="auto" w:fill="FFFFFF"/>
        </w:rPr>
        <w:t>ollowing section describe visualizations for prescriptions which could prove useful for Apache Corporation to make effective timely decisions.</w:t>
      </w:r>
    </w:p>
    <w:p w14:paraId="36EB1022" w14:textId="4597F57B" w:rsidR="00BB56C9" w:rsidRPr="007E0BF0" w:rsidRDefault="00B33006" w:rsidP="00431111">
      <w:pPr>
        <w:pStyle w:val="Heading2"/>
      </w:pPr>
      <w:bookmarkStart w:id="46" w:name="_Toc455614230"/>
      <w:r w:rsidRPr="007E0BF0">
        <w:t>Pump Expiration Date</w:t>
      </w:r>
      <w:r w:rsidR="00FD6F09" w:rsidRPr="007E0BF0">
        <w:t xml:space="preserve"> and Top Failure causes</w:t>
      </w:r>
      <w:bookmarkEnd w:id="46"/>
    </w:p>
    <w:p w14:paraId="1C079448" w14:textId="77777777" w:rsidR="007E0BF0" w:rsidRDefault="00542C66" w:rsidP="007E0BF0">
      <w:pPr>
        <w:keepNext/>
        <w:spacing w:line="480" w:lineRule="auto"/>
        <w:ind w:left="1134"/>
        <w:jc w:val="center"/>
      </w:pPr>
      <w:r>
        <w:rPr>
          <w:noProof/>
        </w:rPr>
        <w:drawing>
          <wp:inline distT="0" distB="0" distL="0" distR="0" wp14:anchorId="0C4BC4D9" wp14:editId="59C4DE3D">
            <wp:extent cx="5381625" cy="2971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1625" cy="2971800"/>
                    </a:xfrm>
                    <a:prstGeom prst="rect">
                      <a:avLst/>
                    </a:prstGeom>
                  </pic:spPr>
                </pic:pic>
              </a:graphicData>
            </a:graphic>
          </wp:inline>
        </w:drawing>
      </w:r>
    </w:p>
    <w:p w14:paraId="1E37C5EA" w14:textId="44882578" w:rsidR="00BB56C9" w:rsidRPr="007E0BF0" w:rsidRDefault="007E0BF0" w:rsidP="007E0BF0">
      <w:pPr>
        <w:pStyle w:val="Caption"/>
        <w:ind w:left="1134"/>
        <w:rPr>
          <w:rFonts w:eastAsia="Times New Roman" w:cs="Times New Roman"/>
          <w:b/>
          <w:color w:val="000000"/>
        </w:rPr>
      </w:pPr>
      <w:bookmarkStart w:id="47" w:name="_Ref455420541"/>
      <w:bookmarkStart w:id="48" w:name="_Toc455614244"/>
      <w:r w:rsidRPr="007E0BF0">
        <w:rPr>
          <w:b/>
        </w:rPr>
        <w:t xml:space="preserve">Figure </w:t>
      </w:r>
      <w:r w:rsidR="00253F17">
        <w:rPr>
          <w:b/>
        </w:rPr>
        <w:fldChar w:fldCharType="begin"/>
      </w:r>
      <w:r w:rsidR="00253F17">
        <w:rPr>
          <w:b/>
        </w:rPr>
        <w:instrText xml:space="preserve"> STYLEREF 1 \s </w:instrText>
      </w:r>
      <w:r w:rsidR="00253F17">
        <w:rPr>
          <w:b/>
        </w:rPr>
        <w:fldChar w:fldCharType="separate"/>
      </w:r>
      <w:r w:rsidR="00923928">
        <w:rPr>
          <w:b/>
          <w:noProof/>
        </w:rPr>
        <w:t>5</w:t>
      </w:r>
      <w:r w:rsidR="00253F17">
        <w:rPr>
          <w:b/>
        </w:rPr>
        <w:fldChar w:fldCharType="end"/>
      </w:r>
      <w:r w:rsidR="00253F17">
        <w:rPr>
          <w:b/>
        </w:rPr>
        <w:t>.</w:t>
      </w:r>
      <w:r w:rsidR="00253F17">
        <w:rPr>
          <w:b/>
        </w:rPr>
        <w:fldChar w:fldCharType="begin"/>
      </w:r>
      <w:r w:rsidR="00253F17">
        <w:rPr>
          <w:b/>
        </w:rPr>
        <w:instrText xml:space="preserve"> SEQ Figure \* ARABIC \s 1 </w:instrText>
      </w:r>
      <w:r w:rsidR="00253F17">
        <w:rPr>
          <w:b/>
        </w:rPr>
        <w:fldChar w:fldCharType="separate"/>
      </w:r>
      <w:r w:rsidR="00923928">
        <w:rPr>
          <w:b/>
          <w:noProof/>
        </w:rPr>
        <w:t>1</w:t>
      </w:r>
      <w:r w:rsidR="00253F17">
        <w:rPr>
          <w:b/>
        </w:rPr>
        <w:fldChar w:fldCharType="end"/>
      </w:r>
      <w:bookmarkEnd w:id="47"/>
      <w:r w:rsidRPr="007E0BF0">
        <w:rPr>
          <w:b/>
        </w:rPr>
        <w:t>. Histogram Displaying Estimated Pump Expiration time and Pie chart with top 5 failure reasons</w:t>
      </w:r>
      <w:bookmarkEnd w:id="48"/>
    </w:p>
    <w:p w14:paraId="1CCE0F2F" w14:textId="730CF48C" w:rsidR="00FD6F09" w:rsidRDefault="007E0BF0" w:rsidP="00114BD0">
      <w:pPr>
        <w:spacing w:before="240" w:after="240" w:line="480" w:lineRule="auto"/>
        <w:ind w:left="1134" w:firstLine="426"/>
        <w:jc w:val="both"/>
      </w:pPr>
      <w:r>
        <w:t xml:space="preserve">The </w:t>
      </w:r>
      <w:r w:rsidR="008654E6" w:rsidRPr="007E0BF0">
        <w:t xml:space="preserve">histogram </w:t>
      </w:r>
      <w:r>
        <w:t xml:space="preserve">above </w:t>
      </w:r>
      <w:r w:rsidR="008654E6" w:rsidRPr="007E0BF0">
        <w:t xml:space="preserve">provides a </w:t>
      </w:r>
      <w:r w:rsidR="00B33006" w:rsidRPr="007E0BF0">
        <w:t xml:space="preserve">simple </w:t>
      </w:r>
      <w:r w:rsidR="0070330B" w:rsidRPr="007E0BF0">
        <w:t>high-level</w:t>
      </w:r>
      <w:r w:rsidR="00B33006" w:rsidRPr="007E0BF0">
        <w:t xml:space="preserve"> overview of </w:t>
      </w:r>
      <w:r w:rsidR="008654E6" w:rsidRPr="007E0BF0">
        <w:t>run</w:t>
      </w:r>
      <w:r w:rsidR="0070330B" w:rsidRPr="007E0BF0">
        <w:t xml:space="preserve"> life of pumps at</w:t>
      </w:r>
      <w:r w:rsidR="008654E6" w:rsidRPr="007E0BF0">
        <w:t xml:space="preserve"> Apache Corporation. For example, consider bar with making 109 at the top. It </w:t>
      </w:r>
      <w:r w:rsidR="0070330B" w:rsidRPr="007E0BF0">
        <w:t>conveys information</w:t>
      </w:r>
      <w:r w:rsidR="008654E6" w:rsidRPr="007E0BF0">
        <w:t xml:space="preserve"> that there are 109 such pumps</w:t>
      </w:r>
      <w:r w:rsidR="0070330B" w:rsidRPr="007E0BF0">
        <w:t>,</w:t>
      </w:r>
      <w:r w:rsidR="008654E6" w:rsidRPr="007E0BF0">
        <w:t xml:space="preserve"> which have </w:t>
      </w:r>
      <w:r w:rsidR="00127DB3" w:rsidRPr="007E0BF0">
        <w:t>their</w:t>
      </w:r>
      <w:r w:rsidR="008654E6" w:rsidRPr="007E0BF0">
        <w:t xml:space="preserve"> run life of 1-3 months.</w:t>
      </w:r>
      <w:r w:rsidR="0070330B" w:rsidRPr="007E0BF0">
        <w:t xml:space="preserve"> I.e.</w:t>
      </w:r>
      <w:r w:rsidR="008654E6" w:rsidRPr="007E0BF0">
        <w:t>,</w:t>
      </w:r>
      <w:r w:rsidR="0070330B" w:rsidRPr="007E0BF0">
        <w:t xml:space="preserve"> </w:t>
      </w:r>
      <w:r w:rsidR="008654E6" w:rsidRPr="007E0BF0">
        <w:t>they may last for 1-3 months.</w:t>
      </w:r>
      <w:r w:rsidR="0070330B" w:rsidRPr="007E0BF0">
        <w:t xml:space="preserve"> </w:t>
      </w:r>
      <w:r w:rsidR="008654E6" w:rsidRPr="007E0BF0">
        <w:t xml:space="preserve">This graph proves to be </w:t>
      </w:r>
      <w:r w:rsidR="0070330B" w:rsidRPr="007E0BF0">
        <w:t xml:space="preserve">a health status check for pumps </w:t>
      </w:r>
      <w:r w:rsidR="008654E6" w:rsidRPr="007E0BF0">
        <w:t xml:space="preserve">and </w:t>
      </w:r>
      <w:r w:rsidR="0070330B" w:rsidRPr="007E0BF0">
        <w:t xml:space="preserve">plays important role in </w:t>
      </w:r>
      <w:r w:rsidR="008654E6" w:rsidRPr="007E0BF0">
        <w:t>many crucial decisi</w:t>
      </w:r>
      <w:r w:rsidR="0070330B" w:rsidRPr="007E0BF0">
        <w:t xml:space="preserve">ons such as resource allocation, </w:t>
      </w:r>
      <w:r w:rsidR="008654E6" w:rsidRPr="007E0BF0">
        <w:t xml:space="preserve">cost allocation </w:t>
      </w:r>
      <w:r w:rsidR="0070330B" w:rsidRPr="007E0BF0">
        <w:t xml:space="preserve">that </w:t>
      </w:r>
      <w:r w:rsidR="008654E6" w:rsidRPr="007E0BF0">
        <w:t>can be decided based on its results.</w:t>
      </w:r>
      <w:r w:rsidR="00BB56C9" w:rsidRPr="007E0BF0">
        <w:t xml:space="preserve"> The pie chart shows the top 5 reasons of failure. </w:t>
      </w:r>
    </w:p>
    <w:p w14:paraId="55A6DF6D" w14:textId="726DA5FC" w:rsidR="00003BCD" w:rsidRDefault="00003BCD" w:rsidP="00431111">
      <w:pPr>
        <w:pStyle w:val="Heading2"/>
      </w:pPr>
      <w:r w:rsidRPr="007E0BF0">
        <w:lastRenderedPageBreak/>
        <w:t xml:space="preserve"> </w:t>
      </w:r>
      <w:bookmarkStart w:id="49" w:name="_Toc455614231"/>
      <w:r w:rsidRPr="007E0BF0">
        <w:t>Country, Field and Reservoir type analysis</w:t>
      </w:r>
      <w:bookmarkEnd w:id="49"/>
    </w:p>
    <w:p w14:paraId="0D52361D" w14:textId="77777777" w:rsidR="007E0BF0" w:rsidRDefault="00003BCD" w:rsidP="007E0BF0">
      <w:pPr>
        <w:keepNext/>
        <w:spacing w:line="480" w:lineRule="auto"/>
        <w:ind w:left="1134"/>
        <w:jc w:val="center"/>
      </w:pPr>
      <w:r>
        <w:rPr>
          <w:noProof/>
        </w:rPr>
        <w:drawing>
          <wp:inline distT="0" distB="0" distL="0" distR="0" wp14:anchorId="3E458B65" wp14:editId="54ED0072">
            <wp:extent cx="5203066" cy="3248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9545" cy="3252069"/>
                    </a:xfrm>
                    <a:prstGeom prst="rect">
                      <a:avLst/>
                    </a:prstGeom>
                  </pic:spPr>
                </pic:pic>
              </a:graphicData>
            </a:graphic>
          </wp:inline>
        </w:drawing>
      </w:r>
    </w:p>
    <w:p w14:paraId="3E224238" w14:textId="5B69A6FB" w:rsidR="008654E6" w:rsidRPr="007E0BF0" w:rsidRDefault="007E0BF0" w:rsidP="007E0BF0">
      <w:pPr>
        <w:pStyle w:val="Caption"/>
        <w:ind w:left="1276"/>
        <w:rPr>
          <w:rFonts w:eastAsia="Times New Roman" w:cs="Times New Roman"/>
          <w:b/>
          <w:color w:val="000000"/>
        </w:rPr>
      </w:pPr>
      <w:bookmarkStart w:id="50" w:name="_Toc455614245"/>
      <w:r w:rsidRPr="007E0BF0">
        <w:rPr>
          <w:b/>
        </w:rPr>
        <w:t xml:space="preserve">Figure </w:t>
      </w:r>
      <w:r w:rsidR="00253F17">
        <w:rPr>
          <w:b/>
        </w:rPr>
        <w:fldChar w:fldCharType="begin"/>
      </w:r>
      <w:r w:rsidR="00253F17">
        <w:rPr>
          <w:b/>
        </w:rPr>
        <w:instrText xml:space="preserve"> STYLEREF 1 \s </w:instrText>
      </w:r>
      <w:r w:rsidR="00253F17">
        <w:rPr>
          <w:b/>
        </w:rPr>
        <w:fldChar w:fldCharType="separate"/>
      </w:r>
      <w:r w:rsidR="00923928">
        <w:rPr>
          <w:b/>
          <w:noProof/>
        </w:rPr>
        <w:t>5</w:t>
      </w:r>
      <w:r w:rsidR="00253F17">
        <w:rPr>
          <w:b/>
        </w:rPr>
        <w:fldChar w:fldCharType="end"/>
      </w:r>
      <w:r w:rsidR="00253F17">
        <w:rPr>
          <w:b/>
        </w:rPr>
        <w:t>.</w:t>
      </w:r>
      <w:r w:rsidR="00253F17">
        <w:rPr>
          <w:b/>
        </w:rPr>
        <w:fldChar w:fldCharType="begin"/>
      </w:r>
      <w:r w:rsidR="00253F17">
        <w:rPr>
          <w:b/>
        </w:rPr>
        <w:instrText xml:space="preserve"> SEQ Figure \* ARABIC \s 1 </w:instrText>
      </w:r>
      <w:r w:rsidR="00253F17">
        <w:rPr>
          <w:b/>
        </w:rPr>
        <w:fldChar w:fldCharType="separate"/>
      </w:r>
      <w:r w:rsidR="00923928">
        <w:rPr>
          <w:b/>
          <w:noProof/>
        </w:rPr>
        <w:t>2</w:t>
      </w:r>
      <w:r w:rsidR="00253F17">
        <w:rPr>
          <w:b/>
        </w:rPr>
        <w:fldChar w:fldCharType="end"/>
      </w:r>
      <w:r w:rsidRPr="007E0BF0">
        <w:rPr>
          <w:b/>
        </w:rPr>
        <w:t>. Pump Details with its Country, Field Type and Reservoir Type.</w:t>
      </w:r>
      <w:bookmarkEnd w:id="50"/>
    </w:p>
    <w:p w14:paraId="7463EFE5" w14:textId="77777777" w:rsidR="003C04C1" w:rsidRDefault="003C04C1" w:rsidP="002F45D6">
      <w:pPr>
        <w:spacing w:after="160" w:line="259" w:lineRule="auto"/>
        <w:jc w:val="both"/>
        <w:rPr>
          <w:rFonts w:ascii="Times New Roman" w:eastAsia="Times New Roman" w:hAnsi="Times New Roman" w:cs="Times New Roman"/>
          <w:b/>
          <w:bCs/>
          <w:i/>
          <w:color w:val="000000"/>
        </w:rPr>
      </w:pPr>
    </w:p>
    <w:p w14:paraId="2199D8FC" w14:textId="33F966B0" w:rsidR="00FD6F09" w:rsidRPr="003048E5" w:rsidRDefault="00351369" w:rsidP="003048E5">
      <w:pPr>
        <w:spacing w:before="240" w:after="240" w:line="480" w:lineRule="auto"/>
        <w:ind w:left="1134" w:firstLine="426"/>
        <w:jc w:val="both"/>
      </w:pPr>
      <w:r w:rsidRPr="003048E5">
        <w:t xml:space="preserve">        Above visualization helps us have all </w:t>
      </w:r>
      <w:r w:rsidR="00BB56C9" w:rsidRPr="003048E5">
        <w:t>pumps, which</w:t>
      </w:r>
      <w:r w:rsidRPr="003048E5">
        <w:t xml:space="preserve"> come under similar run life catego</w:t>
      </w:r>
      <w:r w:rsidR="00BB56C9" w:rsidRPr="003048E5">
        <w:t xml:space="preserve">rization from above </w:t>
      </w:r>
      <w:r w:rsidR="00BB56C9" w:rsidRPr="00F56446">
        <w:t>histogram (</w:t>
      </w:r>
      <w:r w:rsidRPr="00F56446">
        <w:t xml:space="preserve">Ref </w:t>
      </w:r>
      <w:r w:rsidR="00F56446" w:rsidRPr="00F56446">
        <w:fldChar w:fldCharType="begin"/>
      </w:r>
      <w:r w:rsidR="00F56446" w:rsidRPr="00F56446">
        <w:instrText xml:space="preserve"> REF _Ref455420541 \h  \* MERGEFORMAT </w:instrText>
      </w:r>
      <w:r w:rsidR="00F56446" w:rsidRPr="00F56446">
        <w:fldChar w:fldCharType="separate"/>
      </w:r>
      <w:r w:rsidR="00923928" w:rsidRPr="00923928">
        <w:t xml:space="preserve">Figure </w:t>
      </w:r>
      <w:r w:rsidR="00923928" w:rsidRPr="00923928">
        <w:rPr>
          <w:noProof/>
        </w:rPr>
        <w:t>5.1</w:t>
      </w:r>
      <w:r w:rsidR="00F56446" w:rsidRPr="00F56446">
        <w:fldChar w:fldCharType="end"/>
      </w:r>
      <w:r w:rsidRPr="00F56446">
        <w:t>).</w:t>
      </w:r>
      <w:r w:rsidR="0070330B" w:rsidRPr="00F56446">
        <w:t xml:space="preserve"> </w:t>
      </w:r>
      <w:r w:rsidRPr="00F56446">
        <w:t>It</w:t>
      </w:r>
      <w:r w:rsidRPr="003048E5">
        <w:t xml:space="preserve"> displays pump IDs along with number of days remaining for failure to occur. These pumps are analyzed based on their location, i.e. their country, field type and reservoir type, as shown in above figure.</w:t>
      </w:r>
    </w:p>
    <w:p w14:paraId="5D6C250F" w14:textId="5C664D6E" w:rsidR="000B0033" w:rsidRPr="00F56446" w:rsidRDefault="000B0033" w:rsidP="00431111">
      <w:pPr>
        <w:pStyle w:val="Heading2"/>
      </w:pPr>
      <w:bookmarkStart w:id="51" w:name="_Toc455614232"/>
      <w:r w:rsidRPr="00F56446">
        <w:lastRenderedPageBreak/>
        <w:t>Pump: Run life and Failure Cause Analysis and Prescriptions</w:t>
      </w:r>
      <w:bookmarkEnd w:id="51"/>
    </w:p>
    <w:p w14:paraId="43322503" w14:textId="77777777" w:rsidR="00253F17" w:rsidRDefault="00127DB3" w:rsidP="00253F17">
      <w:pPr>
        <w:keepNext/>
        <w:spacing w:line="480" w:lineRule="auto"/>
        <w:ind w:left="993"/>
        <w:jc w:val="center"/>
      </w:pPr>
      <w:r>
        <w:rPr>
          <w:noProof/>
        </w:rPr>
        <w:drawing>
          <wp:inline distT="0" distB="0" distL="0" distR="0" wp14:anchorId="427DB5FB" wp14:editId="7457FF68">
            <wp:extent cx="5238750" cy="39660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0025" cy="3974538"/>
                    </a:xfrm>
                    <a:prstGeom prst="rect">
                      <a:avLst/>
                    </a:prstGeom>
                  </pic:spPr>
                </pic:pic>
              </a:graphicData>
            </a:graphic>
          </wp:inline>
        </w:drawing>
      </w:r>
    </w:p>
    <w:p w14:paraId="09370587" w14:textId="35FB86C7" w:rsidR="003C04C1" w:rsidRPr="00253F17" w:rsidRDefault="00253F17" w:rsidP="00253F17">
      <w:pPr>
        <w:pStyle w:val="Caption"/>
        <w:ind w:left="1134"/>
        <w:rPr>
          <w:rFonts w:eastAsia="Times New Roman" w:cs="Times New Roman"/>
          <w:b/>
          <w:color w:val="000000"/>
        </w:rPr>
      </w:pPr>
      <w:bookmarkStart w:id="52" w:name="_Toc455614246"/>
      <w:r w:rsidRPr="00253F17">
        <w:rPr>
          <w:b/>
        </w:rPr>
        <w:t xml:space="preserve">Figure </w:t>
      </w:r>
      <w:r w:rsidRPr="00253F17">
        <w:rPr>
          <w:b/>
        </w:rPr>
        <w:fldChar w:fldCharType="begin"/>
      </w:r>
      <w:r w:rsidRPr="00253F17">
        <w:rPr>
          <w:b/>
        </w:rPr>
        <w:instrText xml:space="preserve"> STYLEREF 1 \s </w:instrText>
      </w:r>
      <w:r w:rsidRPr="00253F17">
        <w:rPr>
          <w:b/>
        </w:rPr>
        <w:fldChar w:fldCharType="separate"/>
      </w:r>
      <w:r w:rsidR="00923928">
        <w:rPr>
          <w:b/>
          <w:noProof/>
        </w:rPr>
        <w:t>5</w:t>
      </w:r>
      <w:r w:rsidRPr="00253F17">
        <w:rPr>
          <w:b/>
        </w:rPr>
        <w:fldChar w:fldCharType="end"/>
      </w:r>
      <w:r w:rsidRPr="00253F17">
        <w:rPr>
          <w:b/>
        </w:rPr>
        <w:t>.</w:t>
      </w:r>
      <w:r w:rsidRPr="00253F17">
        <w:rPr>
          <w:b/>
        </w:rPr>
        <w:fldChar w:fldCharType="begin"/>
      </w:r>
      <w:r w:rsidRPr="00253F17">
        <w:rPr>
          <w:b/>
        </w:rPr>
        <w:instrText xml:space="preserve"> SEQ Figure \* ARABIC \s 1 </w:instrText>
      </w:r>
      <w:r w:rsidRPr="00253F17">
        <w:rPr>
          <w:b/>
        </w:rPr>
        <w:fldChar w:fldCharType="separate"/>
      </w:r>
      <w:r w:rsidR="00923928">
        <w:rPr>
          <w:b/>
          <w:noProof/>
        </w:rPr>
        <w:t>3</w:t>
      </w:r>
      <w:r w:rsidRPr="00253F17">
        <w:rPr>
          <w:b/>
        </w:rPr>
        <w:fldChar w:fldCharType="end"/>
      </w:r>
      <w:r w:rsidRPr="00253F17">
        <w:rPr>
          <w:b/>
        </w:rPr>
        <w:t>. Pump Details: Failure Cause and Prescriptions.</w:t>
      </w:r>
      <w:bookmarkEnd w:id="52"/>
    </w:p>
    <w:p w14:paraId="2106BB74" w14:textId="2BB2FBC7" w:rsidR="003C04C1" w:rsidRPr="00253F17" w:rsidRDefault="003C04C1" w:rsidP="00253F17">
      <w:pPr>
        <w:spacing w:before="240" w:after="240" w:line="480" w:lineRule="auto"/>
        <w:ind w:left="1134" w:firstLine="426"/>
        <w:jc w:val="both"/>
      </w:pPr>
      <w:r w:rsidRPr="00253F17">
        <w:t xml:space="preserve">   Business and Operations team both are equally curi</w:t>
      </w:r>
      <w:r w:rsidR="0070330B" w:rsidRPr="00253F17">
        <w:t xml:space="preserve">ous to know the actual cause </w:t>
      </w:r>
      <w:r w:rsidRPr="00253F17">
        <w:t xml:space="preserve">pumps </w:t>
      </w:r>
      <w:r w:rsidR="0070330B" w:rsidRPr="00253F17">
        <w:t>for the failure</w:t>
      </w:r>
      <w:r w:rsidRPr="00253F17">
        <w:t>. Above visualization provide a pump level detail results displaying all variable details used to determine run life of pumps,</w:t>
      </w:r>
      <w:r w:rsidR="00855C21" w:rsidRPr="00253F17">
        <w:t xml:space="preserve"> </w:t>
      </w:r>
      <w:r w:rsidRPr="00253F17">
        <w:t>along with date of installation and time.</w:t>
      </w:r>
      <w:r w:rsidR="00855C21" w:rsidRPr="00253F17">
        <w:t xml:space="preserve"> </w:t>
      </w:r>
      <w:r w:rsidRPr="00253F17">
        <w:t xml:space="preserve">It gives us a </w:t>
      </w:r>
      <w:r w:rsidR="0070330B" w:rsidRPr="00253F17">
        <w:t>one-stop</w:t>
      </w:r>
      <w:r w:rsidRPr="00253F17">
        <w:t xml:space="preserve"> view of number of days remaining to failure and </w:t>
      </w:r>
      <w:r w:rsidR="00855C21" w:rsidRPr="00253F17">
        <w:t>failure cause</w:t>
      </w:r>
      <w:r w:rsidR="0070330B" w:rsidRPr="00253F17">
        <w:t>s</w:t>
      </w:r>
      <w:r w:rsidR="00855C21" w:rsidRPr="00253F17">
        <w:t>.</w:t>
      </w:r>
      <w:r w:rsidR="0070330B" w:rsidRPr="00253F17">
        <w:t xml:space="preserve"> Prescriptions</w:t>
      </w:r>
      <w:r w:rsidR="00855C21" w:rsidRPr="00253F17">
        <w:t xml:space="preserve"> sections provided knowledge of that needs to be done to fix the problem.</w:t>
      </w:r>
      <w:r w:rsidR="0070330B" w:rsidRPr="00253F17">
        <w:t xml:space="preserve"> </w:t>
      </w:r>
      <w:r w:rsidR="00855C21" w:rsidRPr="00253F17">
        <w:t>This knowledge comes with various pump failure encounters of the past. Thes</w:t>
      </w:r>
      <w:r w:rsidR="0070330B" w:rsidRPr="00253F17">
        <w:t>e prescriptions help</w:t>
      </w:r>
      <w:r w:rsidR="00855C21" w:rsidRPr="00253F17">
        <w:t xml:space="preserve"> </w:t>
      </w:r>
      <w:r w:rsidR="0070330B" w:rsidRPr="00253F17">
        <w:t xml:space="preserve">us identify and </w:t>
      </w:r>
      <w:r w:rsidR="00855C21" w:rsidRPr="00253F17">
        <w:t>take appropriate actions.</w:t>
      </w:r>
    </w:p>
    <w:p w14:paraId="4D279D13" w14:textId="63927373" w:rsidR="0070330B" w:rsidRPr="00253F17" w:rsidRDefault="000B0033" w:rsidP="00431111">
      <w:pPr>
        <w:pStyle w:val="Heading2"/>
      </w:pPr>
      <w:bookmarkStart w:id="53" w:name="_Toc455614233"/>
      <w:r w:rsidRPr="00253F17">
        <w:lastRenderedPageBreak/>
        <w:t>List of Prescriptions for Failure Causes and Cost/Life Extension</w:t>
      </w:r>
      <w:bookmarkEnd w:id="53"/>
    </w:p>
    <w:p w14:paraId="7355CC2B" w14:textId="15B08ECC" w:rsidR="00C05D33" w:rsidRDefault="001F615D" w:rsidP="007F49A8">
      <w:pPr>
        <w:spacing w:before="240" w:after="240" w:line="480" w:lineRule="auto"/>
        <w:ind w:left="1134" w:firstLine="426"/>
        <w:jc w:val="both"/>
      </w:pPr>
      <w:r>
        <w:t>The</w:t>
      </w:r>
      <w:r w:rsidR="007F49A8">
        <w:t xml:space="preserve"> current</w:t>
      </w:r>
      <w:r>
        <w:t xml:space="preserve"> values of cost and life extension </w:t>
      </w:r>
      <w:r w:rsidR="007F49A8">
        <w:t xml:space="preserve">used by the system, </w:t>
      </w:r>
      <w:r>
        <w:t xml:space="preserve">corresponding to each maintenance/repair procedure are shown in </w:t>
      </w:r>
      <w:r>
        <w:fldChar w:fldCharType="begin"/>
      </w:r>
      <w:r>
        <w:instrText xml:space="preserve"> REF _Ref454920038 \h </w:instrText>
      </w:r>
      <w:r w:rsidR="007F49A8">
        <w:instrText xml:space="preserve"> \* MERGEFORMAT </w:instrText>
      </w:r>
      <w:r>
        <w:fldChar w:fldCharType="separate"/>
      </w:r>
      <w:r w:rsidR="00923928" w:rsidRPr="00923928">
        <w:t>Table 5.1</w:t>
      </w:r>
      <w:r>
        <w:fldChar w:fldCharType="end"/>
      </w:r>
      <w:r>
        <w:t>.</w:t>
      </w:r>
      <w:r w:rsidR="007F49A8">
        <w:t xml:space="preserve"> Those values are updated periodically.</w:t>
      </w:r>
    </w:p>
    <w:p w14:paraId="03BA31B6" w14:textId="4A1BE37F" w:rsidR="001F615D" w:rsidRPr="001E1695" w:rsidRDefault="001F615D" w:rsidP="001E1695">
      <w:pPr>
        <w:pStyle w:val="Caption"/>
        <w:keepNext/>
        <w:ind w:left="1134"/>
        <w:rPr>
          <w:b/>
        </w:rPr>
      </w:pPr>
      <w:bookmarkStart w:id="54" w:name="_Ref454920038"/>
      <w:r w:rsidRPr="001E1695">
        <w:rPr>
          <w:b/>
        </w:rPr>
        <w:t xml:space="preserve">Table </w:t>
      </w:r>
      <w:r w:rsidR="00711235">
        <w:rPr>
          <w:b/>
        </w:rPr>
        <w:fldChar w:fldCharType="begin"/>
      </w:r>
      <w:r w:rsidR="00711235">
        <w:rPr>
          <w:b/>
        </w:rPr>
        <w:instrText xml:space="preserve"> STYLEREF 1 \s </w:instrText>
      </w:r>
      <w:r w:rsidR="00711235">
        <w:rPr>
          <w:b/>
        </w:rPr>
        <w:fldChar w:fldCharType="separate"/>
      </w:r>
      <w:r w:rsidR="00923928">
        <w:rPr>
          <w:b/>
          <w:noProof/>
        </w:rPr>
        <w:t>5</w:t>
      </w:r>
      <w:r w:rsidR="00711235">
        <w:rPr>
          <w:b/>
        </w:rPr>
        <w:fldChar w:fldCharType="end"/>
      </w:r>
      <w:r w:rsidR="00711235">
        <w:rPr>
          <w:b/>
        </w:rPr>
        <w:t>.</w:t>
      </w:r>
      <w:r w:rsidR="00711235">
        <w:rPr>
          <w:b/>
        </w:rPr>
        <w:fldChar w:fldCharType="begin"/>
      </w:r>
      <w:r w:rsidR="00711235">
        <w:rPr>
          <w:b/>
        </w:rPr>
        <w:instrText xml:space="preserve"> SEQ Table \* ARABIC \s 1 </w:instrText>
      </w:r>
      <w:r w:rsidR="00711235">
        <w:rPr>
          <w:b/>
        </w:rPr>
        <w:fldChar w:fldCharType="separate"/>
      </w:r>
      <w:r w:rsidR="00923928">
        <w:rPr>
          <w:b/>
          <w:noProof/>
        </w:rPr>
        <w:t>1</w:t>
      </w:r>
      <w:r w:rsidR="00711235">
        <w:rPr>
          <w:b/>
        </w:rPr>
        <w:fldChar w:fldCharType="end"/>
      </w:r>
      <w:bookmarkEnd w:id="54"/>
      <w:r w:rsidRPr="001E1695">
        <w:rPr>
          <w:b/>
        </w:rPr>
        <w:t>. Preliminary list of prescription procedures per failure cause, with associated cost and expected pump life extension.</w:t>
      </w:r>
    </w:p>
    <w:tbl>
      <w:tblPr>
        <w:tblStyle w:val="PlainTable2"/>
        <w:tblW w:w="8364" w:type="dxa"/>
        <w:tblInd w:w="1134" w:type="dxa"/>
        <w:tblLook w:val="04A0" w:firstRow="1" w:lastRow="0" w:firstColumn="1" w:lastColumn="0" w:noHBand="0" w:noVBand="1"/>
      </w:tblPr>
      <w:tblGrid>
        <w:gridCol w:w="567"/>
        <w:gridCol w:w="1985"/>
        <w:gridCol w:w="2551"/>
        <w:gridCol w:w="931"/>
        <w:gridCol w:w="691"/>
        <w:gridCol w:w="931"/>
        <w:gridCol w:w="708"/>
      </w:tblGrid>
      <w:tr w:rsidR="001F615D" w:rsidRPr="00177975" w14:paraId="066EA364" w14:textId="77777777" w:rsidTr="001E169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vMerge w:val="restart"/>
            <w:noWrap/>
            <w:hideMark/>
          </w:tcPr>
          <w:p w14:paraId="69B932C7" w14:textId="77777777" w:rsidR="001F615D" w:rsidRPr="00177975" w:rsidRDefault="001F615D" w:rsidP="00F63FE1">
            <w:pPr>
              <w:keepNext/>
              <w:keepLines/>
              <w:jc w:val="center"/>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ID</w:t>
            </w:r>
          </w:p>
        </w:tc>
        <w:tc>
          <w:tcPr>
            <w:tcW w:w="1985" w:type="dxa"/>
            <w:vMerge w:val="restart"/>
            <w:noWrap/>
            <w:hideMark/>
          </w:tcPr>
          <w:p w14:paraId="00DDE173" w14:textId="77777777" w:rsidR="001F615D" w:rsidRPr="00177975" w:rsidRDefault="001F615D" w:rsidP="00F63FE1">
            <w:pPr>
              <w:keepNext/>
              <w:keepLines/>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Failure Cause</w:t>
            </w:r>
          </w:p>
        </w:tc>
        <w:tc>
          <w:tcPr>
            <w:tcW w:w="2551" w:type="dxa"/>
            <w:vMerge w:val="restart"/>
            <w:noWrap/>
            <w:hideMark/>
          </w:tcPr>
          <w:p w14:paraId="5B1EB47E" w14:textId="77777777" w:rsidR="001F615D" w:rsidRPr="00177975" w:rsidRDefault="001F615D" w:rsidP="00F63FE1">
            <w:pPr>
              <w:keepNext/>
              <w:keepLines/>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Prescriptions</w:t>
            </w:r>
          </w:p>
        </w:tc>
        <w:tc>
          <w:tcPr>
            <w:tcW w:w="1622" w:type="dxa"/>
            <w:gridSpan w:val="2"/>
            <w:noWrap/>
            <w:hideMark/>
          </w:tcPr>
          <w:p w14:paraId="43FF3D0F" w14:textId="77777777" w:rsidR="001F615D" w:rsidRPr="00177975" w:rsidRDefault="001F615D" w:rsidP="00F63FE1">
            <w:pPr>
              <w:keepNext/>
              <w:keepLines/>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Cost (USD)</w:t>
            </w:r>
          </w:p>
        </w:tc>
        <w:tc>
          <w:tcPr>
            <w:tcW w:w="1639" w:type="dxa"/>
            <w:gridSpan w:val="2"/>
            <w:noWrap/>
            <w:hideMark/>
          </w:tcPr>
          <w:p w14:paraId="31D65459" w14:textId="77777777" w:rsidR="001F615D" w:rsidRPr="00177975" w:rsidRDefault="001F615D" w:rsidP="00F63FE1">
            <w:pPr>
              <w:keepNext/>
              <w:keepLines/>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Life extension (days)</w:t>
            </w:r>
          </w:p>
        </w:tc>
      </w:tr>
      <w:tr w:rsidR="001F615D" w:rsidRPr="00177975" w14:paraId="07B22163" w14:textId="77777777" w:rsidTr="001E16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vMerge/>
            <w:hideMark/>
          </w:tcPr>
          <w:p w14:paraId="5D7EEAA0" w14:textId="77777777" w:rsidR="001F615D" w:rsidRPr="00177975" w:rsidRDefault="001F615D" w:rsidP="00F63FE1">
            <w:pPr>
              <w:keepNext/>
              <w:keepLines/>
              <w:rPr>
                <w:rFonts w:ascii="Arial Narrow" w:eastAsia="Times New Roman" w:hAnsi="Arial Narrow" w:cs="Times New Roman"/>
                <w:color w:val="000000"/>
                <w:sz w:val="16"/>
                <w:szCs w:val="16"/>
              </w:rPr>
            </w:pPr>
          </w:p>
        </w:tc>
        <w:tc>
          <w:tcPr>
            <w:tcW w:w="1985" w:type="dxa"/>
            <w:vMerge/>
            <w:hideMark/>
          </w:tcPr>
          <w:p w14:paraId="68FBD7E9"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p>
        </w:tc>
        <w:tc>
          <w:tcPr>
            <w:tcW w:w="2551" w:type="dxa"/>
            <w:vMerge/>
            <w:hideMark/>
          </w:tcPr>
          <w:p w14:paraId="2096F30B"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p>
        </w:tc>
        <w:tc>
          <w:tcPr>
            <w:tcW w:w="931" w:type="dxa"/>
            <w:noWrap/>
            <w:hideMark/>
          </w:tcPr>
          <w:p w14:paraId="59F6A7F7"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Workaround</w:t>
            </w:r>
          </w:p>
        </w:tc>
        <w:tc>
          <w:tcPr>
            <w:tcW w:w="691" w:type="dxa"/>
            <w:noWrap/>
            <w:hideMark/>
          </w:tcPr>
          <w:p w14:paraId="669686B2"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Solution</w:t>
            </w:r>
          </w:p>
        </w:tc>
        <w:tc>
          <w:tcPr>
            <w:tcW w:w="931" w:type="dxa"/>
            <w:noWrap/>
            <w:hideMark/>
          </w:tcPr>
          <w:p w14:paraId="37BA3DF2"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Workaround</w:t>
            </w:r>
          </w:p>
        </w:tc>
        <w:tc>
          <w:tcPr>
            <w:tcW w:w="708" w:type="dxa"/>
            <w:noWrap/>
            <w:hideMark/>
          </w:tcPr>
          <w:p w14:paraId="7EE73A3D"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Solution</w:t>
            </w:r>
          </w:p>
        </w:tc>
      </w:tr>
      <w:tr w:rsidR="001F615D" w:rsidRPr="00177975" w14:paraId="71C6C271" w14:textId="77777777" w:rsidTr="001E1695">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7B783BE"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w:t>
            </w:r>
          </w:p>
        </w:tc>
        <w:tc>
          <w:tcPr>
            <w:tcW w:w="1985" w:type="dxa"/>
            <w:noWrap/>
            <w:hideMark/>
          </w:tcPr>
          <w:p w14:paraId="3645F361"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Third party</w:t>
            </w:r>
          </w:p>
        </w:tc>
        <w:tc>
          <w:tcPr>
            <w:tcW w:w="2551" w:type="dxa"/>
            <w:noWrap/>
            <w:hideMark/>
          </w:tcPr>
          <w:p w14:paraId="3496A489"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third party revision / test</w:t>
            </w:r>
          </w:p>
        </w:tc>
        <w:tc>
          <w:tcPr>
            <w:tcW w:w="931" w:type="dxa"/>
            <w:noWrap/>
            <w:hideMark/>
          </w:tcPr>
          <w:p w14:paraId="1232DC83"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c>
          <w:tcPr>
            <w:tcW w:w="691" w:type="dxa"/>
            <w:noWrap/>
            <w:hideMark/>
          </w:tcPr>
          <w:p w14:paraId="44423EAB"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5000</w:t>
            </w:r>
          </w:p>
        </w:tc>
        <w:tc>
          <w:tcPr>
            <w:tcW w:w="931" w:type="dxa"/>
            <w:noWrap/>
            <w:hideMark/>
          </w:tcPr>
          <w:p w14:paraId="3C6AFEFD"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w:t>
            </w:r>
          </w:p>
        </w:tc>
        <w:tc>
          <w:tcPr>
            <w:tcW w:w="708" w:type="dxa"/>
            <w:noWrap/>
            <w:hideMark/>
          </w:tcPr>
          <w:p w14:paraId="6FC4F3B8"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500</w:t>
            </w:r>
          </w:p>
        </w:tc>
      </w:tr>
      <w:tr w:rsidR="001F615D" w:rsidRPr="00177975" w14:paraId="4F6C46B7" w14:textId="77777777" w:rsidTr="001E16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11E58C4"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w:t>
            </w:r>
          </w:p>
        </w:tc>
        <w:tc>
          <w:tcPr>
            <w:tcW w:w="1985" w:type="dxa"/>
            <w:noWrap/>
            <w:hideMark/>
          </w:tcPr>
          <w:p w14:paraId="344050D0"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Reservoir failure</w:t>
            </w:r>
          </w:p>
        </w:tc>
        <w:tc>
          <w:tcPr>
            <w:tcW w:w="2551" w:type="dxa"/>
            <w:noWrap/>
            <w:hideMark/>
          </w:tcPr>
          <w:p w14:paraId="22690DE9"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reservoir revision / test</w:t>
            </w:r>
          </w:p>
        </w:tc>
        <w:tc>
          <w:tcPr>
            <w:tcW w:w="931" w:type="dxa"/>
            <w:noWrap/>
            <w:hideMark/>
          </w:tcPr>
          <w:p w14:paraId="33476F06"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20000</w:t>
            </w:r>
          </w:p>
        </w:tc>
        <w:tc>
          <w:tcPr>
            <w:tcW w:w="691" w:type="dxa"/>
            <w:noWrap/>
            <w:hideMark/>
          </w:tcPr>
          <w:p w14:paraId="567B08AD"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100000</w:t>
            </w:r>
          </w:p>
        </w:tc>
        <w:tc>
          <w:tcPr>
            <w:tcW w:w="931" w:type="dxa"/>
            <w:noWrap/>
            <w:hideMark/>
          </w:tcPr>
          <w:p w14:paraId="4908CA56"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c>
          <w:tcPr>
            <w:tcW w:w="708" w:type="dxa"/>
            <w:noWrap/>
            <w:hideMark/>
          </w:tcPr>
          <w:p w14:paraId="714717E3"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10000</w:t>
            </w:r>
          </w:p>
        </w:tc>
      </w:tr>
      <w:tr w:rsidR="001F615D" w:rsidRPr="00177975" w14:paraId="3893CDB6" w14:textId="77777777" w:rsidTr="001E1695">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7E1C003"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w:t>
            </w:r>
          </w:p>
        </w:tc>
        <w:tc>
          <w:tcPr>
            <w:tcW w:w="1985" w:type="dxa"/>
            <w:noWrap/>
            <w:hideMark/>
          </w:tcPr>
          <w:p w14:paraId="7A8FEB48"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Unknown</w:t>
            </w:r>
          </w:p>
        </w:tc>
        <w:tc>
          <w:tcPr>
            <w:tcW w:w="2551" w:type="dxa"/>
            <w:noWrap/>
            <w:hideMark/>
          </w:tcPr>
          <w:p w14:paraId="7E423232"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preventive maintenance task</w:t>
            </w:r>
          </w:p>
        </w:tc>
        <w:tc>
          <w:tcPr>
            <w:tcW w:w="931" w:type="dxa"/>
            <w:noWrap/>
            <w:hideMark/>
          </w:tcPr>
          <w:p w14:paraId="4C8CB0E8"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c>
          <w:tcPr>
            <w:tcW w:w="691" w:type="dxa"/>
            <w:noWrap/>
            <w:hideMark/>
          </w:tcPr>
          <w:p w14:paraId="4C6BA127"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5000</w:t>
            </w:r>
          </w:p>
        </w:tc>
        <w:tc>
          <w:tcPr>
            <w:tcW w:w="931" w:type="dxa"/>
            <w:noWrap/>
            <w:hideMark/>
          </w:tcPr>
          <w:p w14:paraId="58122C15"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w:t>
            </w:r>
          </w:p>
        </w:tc>
        <w:tc>
          <w:tcPr>
            <w:tcW w:w="708" w:type="dxa"/>
            <w:noWrap/>
            <w:hideMark/>
          </w:tcPr>
          <w:p w14:paraId="4C321671"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500</w:t>
            </w:r>
          </w:p>
        </w:tc>
      </w:tr>
      <w:tr w:rsidR="001F615D" w:rsidRPr="00177975" w14:paraId="1D14E96B" w14:textId="77777777" w:rsidTr="001E16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9477EBC"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4</w:t>
            </w:r>
          </w:p>
        </w:tc>
        <w:tc>
          <w:tcPr>
            <w:tcW w:w="1985" w:type="dxa"/>
            <w:noWrap/>
            <w:hideMark/>
          </w:tcPr>
          <w:p w14:paraId="66D5ADF0"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Sand (in/above pump)</w:t>
            </w:r>
          </w:p>
        </w:tc>
        <w:tc>
          <w:tcPr>
            <w:tcW w:w="2551" w:type="dxa"/>
            <w:noWrap/>
            <w:hideMark/>
          </w:tcPr>
          <w:p w14:paraId="2E7EC082"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Assign a sand (in/above pump) cleanup task</w:t>
            </w:r>
          </w:p>
        </w:tc>
        <w:tc>
          <w:tcPr>
            <w:tcW w:w="931" w:type="dxa"/>
            <w:noWrap/>
            <w:hideMark/>
          </w:tcPr>
          <w:p w14:paraId="4FABF96B"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5000</w:t>
            </w:r>
          </w:p>
        </w:tc>
        <w:tc>
          <w:tcPr>
            <w:tcW w:w="691" w:type="dxa"/>
            <w:noWrap/>
            <w:hideMark/>
          </w:tcPr>
          <w:p w14:paraId="138C4E92"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12000</w:t>
            </w:r>
          </w:p>
        </w:tc>
        <w:tc>
          <w:tcPr>
            <w:tcW w:w="931" w:type="dxa"/>
            <w:noWrap/>
            <w:hideMark/>
          </w:tcPr>
          <w:p w14:paraId="08AF0292"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500</w:t>
            </w:r>
          </w:p>
        </w:tc>
        <w:tc>
          <w:tcPr>
            <w:tcW w:w="708" w:type="dxa"/>
            <w:noWrap/>
            <w:hideMark/>
          </w:tcPr>
          <w:p w14:paraId="3D02521D"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1200</w:t>
            </w:r>
          </w:p>
        </w:tc>
      </w:tr>
      <w:tr w:rsidR="001F615D" w:rsidRPr="00177975" w14:paraId="2505CBD7" w14:textId="77777777" w:rsidTr="001E1695">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64B8144"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5</w:t>
            </w:r>
          </w:p>
        </w:tc>
        <w:tc>
          <w:tcPr>
            <w:tcW w:w="1985" w:type="dxa"/>
            <w:noWrap/>
            <w:hideMark/>
          </w:tcPr>
          <w:p w14:paraId="59AAEDE9"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Sand (below pump)</w:t>
            </w:r>
          </w:p>
        </w:tc>
        <w:tc>
          <w:tcPr>
            <w:tcW w:w="2551" w:type="dxa"/>
            <w:noWrap/>
            <w:hideMark/>
          </w:tcPr>
          <w:p w14:paraId="0D75E62E"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Assign a sand (below pump) cleanup task</w:t>
            </w:r>
          </w:p>
        </w:tc>
        <w:tc>
          <w:tcPr>
            <w:tcW w:w="931" w:type="dxa"/>
            <w:noWrap/>
            <w:hideMark/>
          </w:tcPr>
          <w:p w14:paraId="7F0C20B7"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10000</w:t>
            </w:r>
          </w:p>
        </w:tc>
        <w:tc>
          <w:tcPr>
            <w:tcW w:w="691" w:type="dxa"/>
            <w:noWrap/>
            <w:hideMark/>
          </w:tcPr>
          <w:p w14:paraId="0F4FFA8E"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20000</w:t>
            </w:r>
          </w:p>
        </w:tc>
        <w:tc>
          <w:tcPr>
            <w:tcW w:w="931" w:type="dxa"/>
            <w:noWrap/>
            <w:hideMark/>
          </w:tcPr>
          <w:p w14:paraId="0A4BC69F"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1000</w:t>
            </w:r>
          </w:p>
        </w:tc>
        <w:tc>
          <w:tcPr>
            <w:tcW w:w="708" w:type="dxa"/>
            <w:noWrap/>
            <w:hideMark/>
          </w:tcPr>
          <w:p w14:paraId="180F7B9C"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r>
      <w:tr w:rsidR="001F615D" w:rsidRPr="00177975" w14:paraId="0FA38FBF" w14:textId="77777777" w:rsidTr="001E16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6A69CB79"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6</w:t>
            </w:r>
          </w:p>
        </w:tc>
        <w:tc>
          <w:tcPr>
            <w:tcW w:w="1985" w:type="dxa"/>
            <w:noWrap/>
            <w:hideMark/>
          </w:tcPr>
          <w:p w14:paraId="77AFCF06"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Installation (control line)</w:t>
            </w:r>
          </w:p>
        </w:tc>
        <w:tc>
          <w:tcPr>
            <w:tcW w:w="2551" w:type="dxa"/>
            <w:noWrap/>
            <w:hideMark/>
          </w:tcPr>
          <w:p w14:paraId="2EA612DD"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follow-up revision / test</w:t>
            </w:r>
          </w:p>
        </w:tc>
        <w:tc>
          <w:tcPr>
            <w:tcW w:w="931" w:type="dxa"/>
            <w:noWrap/>
            <w:hideMark/>
          </w:tcPr>
          <w:p w14:paraId="342E8187"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c>
          <w:tcPr>
            <w:tcW w:w="691" w:type="dxa"/>
            <w:noWrap/>
            <w:hideMark/>
          </w:tcPr>
          <w:p w14:paraId="772BD854"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5000</w:t>
            </w:r>
          </w:p>
        </w:tc>
        <w:tc>
          <w:tcPr>
            <w:tcW w:w="931" w:type="dxa"/>
            <w:noWrap/>
            <w:hideMark/>
          </w:tcPr>
          <w:p w14:paraId="681708DF"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w:t>
            </w:r>
          </w:p>
        </w:tc>
        <w:tc>
          <w:tcPr>
            <w:tcW w:w="708" w:type="dxa"/>
            <w:noWrap/>
            <w:hideMark/>
          </w:tcPr>
          <w:p w14:paraId="56BC44AD"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500</w:t>
            </w:r>
          </w:p>
        </w:tc>
      </w:tr>
      <w:tr w:rsidR="001F615D" w:rsidRPr="00177975" w14:paraId="688D6A0A" w14:textId="77777777" w:rsidTr="001E1695">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0CE3F46"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7</w:t>
            </w:r>
          </w:p>
        </w:tc>
        <w:tc>
          <w:tcPr>
            <w:tcW w:w="1985" w:type="dxa"/>
            <w:noWrap/>
            <w:hideMark/>
          </w:tcPr>
          <w:p w14:paraId="535E0C56"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Scale</w:t>
            </w:r>
          </w:p>
        </w:tc>
        <w:tc>
          <w:tcPr>
            <w:tcW w:w="2551" w:type="dxa"/>
            <w:noWrap/>
            <w:hideMark/>
          </w:tcPr>
          <w:p w14:paraId="5A0C2A04"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parts revision / replacement task</w:t>
            </w:r>
          </w:p>
        </w:tc>
        <w:tc>
          <w:tcPr>
            <w:tcW w:w="931" w:type="dxa"/>
            <w:noWrap/>
            <w:hideMark/>
          </w:tcPr>
          <w:p w14:paraId="1FB4AF13"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3000</w:t>
            </w:r>
          </w:p>
        </w:tc>
        <w:tc>
          <w:tcPr>
            <w:tcW w:w="691" w:type="dxa"/>
            <w:noWrap/>
            <w:hideMark/>
          </w:tcPr>
          <w:p w14:paraId="71AD3AA6"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9000</w:t>
            </w:r>
          </w:p>
        </w:tc>
        <w:tc>
          <w:tcPr>
            <w:tcW w:w="931" w:type="dxa"/>
            <w:noWrap/>
            <w:hideMark/>
          </w:tcPr>
          <w:p w14:paraId="1DAFEED7"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w:t>
            </w:r>
          </w:p>
        </w:tc>
        <w:tc>
          <w:tcPr>
            <w:tcW w:w="708" w:type="dxa"/>
            <w:noWrap/>
            <w:hideMark/>
          </w:tcPr>
          <w:p w14:paraId="016A5D64"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900</w:t>
            </w:r>
          </w:p>
        </w:tc>
      </w:tr>
      <w:tr w:rsidR="001F615D" w:rsidRPr="00177975" w14:paraId="4E798F70" w14:textId="77777777" w:rsidTr="001E16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42A01FD"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8</w:t>
            </w:r>
          </w:p>
        </w:tc>
        <w:tc>
          <w:tcPr>
            <w:tcW w:w="1985" w:type="dxa"/>
            <w:noWrap/>
            <w:hideMark/>
          </w:tcPr>
          <w:p w14:paraId="2A9B0B9F"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Manufacturing</w:t>
            </w:r>
          </w:p>
        </w:tc>
        <w:tc>
          <w:tcPr>
            <w:tcW w:w="2551" w:type="dxa"/>
            <w:noWrap/>
            <w:hideMark/>
          </w:tcPr>
          <w:p w14:paraId="19199BE5"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an OEM revision / test</w:t>
            </w:r>
          </w:p>
        </w:tc>
        <w:tc>
          <w:tcPr>
            <w:tcW w:w="931" w:type="dxa"/>
            <w:noWrap/>
            <w:hideMark/>
          </w:tcPr>
          <w:p w14:paraId="067E5E76"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c>
          <w:tcPr>
            <w:tcW w:w="691" w:type="dxa"/>
            <w:noWrap/>
            <w:hideMark/>
          </w:tcPr>
          <w:p w14:paraId="38FA862C"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3000</w:t>
            </w:r>
          </w:p>
        </w:tc>
        <w:tc>
          <w:tcPr>
            <w:tcW w:w="931" w:type="dxa"/>
            <w:noWrap/>
            <w:hideMark/>
          </w:tcPr>
          <w:p w14:paraId="7DFA0D63"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w:t>
            </w:r>
          </w:p>
        </w:tc>
        <w:tc>
          <w:tcPr>
            <w:tcW w:w="708" w:type="dxa"/>
            <w:noWrap/>
            <w:hideMark/>
          </w:tcPr>
          <w:p w14:paraId="7CE09323"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w:t>
            </w:r>
          </w:p>
        </w:tc>
      </w:tr>
      <w:tr w:rsidR="001F615D" w:rsidRPr="00177975" w14:paraId="4E758688" w14:textId="77777777" w:rsidTr="001E1695">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880A0EB"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9</w:t>
            </w:r>
          </w:p>
        </w:tc>
        <w:tc>
          <w:tcPr>
            <w:tcW w:w="1985" w:type="dxa"/>
            <w:noWrap/>
            <w:hideMark/>
          </w:tcPr>
          <w:p w14:paraId="69AA1A0E"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Electrical (design)</w:t>
            </w:r>
          </w:p>
        </w:tc>
        <w:tc>
          <w:tcPr>
            <w:tcW w:w="2551" w:type="dxa"/>
            <w:noWrap/>
            <w:hideMark/>
          </w:tcPr>
          <w:p w14:paraId="3DB67E40"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an electrical revision / maintenance task</w:t>
            </w:r>
          </w:p>
        </w:tc>
        <w:tc>
          <w:tcPr>
            <w:tcW w:w="931" w:type="dxa"/>
            <w:noWrap/>
            <w:hideMark/>
          </w:tcPr>
          <w:p w14:paraId="1D163E0F"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6000</w:t>
            </w:r>
          </w:p>
        </w:tc>
        <w:tc>
          <w:tcPr>
            <w:tcW w:w="691" w:type="dxa"/>
            <w:noWrap/>
            <w:hideMark/>
          </w:tcPr>
          <w:p w14:paraId="795792FF"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12000</w:t>
            </w:r>
          </w:p>
        </w:tc>
        <w:tc>
          <w:tcPr>
            <w:tcW w:w="931" w:type="dxa"/>
            <w:noWrap/>
            <w:hideMark/>
          </w:tcPr>
          <w:p w14:paraId="2FAF40C4"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600</w:t>
            </w:r>
          </w:p>
        </w:tc>
        <w:tc>
          <w:tcPr>
            <w:tcW w:w="708" w:type="dxa"/>
            <w:noWrap/>
            <w:hideMark/>
          </w:tcPr>
          <w:p w14:paraId="71546A0E"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1200</w:t>
            </w:r>
          </w:p>
        </w:tc>
      </w:tr>
      <w:tr w:rsidR="001F615D" w:rsidRPr="00177975" w14:paraId="1574BB08" w14:textId="77777777" w:rsidTr="001E16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DB6FB88"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10</w:t>
            </w:r>
          </w:p>
        </w:tc>
        <w:tc>
          <w:tcPr>
            <w:tcW w:w="1985" w:type="dxa"/>
            <w:noWrap/>
            <w:hideMark/>
          </w:tcPr>
          <w:p w14:paraId="3FDC4801"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Electrical (main cable corrosion)</w:t>
            </w:r>
          </w:p>
        </w:tc>
        <w:tc>
          <w:tcPr>
            <w:tcW w:w="2551" w:type="dxa"/>
            <w:noWrap/>
            <w:hideMark/>
          </w:tcPr>
          <w:p w14:paraId="00C31FAA"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an electrical revision / maintenance task</w:t>
            </w:r>
          </w:p>
        </w:tc>
        <w:tc>
          <w:tcPr>
            <w:tcW w:w="931" w:type="dxa"/>
            <w:noWrap/>
            <w:hideMark/>
          </w:tcPr>
          <w:p w14:paraId="58A2734E"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6000</w:t>
            </w:r>
          </w:p>
        </w:tc>
        <w:tc>
          <w:tcPr>
            <w:tcW w:w="691" w:type="dxa"/>
            <w:noWrap/>
            <w:hideMark/>
          </w:tcPr>
          <w:p w14:paraId="6B2E5A2A"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12000</w:t>
            </w:r>
          </w:p>
        </w:tc>
        <w:tc>
          <w:tcPr>
            <w:tcW w:w="931" w:type="dxa"/>
            <w:noWrap/>
            <w:hideMark/>
          </w:tcPr>
          <w:p w14:paraId="6C45F8F6"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600</w:t>
            </w:r>
          </w:p>
        </w:tc>
        <w:tc>
          <w:tcPr>
            <w:tcW w:w="708" w:type="dxa"/>
            <w:noWrap/>
            <w:hideMark/>
          </w:tcPr>
          <w:p w14:paraId="536CF15F"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1200</w:t>
            </w:r>
          </w:p>
        </w:tc>
      </w:tr>
      <w:tr w:rsidR="001F615D" w:rsidRPr="00177975" w14:paraId="192F1824" w14:textId="77777777" w:rsidTr="001E1695">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A37DC80"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11</w:t>
            </w:r>
          </w:p>
        </w:tc>
        <w:tc>
          <w:tcPr>
            <w:tcW w:w="1985" w:type="dxa"/>
            <w:noWrap/>
            <w:hideMark/>
          </w:tcPr>
          <w:p w14:paraId="0C12F5FE"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Installation (deviation)</w:t>
            </w:r>
          </w:p>
        </w:tc>
        <w:tc>
          <w:tcPr>
            <w:tcW w:w="2551" w:type="dxa"/>
            <w:noWrap/>
            <w:hideMark/>
          </w:tcPr>
          <w:p w14:paraId="4E73BC6E"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follow-up revision / test</w:t>
            </w:r>
          </w:p>
        </w:tc>
        <w:tc>
          <w:tcPr>
            <w:tcW w:w="931" w:type="dxa"/>
            <w:noWrap/>
            <w:hideMark/>
          </w:tcPr>
          <w:p w14:paraId="4910B9C7"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c>
          <w:tcPr>
            <w:tcW w:w="691" w:type="dxa"/>
            <w:noWrap/>
            <w:hideMark/>
          </w:tcPr>
          <w:p w14:paraId="21B3DDC3"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3000</w:t>
            </w:r>
          </w:p>
        </w:tc>
        <w:tc>
          <w:tcPr>
            <w:tcW w:w="931" w:type="dxa"/>
            <w:noWrap/>
            <w:hideMark/>
          </w:tcPr>
          <w:p w14:paraId="0C4F4CD9"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w:t>
            </w:r>
          </w:p>
        </w:tc>
        <w:tc>
          <w:tcPr>
            <w:tcW w:w="708" w:type="dxa"/>
            <w:noWrap/>
            <w:hideMark/>
          </w:tcPr>
          <w:p w14:paraId="5943CD7D"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w:t>
            </w:r>
          </w:p>
        </w:tc>
      </w:tr>
      <w:tr w:rsidR="001F615D" w:rsidRPr="00177975" w14:paraId="195C173C" w14:textId="77777777" w:rsidTr="001E16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EBDEDDA"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w:t>
            </w:r>
          </w:p>
        </w:tc>
        <w:tc>
          <w:tcPr>
            <w:tcW w:w="1985" w:type="dxa"/>
            <w:noWrap/>
            <w:hideMark/>
          </w:tcPr>
          <w:p w14:paraId="175A96B2"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Installation (junk in well)</w:t>
            </w:r>
          </w:p>
        </w:tc>
        <w:tc>
          <w:tcPr>
            <w:tcW w:w="2551" w:type="dxa"/>
            <w:noWrap/>
            <w:hideMark/>
          </w:tcPr>
          <w:p w14:paraId="0953DD9E"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follow-up revision / test</w:t>
            </w:r>
          </w:p>
        </w:tc>
        <w:tc>
          <w:tcPr>
            <w:tcW w:w="931" w:type="dxa"/>
            <w:noWrap/>
            <w:hideMark/>
          </w:tcPr>
          <w:p w14:paraId="7169BDA7"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c>
          <w:tcPr>
            <w:tcW w:w="691" w:type="dxa"/>
            <w:noWrap/>
            <w:hideMark/>
          </w:tcPr>
          <w:p w14:paraId="009DA5E9"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3000</w:t>
            </w:r>
          </w:p>
        </w:tc>
        <w:tc>
          <w:tcPr>
            <w:tcW w:w="931" w:type="dxa"/>
            <w:noWrap/>
            <w:hideMark/>
          </w:tcPr>
          <w:p w14:paraId="3AF28109"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w:t>
            </w:r>
          </w:p>
        </w:tc>
        <w:tc>
          <w:tcPr>
            <w:tcW w:w="708" w:type="dxa"/>
            <w:noWrap/>
            <w:hideMark/>
          </w:tcPr>
          <w:p w14:paraId="044D0241"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w:t>
            </w:r>
          </w:p>
        </w:tc>
      </w:tr>
      <w:tr w:rsidR="001F615D" w:rsidRPr="00177975" w14:paraId="31326577" w14:textId="77777777" w:rsidTr="001E1695">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CF4254C"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13</w:t>
            </w:r>
          </w:p>
        </w:tc>
        <w:tc>
          <w:tcPr>
            <w:tcW w:w="1985" w:type="dxa"/>
            <w:noWrap/>
            <w:hideMark/>
          </w:tcPr>
          <w:p w14:paraId="3D47BFE8"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Material selection</w:t>
            </w:r>
          </w:p>
        </w:tc>
        <w:tc>
          <w:tcPr>
            <w:tcW w:w="2551" w:type="dxa"/>
            <w:noWrap/>
            <w:hideMark/>
          </w:tcPr>
          <w:p w14:paraId="049A0552"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an OEM revision / test</w:t>
            </w:r>
          </w:p>
        </w:tc>
        <w:tc>
          <w:tcPr>
            <w:tcW w:w="931" w:type="dxa"/>
            <w:noWrap/>
            <w:hideMark/>
          </w:tcPr>
          <w:p w14:paraId="23CACCB1"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c>
          <w:tcPr>
            <w:tcW w:w="691" w:type="dxa"/>
            <w:noWrap/>
            <w:hideMark/>
          </w:tcPr>
          <w:p w14:paraId="361B7B17"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3000</w:t>
            </w:r>
          </w:p>
        </w:tc>
        <w:tc>
          <w:tcPr>
            <w:tcW w:w="931" w:type="dxa"/>
            <w:noWrap/>
            <w:hideMark/>
          </w:tcPr>
          <w:p w14:paraId="574E048F"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w:t>
            </w:r>
          </w:p>
        </w:tc>
        <w:tc>
          <w:tcPr>
            <w:tcW w:w="708" w:type="dxa"/>
            <w:noWrap/>
            <w:hideMark/>
          </w:tcPr>
          <w:p w14:paraId="6711CEAB"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w:t>
            </w:r>
          </w:p>
        </w:tc>
      </w:tr>
      <w:tr w:rsidR="001F615D" w:rsidRPr="00177975" w14:paraId="3A8A0A53" w14:textId="77777777" w:rsidTr="001E16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56B5CEB"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14</w:t>
            </w:r>
          </w:p>
        </w:tc>
        <w:tc>
          <w:tcPr>
            <w:tcW w:w="1985" w:type="dxa"/>
            <w:noWrap/>
            <w:hideMark/>
          </w:tcPr>
          <w:p w14:paraId="32D8A9A5"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Installation (field error)</w:t>
            </w:r>
          </w:p>
        </w:tc>
        <w:tc>
          <w:tcPr>
            <w:tcW w:w="2551" w:type="dxa"/>
            <w:noWrap/>
            <w:hideMark/>
          </w:tcPr>
          <w:p w14:paraId="3CF0E599"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follow-up revision / test</w:t>
            </w:r>
          </w:p>
        </w:tc>
        <w:tc>
          <w:tcPr>
            <w:tcW w:w="931" w:type="dxa"/>
            <w:noWrap/>
            <w:hideMark/>
          </w:tcPr>
          <w:p w14:paraId="00A50371"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c>
          <w:tcPr>
            <w:tcW w:w="691" w:type="dxa"/>
            <w:noWrap/>
            <w:hideMark/>
          </w:tcPr>
          <w:p w14:paraId="5581A5E5"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3000</w:t>
            </w:r>
          </w:p>
        </w:tc>
        <w:tc>
          <w:tcPr>
            <w:tcW w:w="931" w:type="dxa"/>
            <w:noWrap/>
            <w:hideMark/>
          </w:tcPr>
          <w:p w14:paraId="69C62399"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w:t>
            </w:r>
          </w:p>
        </w:tc>
        <w:tc>
          <w:tcPr>
            <w:tcW w:w="708" w:type="dxa"/>
            <w:noWrap/>
            <w:hideMark/>
          </w:tcPr>
          <w:p w14:paraId="71508EFA"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w:t>
            </w:r>
          </w:p>
        </w:tc>
      </w:tr>
      <w:tr w:rsidR="001F615D" w:rsidRPr="00177975" w14:paraId="58EF6166" w14:textId="77777777" w:rsidTr="001E1695">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CBAF595"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15</w:t>
            </w:r>
          </w:p>
        </w:tc>
        <w:tc>
          <w:tcPr>
            <w:tcW w:w="1985" w:type="dxa"/>
            <w:noWrap/>
            <w:hideMark/>
          </w:tcPr>
          <w:p w14:paraId="0B6C3065"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Electrical (Packer Penetrator Failure)</w:t>
            </w:r>
          </w:p>
        </w:tc>
        <w:tc>
          <w:tcPr>
            <w:tcW w:w="2551" w:type="dxa"/>
            <w:noWrap/>
            <w:hideMark/>
          </w:tcPr>
          <w:p w14:paraId="50894F4F"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 xml:space="preserve">Schedule an electrical revision / maintenance </w:t>
            </w:r>
          </w:p>
        </w:tc>
        <w:tc>
          <w:tcPr>
            <w:tcW w:w="931" w:type="dxa"/>
            <w:noWrap/>
            <w:hideMark/>
          </w:tcPr>
          <w:p w14:paraId="3EB46184"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6000</w:t>
            </w:r>
          </w:p>
        </w:tc>
        <w:tc>
          <w:tcPr>
            <w:tcW w:w="691" w:type="dxa"/>
            <w:noWrap/>
            <w:hideMark/>
          </w:tcPr>
          <w:p w14:paraId="290DDA4C"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12000</w:t>
            </w:r>
          </w:p>
        </w:tc>
        <w:tc>
          <w:tcPr>
            <w:tcW w:w="931" w:type="dxa"/>
            <w:noWrap/>
            <w:hideMark/>
          </w:tcPr>
          <w:p w14:paraId="137C6B2E"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600</w:t>
            </w:r>
          </w:p>
        </w:tc>
        <w:tc>
          <w:tcPr>
            <w:tcW w:w="708" w:type="dxa"/>
            <w:noWrap/>
            <w:hideMark/>
          </w:tcPr>
          <w:p w14:paraId="272887D3"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1200</w:t>
            </w:r>
          </w:p>
        </w:tc>
      </w:tr>
      <w:tr w:rsidR="001F615D" w:rsidRPr="00177975" w14:paraId="301CDE8B" w14:textId="77777777" w:rsidTr="001E16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2786549"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16</w:t>
            </w:r>
          </w:p>
        </w:tc>
        <w:tc>
          <w:tcPr>
            <w:tcW w:w="1985" w:type="dxa"/>
            <w:noWrap/>
            <w:hideMark/>
          </w:tcPr>
          <w:p w14:paraId="0FD29C8E"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Pre-emptive (fish)</w:t>
            </w:r>
          </w:p>
        </w:tc>
        <w:tc>
          <w:tcPr>
            <w:tcW w:w="2551" w:type="dxa"/>
            <w:noWrap/>
            <w:hideMark/>
          </w:tcPr>
          <w:p w14:paraId="1DCCB0F4"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re-training</w:t>
            </w:r>
          </w:p>
        </w:tc>
        <w:tc>
          <w:tcPr>
            <w:tcW w:w="931" w:type="dxa"/>
            <w:noWrap/>
            <w:hideMark/>
          </w:tcPr>
          <w:p w14:paraId="50AD516A"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4000</w:t>
            </w:r>
          </w:p>
        </w:tc>
        <w:tc>
          <w:tcPr>
            <w:tcW w:w="691" w:type="dxa"/>
            <w:noWrap/>
            <w:hideMark/>
          </w:tcPr>
          <w:p w14:paraId="24192202"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9000</w:t>
            </w:r>
          </w:p>
        </w:tc>
        <w:tc>
          <w:tcPr>
            <w:tcW w:w="931" w:type="dxa"/>
            <w:noWrap/>
            <w:hideMark/>
          </w:tcPr>
          <w:p w14:paraId="733A59AD"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400</w:t>
            </w:r>
          </w:p>
        </w:tc>
        <w:tc>
          <w:tcPr>
            <w:tcW w:w="708" w:type="dxa"/>
            <w:noWrap/>
            <w:hideMark/>
          </w:tcPr>
          <w:p w14:paraId="208F2F78"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900</w:t>
            </w:r>
          </w:p>
        </w:tc>
      </w:tr>
      <w:tr w:rsidR="001F615D" w:rsidRPr="00177975" w14:paraId="47592CDD" w14:textId="77777777" w:rsidTr="001E1695">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E924D11"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17</w:t>
            </w:r>
          </w:p>
        </w:tc>
        <w:tc>
          <w:tcPr>
            <w:tcW w:w="1985" w:type="dxa"/>
            <w:noWrap/>
            <w:hideMark/>
          </w:tcPr>
          <w:p w14:paraId="2DA36576"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Well integrity problem</w:t>
            </w:r>
          </w:p>
        </w:tc>
        <w:tc>
          <w:tcPr>
            <w:tcW w:w="2551" w:type="dxa"/>
            <w:noWrap/>
            <w:hideMark/>
          </w:tcPr>
          <w:p w14:paraId="70782300"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well revision / maintenance</w:t>
            </w:r>
          </w:p>
        </w:tc>
        <w:tc>
          <w:tcPr>
            <w:tcW w:w="931" w:type="dxa"/>
            <w:noWrap/>
            <w:hideMark/>
          </w:tcPr>
          <w:p w14:paraId="4BE3AD9C"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20000</w:t>
            </w:r>
          </w:p>
        </w:tc>
        <w:tc>
          <w:tcPr>
            <w:tcW w:w="691" w:type="dxa"/>
            <w:noWrap/>
            <w:hideMark/>
          </w:tcPr>
          <w:p w14:paraId="78882830"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100000</w:t>
            </w:r>
          </w:p>
        </w:tc>
        <w:tc>
          <w:tcPr>
            <w:tcW w:w="931" w:type="dxa"/>
            <w:noWrap/>
            <w:hideMark/>
          </w:tcPr>
          <w:p w14:paraId="1A7AB692"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c>
          <w:tcPr>
            <w:tcW w:w="708" w:type="dxa"/>
            <w:noWrap/>
            <w:hideMark/>
          </w:tcPr>
          <w:p w14:paraId="70BABFB3"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10000</w:t>
            </w:r>
          </w:p>
        </w:tc>
      </w:tr>
      <w:tr w:rsidR="001F615D" w:rsidRPr="00177975" w14:paraId="49D183E3" w14:textId="77777777" w:rsidTr="001E16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31AF76C"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18</w:t>
            </w:r>
          </w:p>
        </w:tc>
        <w:tc>
          <w:tcPr>
            <w:tcW w:w="1985" w:type="dxa"/>
            <w:noWrap/>
            <w:hideMark/>
          </w:tcPr>
          <w:p w14:paraId="7C92BB9A"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Operator error</w:t>
            </w:r>
          </w:p>
        </w:tc>
        <w:tc>
          <w:tcPr>
            <w:tcW w:w="2551" w:type="dxa"/>
            <w:noWrap/>
            <w:hideMark/>
          </w:tcPr>
          <w:p w14:paraId="24340D31"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re-training</w:t>
            </w:r>
          </w:p>
        </w:tc>
        <w:tc>
          <w:tcPr>
            <w:tcW w:w="931" w:type="dxa"/>
            <w:noWrap/>
            <w:hideMark/>
          </w:tcPr>
          <w:p w14:paraId="7BEAC938"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4000</w:t>
            </w:r>
          </w:p>
        </w:tc>
        <w:tc>
          <w:tcPr>
            <w:tcW w:w="691" w:type="dxa"/>
            <w:noWrap/>
            <w:hideMark/>
          </w:tcPr>
          <w:p w14:paraId="793660ED"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9000</w:t>
            </w:r>
          </w:p>
        </w:tc>
        <w:tc>
          <w:tcPr>
            <w:tcW w:w="931" w:type="dxa"/>
            <w:noWrap/>
            <w:hideMark/>
          </w:tcPr>
          <w:p w14:paraId="36316068"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400</w:t>
            </w:r>
          </w:p>
        </w:tc>
        <w:tc>
          <w:tcPr>
            <w:tcW w:w="708" w:type="dxa"/>
            <w:noWrap/>
            <w:hideMark/>
          </w:tcPr>
          <w:p w14:paraId="1F4C3672"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900</w:t>
            </w:r>
          </w:p>
        </w:tc>
      </w:tr>
      <w:tr w:rsidR="001F615D" w:rsidRPr="00177975" w14:paraId="3F403D93" w14:textId="77777777" w:rsidTr="001E1695">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5BD7874"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19</w:t>
            </w:r>
          </w:p>
        </w:tc>
        <w:tc>
          <w:tcPr>
            <w:tcW w:w="1985" w:type="dxa"/>
            <w:noWrap/>
            <w:hideMark/>
          </w:tcPr>
          <w:p w14:paraId="50C2BD93"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Electrical (VSD parameters)</w:t>
            </w:r>
          </w:p>
        </w:tc>
        <w:tc>
          <w:tcPr>
            <w:tcW w:w="2551" w:type="dxa"/>
            <w:noWrap/>
            <w:hideMark/>
          </w:tcPr>
          <w:p w14:paraId="59EF9C86"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 xml:space="preserve">Schedule an electrical revision / maintenance </w:t>
            </w:r>
          </w:p>
        </w:tc>
        <w:tc>
          <w:tcPr>
            <w:tcW w:w="931" w:type="dxa"/>
            <w:noWrap/>
            <w:hideMark/>
          </w:tcPr>
          <w:p w14:paraId="58549EA3"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6000</w:t>
            </w:r>
          </w:p>
        </w:tc>
        <w:tc>
          <w:tcPr>
            <w:tcW w:w="691" w:type="dxa"/>
            <w:noWrap/>
            <w:hideMark/>
          </w:tcPr>
          <w:p w14:paraId="4156CAE0"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12000</w:t>
            </w:r>
          </w:p>
        </w:tc>
        <w:tc>
          <w:tcPr>
            <w:tcW w:w="931" w:type="dxa"/>
            <w:noWrap/>
            <w:hideMark/>
          </w:tcPr>
          <w:p w14:paraId="39B1D049"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600</w:t>
            </w:r>
          </w:p>
        </w:tc>
        <w:tc>
          <w:tcPr>
            <w:tcW w:w="708" w:type="dxa"/>
            <w:noWrap/>
            <w:hideMark/>
          </w:tcPr>
          <w:p w14:paraId="75906359"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1200</w:t>
            </w:r>
          </w:p>
        </w:tc>
      </w:tr>
    </w:tbl>
    <w:p w14:paraId="45410066" w14:textId="77777777" w:rsidR="001F615D" w:rsidRPr="001F615D" w:rsidRDefault="001F615D" w:rsidP="001F615D">
      <w:pPr>
        <w:spacing w:line="480" w:lineRule="auto"/>
        <w:ind w:left="360"/>
        <w:jc w:val="both"/>
        <w:rPr>
          <w:rFonts w:ascii="Times New Roman" w:hAnsi="Times New Roman" w:cs="Times New Roman"/>
        </w:rPr>
      </w:pPr>
    </w:p>
    <w:p w14:paraId="10AD8A3C" w14:textId="682D7241" w:rsidR="000B0033" w:rsidRDefault="000B0033" w:rsidP="002F45D6">
      <w:pPr>
        <w:spacing w:after="160" w:line="259" w:lineRule="auto"/>
        <w:jc w:val="both"/>
        <w:rPr>
          <w:rFonts w:ascii="Times New Roman" w:eastAsia="Times New Roman" w:hAnsi="Times New Roman" w:cs="Times New Roman"/>
        </w:rPr>
      </w:pPr>
    </w:p>
    <w:p w14:paraId="32850859" w14:textId="77777777" w:rsidR="00114BD0" w:rsidRDefault="00114BD0" w:rsidP="002F45D6">
      <w:pPr>
        <w:spacing w:after="160" w:line="259" w:lineRule="auto"/>
        <w:jc w:val="both"/>
        <w:rPr>
          <w:rFonts w:ascii="Times New Roman" w:eastAsia="Times New Roman" w:hAnsi="Times New Roman" w:cs="Times New Roman"/>
        </w:rPr>
      </w:pPr>
    </w:p>
    <w:p w14:paraId="4D5F3DBE" w14:textId="7BD80777" w:rsidR="008445CF" w:rsidRDefault="00154743" w:rsidP="00154743">
      <w:pPr>
        <w:pStyle w:val="Heading1"/>
        <w:ind w:left="567" w:hanging="567"/>
        <w:rPr>
          <w:b/>
        </w:rPr>
      </w:pPr>
      <w:bookmarkStart w:id="55" w:name="_Toc455614234"/>
      <w:r w:rsidRPr="00154743">
        <w:rPr>
          <w:b/>
        </w:rPr>
        <w:lastRenderedPageBreak/>
        <w:t>Conclusions</w:t>
      </w:r>
      <w:bookmarkEnd w:id="55"/>
    </w:p>
    <w:p w14:paraId="16F769A5" w14:textId="2B424492" w:rsidR="00A06953" w:rsidRPr="00A06953" w:rsidRDefault="00A06953" w:rsidP="00F07A44">
      <w:pPr>
        <w:spacing w:before="240" w:after="240" w:line="480" w:lineRule="auto"/>
        <w:ind w:left="1134" w:firstLine="426"/>
        <w:jc w:val="both"/>
      </w:pPr>
      <w:r>
        <w:t>Apache Corporation certainly is a leading corporation in oil and gas industry. With over 25 years of experience of being a competitive leader in market, it becomes an optimal choice to implement new ways</w:t>
      </w:r>
      <w:r w:rsidR="0078543D">
        <w:t xml:space="preserve"> of doing their business. </w:t>
      </w:r>
      <w:r w:rsidR="00F07A44">
        <w:t>With the a</w:t>
      </w:r>
      <w:r>
        <w:t>dvancement</w:t>
      </w:r>
      <w:r w:rsidR="00F07A44">
        <w:t>s</w:t>
      </w:r>
      <w:r>
        <w:t xml:space="preserve"> in technology in </w:t>
      </w:r>
      <w:r w:rsidR="00F07A44">
        <w:t xml:space="preserve">the </w:t>
      </w:r>
      <w:r>
        <w:t xml:space="preserve">last decade it has become realistically feasible to </w:t>
      </w:r>
      <w:r w:rsidR="0078543D">
        <w:t xml:space="preserve">have </w:t>
      </w:r>
      <w:r w:rsidR="00F07A44">
        <w:t xml:space="preserve">a </w:t>
      </w:r>
      <w:r w:rsidR="0078543D">
        <w:t>blend of technology in existing system</w:t>
      </w:r>
      <w:r w:rsidR="00F07A44">
        <w:t>s</w:t>
      </w:r>
      <w:r w:rsidR="0078543D">
        <w:t xml:space="preserve"> to provide improvement in </w:t>
      </w:r>
      <w:r w:rsidR="00F07A44">
        <w:t>their</w:t>
      </w:r>
      <w:r w:rsidR="0078543D">
        <w:t xml:space="preserve"> working. Implementatio</w:t>
      </w:r>
      <w:r w:rsidR="00F07A44">
        <w:t>n of prescriptive analytics mode</w:t>
      </w:r>
      <w:r w:rsidR="0078543D">
        <w:t xml:space="preserve">ls will certainly help Apache Corporation install an intelligent decision making system, helping them optimize their activities and resources. Implementation cost for this project is minimal considering the outcomes with even 1% improvement in performance. Visualization solutions brings effective dashboards helping make quick decisions and </w:t>
      </w:r>
      <w:r w:rsidR="00EA34FB">
        <w:t xml:space="preserve">equips management and operations team to analyze their business in real </w:t>
      </w:r>
      <w:r w:rsidR="00114BD0">
        <w:t>time. Installation</w:t>
      </w:r>
      <w:r w:rsidR="00EA34FB">
        <w:t xml:space="preserve"> of Prescriptive analytics system will surely help them optimize present working and drill out better value out of each well.</w:t>
      </w:r>
      <w:r w:rsidR="0050536A">
        <w:t xml:space="preserve"> This gives them leverage to extend their business to markets other than Americas region and strengthen their market share.</w:t>
      </w:r>
    </w:p>
    <w:p w14:paraId="29A34CF4" w14:textId="69D4D871" w:rsidR="00154743" w:rsidRDefault="00154743" w:rsidP="00154743">
      <w:pPr>
        <w:spacing w:before="240" w:after="240" w:line="480" w:lineRule="auto"/>
        <w:ind w:left="567" w:firstLine="426"/>
        <w:jc w:val="both"/>
        <w:rPr>
          <w:rFonts w:ascii="Times New Roman" w:hAnsi="Times New Roman" w:cs="Times New Roman"/>
          <w:color w:val="333333"/>
          <w:shd w:val="clear" w:color="auto" w:fill="FFFFFF"/>
        </w:rPr>
      </w:pPr>
    </w:p>
    <w:p w14:paraId="25804B02" w14:textId="35388122" w:rsidR="00114BD0" w:rsidRDefault="00114BD0" w:rsidP="00154743">
      <w:pPr>
        <w:spacing w:before="240" w:after="240" w:line="480" w:lineRule="auto"/>
        <w:ind w:left="567" w:firstLine="426"/>
        <w:jc w:val="both"/>
        <w:rPr>
          <w:rFonts w:ascii="Times New Roman" w:hAnsi="Times New Roman" w:cs="Times New Roman"/>
          <w:color w:val="333333"/>
          <w:shd w:val="clear" w:color="auto" w:fill="FFFFFF"/>
        </w:rPr>
      </w:pPr>
    </w:p>
    <w:p w14:paraId="53BEB557" w14:textId="77777777" w:rsidR="00114BD0" w:rsidRPr="00154743" w:rsidRDefault="00114BD0" w:rsidP="00154743">
      <w:pPr>
        <w:spacing w:before="240" w:after="240" w:line="480" w:lineRule="auto"/>
        <w:ind w:left="567" w:firstLine="426"/>
        <w:jc w:val="both"/>
        <w:rPr>
          <w:rFonts w:ascii="Times New Roman" w:hAnsi="Times New Roman" w:cs="Times New Roman"/>
          <w:color w:val="333333"/>
          <w:shd w:val="clear" w:color="auto" w:fill="FFFFFF"/>
        </w:rPr>
      </w:pPr>
    </w:p>
    <w:p w14:paraId="540F3A36" w14:textId="26035F74" w:rsidR="0099379D" w:rsidRPr="00630E8F" w:rsidRDefault="00367BEE" w:rsidP="00630E8F">
      <w:pPr>
        <w:pStyle w:val="Heading1"/>
        <w:ind w:left="567" w:hanging="567"/>
        <w:rPr>
          <w:b/>
        </w:rPr>
      </w:pPr>
      <w:bookmarkStart w:id="56" w:name="_Toc455614235"/>
      <w:r w:rsidRPr="00630E8F">
        <w:rPr>
          <w:b/>
        </w:rPr>
        <w:lastRenderedPageBreak/>
        <w:t>Annex</w:t>
      </w:r>
      <w:bookmarkEnd w:id="56"/>
    </w:p>
    <w:p w14:paraId="27EDCC33" w14:textId="2EF954BD" w:rsidR="00711235" w:rsidRPr="00711235" w:rsidRDefault="00711235" w:rsidP="00711235">
      <w:pPr>
        <w:pStyle w:val="Caption"/>
        <w:keepNext/>
        <w:ind w:left="567"/>
        <w:rPr>
          <w:b/>
        </w:rPr>
      </w:pPr>
      <w:bookmarkStart w:id="57" w:name="_Ref455435674"/>
      <w:r w:rsidRPr="00711235">
        <w:rPr>
          <w:b/>
        </w:rPr>
        <w:t xml:space="preserve">Table </w:t>
      </w:r>
      <w:r w:rsidRPr="00711235">
        <w:rPr>
          <w:b/>
        </w:rPr>
        <w:fldChar w:fldCharType="begin"/>
      </w:r>
      <w:r w:rsidRPr="00711235">
        <w:rPr>
          <w:b/>
        </w:rPr>
        <w:instrText xml:space="preserve"> STYLEREF 1 \s </w:instrText>
      </w:r>
      <w:r w:rsidRPr="00711235">
        <w:rPr>
          <w:b/>
        </w:rPr>
        <w:fldChar w:fldCharType="separate"/>
      </w:r>
      <w:r w:rsidR="00923928">
        <w:rPr>
          <w:b/>
          <w:noProof/>
        </w:rPr>
        <w:t>7</w:t>
      </w:r>
      <w:r w:rsidRPr="00711235">
        <w:rPr>
          <w:b/>
        </w:rPr>
        <w:fldChar w:fldCharType="end"/>
      </w:r>
      <w:r w:rsidRPr="00711235">
        <w:rPr>
          <w:b/>
        </w:rPr>
        <w:t>.</w:t>
      </w:r>
      <w:r w:rsidRPr="00711235">
        <w:rPr>
          <w:b/>
        </w:rPr>
        <w:fldChar w:fldCharType="begin"/>
      </w:r>
      <w:r w:rsidRPr="00711235">
        <w:rPr>
          <w:b/>
        </w:rPr>
        <w:instrText xml:space="preserve"> SEQ Table \* ARABIC \s 1 </w:instrText>
      </w:r>
      <w:r w:rsidRPr="00711235">
        <w:rPr>
          <w:b/>
        </w:rPr>
        <w:fldChar w:fldCharType="separate"/>
      </w:r>
      <w:r w:rsidR="00923928">
        <w:rPr>
          <w:b/>
          <w:noProof/>
        </w:rPr>
        <w:t>1</w:t>
      </w:r>
      <w:r w:rsidRPr="00711235">
        <w:rPr>
          <w:b/>
        </w:rPr>
        <w:fldChar w:fldCharType="end"/>
      </w:r>
      <w:bookmarkEnd w:id="57"/>
      <w:r w:rsidRPr="00711235">
        <w:rPr>
          <w:b/>
        </w:rPr>
        <w:t>. Data fields available in the ESP-RIFTS repository.</w:t>
      </w:r>
    </w:p>
    <w:tbl>
      <w:tblPr>
        <w:tblW w:w="8789" w:type="dxa"/>
        <w:tblInd w:w="562" w:type="dxa"/>
        <w:tblLayout w:type="fixed"/>
        <w:tblLook w:val="04A0" w:firstRow="1" w:lastRow="0" w:firstColumn="1" w:lastColumn="0" w:noHBand="0" w:noVBand="1"/>
      </w:tblPr>
      <w:tblGrid>
        <w:gridCol w:w="1418"/>
        <w:gridCol w:w="1984"/>
        <w:gridCol w:w="5387"/>
      </w:tblGrid>
      <w:tr w:rsidR="0099379D" w:rsidRPr="00367BEE" w14:paraId="6591B219" w14:textId="77777777" w:rsidTr="00711235">
        <w:trPr>
          <w:trHeight w:val="300"/>
          <w:tblHeader/>
        </w:trPr>
        <w:tc>
          <w:tcPr>
            <w:tcW w:w="1418" w:type="dxa"/>
            <w:tcBorders>
              <w:top w:val="single" w:sz="4" w:space="0" w:color="auto"/>
              <w:left w:val="single" w:sz="4" w:space="0" w:color="auto"/>
              <w:bottom w:val="single" w:sz="4" w:space="0" w:color="auto"/>
              <w:right w:val="single" w:sz="4" w:space="0" w:color="auto"/>
            </w:tcBorders>
            <w:vAlign w:val="center"/>
            <w:hideMark/>
          </w:tcPr>
          <w:p w14:paraId="11073406" w14:textId="77777777" w:rsidR="0099379D" w:rsidRPr="00367BEE" w:rsidRDefault="0099379D" w:rsidP="002F45D6">
            <w:pPr>
              <w:jc w:val="both"/>
              <w:rPr>
                <w:rFonts w:ascii="Times New Roman" w:eastAsia="Times New Roman" w:hAnsi="Times New Roman" w:cs="Times New Roman"/>
                <w:b/>
                <w:bCs/>
                <w:color w:val="000000"/>
              </w:rPr>
            </w:pPr>
            <w:r w:rsidRPr="00367BEE">
              <w:rPr>
                <w:rFonts w:ascii="Times New Roman" w:eastAsia="Times New Roman" w:hAnsi="Times New Roman" w:cs="Times New Roman"/>
                <w:b/>
                <w:bCs/>
                <w:color w:val="000000"/>
              </w:rPr>
              <w:t> </w:t>
            </w:r>
          </w:p>
        </w:tc>
        <w:tc>
          <w:tcPr>
            <w:tcW w:w="1984" w:type="dxa"/>
            <w:tcBorders>
              <w:top w:val="single" w:sz="4" w:space="0" w:color="auto"/>
              <w:left w:val="nil"/>
              <w:bottom w:val="single" w:sz="4" w:space="0" w:color="auto"/>
              <w:right w:val="single" w:sz="4" w:space="0" w:color="auto"/>
            </w:tcBorders>
            <w:noWrap/>
            <w:vAlign w:val="center"/>
            <w:hideMark/>
          </w:tcPr>
          <w:p w14:paraId="5C638B24" w14:textId="77777777" w:rsidR="0099379D" w:rsidRPr="00367BEE" w:rsidRDefault="0099379D" w:rsidP="002F45D6">
            <w:pPr>
              <w:jc w:val="both"/>
              <w:rPr>
                <w:rFonts w:ascii="Times New Roman" w:eastAsia="Times New Roman" w:hAnsi="Times New Roman" w:cs="Times New Roman"/>
                <w:b/>
                <w:bCs/>
                <w:color w:val="000000"/>
              </w:rPr>
            </w:pPr>
            <w:r w:rsidRPr="00367BEE">
              <w:rPr>
                <w:rFonts w:ascii="Times New Roman" w:eastAsia="Times New Roman" w:hAnsi="Times New Roman" w:cs="Times New Roman"/>
                <w:b/>
                <w:bCs/>
                <w:color w:val="000000"/>
              </w:rPr>
              <w:t>Parameter</w:t>
            </w:r>
          </w:p>
        </w:tc>
        <w:tc>
          <w:tcPr>
            <w:tcW w:w="5387" w:type="dxa"/>
            <w:tcBorders>
              <w:top w:val="single" w:sz="4" w:space="0" w:color="auto"/>
              <w:left w:val="nil"/>
              <w:bottom w:val="single" w:sz="4" w:space="0" w:color="auto"/>
              <w:right w:val="single" w:sz="4" w:space="0" w:color="auto"/>
            </w:tcBorders>
            <w:vAlign w:val="center"/>
            <w:hideMark/>
          </w:tcPr>
          <w:p w14:paraId="71DDD06C" w14:textId="77777777" w:rsidR="0099379D" w:rsidRPr="00367BEE" w:rsidRDefault="0099379D" w:rsidP="002F45D6">
            <w:pPr>
              <w:jc w:val="both"/>
              <w:rPr>
                <w:rFonts w:ascii="Times New Roman" w:eastAsia="Times New Roman" w:hAnsi="Times New Roman" w:cs="Times New Roman"/>
                <w:b/>
                <w:bCs/>
                <w:color w:val="000000"/>
              </w:rPr>
            </w:pPr>
            <w:r w:rsidRPr="00367BEE">
              <w:rPr>
                <w:rFonts w:ascii="Times New Roman" w:eastAsia="Times New Roman" w:hAnsi="Times New Roman" w:cs="Times New Roman"/>
                <w:b/>
                <w:bCs/>
                <w:color w:val="000000"/>
              </w:rPr>
              <w:t>Description</w:t>
            </w:r>
          </w:p>
        </w:tc>
      </w:tr>
      <w:tr w:rsidR="0099379D" w:rsidRPr="00367BEE" w14:paraId="3DCE39A8" w14:textId="77777777" w:rsidTr="00711235">
        <w:trPr>
          <w:trHeight w:val="300"/>
        </w:trPr>
        <w:tc>
          <w:tcPr>
            <w:tcW w:w="1418" w:type="dxa"/>
            <w:vMerge w:val="restart"/>
            <w:tcBorders>
              <w:top w:val="nil"/>
              <w:left w:val="single" w:sz="4" w:space="0" w:color="auto"/>
              <w:bottom w:val="single" w:sz="4" w:space="0" w:color="auto"/>
              <w:right w:val="single" w:sz="4" w:space="0" w:color="auto"/>
            </w:tcBorders>
            <w:vAlign w:val="center"/>
            <w:hideMark/>
          </w:tcPr>
          <w:p w14:paraId="216A547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Field Information</w:t>
            </w:r>
          </w:p>
        </w:tc>
        <w:tc>
          <w:tcPr>
            <w:tcW w:w="1984" w:type="dxa"/>
            <w:tcBorders>
              <w:top w:val="nil"/>
              <w:left w:val="nil"/>
              <w:bottom w:val="single" w:sz="4" w:space="0" w:color="auto"/>
              <w:right w:val="single" w:sz="4" w:space="0" w:color="auto"/>
            </w:tcBorders>
            <w:noWrap/>
            <w:vAlign w:val="center"/>
            <w:hideMark/>
          </w:tcPr>
          <w:p w14:paraId="0736CB2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Division Name</w:t>
            </w:r>
          </w:p>
        </w:tc>
        <w:tc>
          <w:tcPr>
            <w:tcW w:w="5387" w:type="dxa"/>
            <w:tcBorders>
              <w:top w:val="nil"/>
              <w:left w:val="nil"/>
              <w:bottom w:val="single" w:sz="4" w:space="0" w:color="auto"/>
              <w:right w:val="single" w:sz="4" w:space="0" w:color="auto"/>
            </w:tcBorders>
            <w:vAlign w:val="center"/>
            <w:hideMark/>
          </w:tcPr>
          <w:p w14:paraId="5C1C1E9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operating unit, group of field, etc.</w:t>
            </w:r>
          </w:p>
        </w:tc>
      </w:tr>
      <w:tr w:rsidR="0099379D" w:rsidRPr="00367BEE" w14:paraId="40A28ED9"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2B86C1B7"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6BC2619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Field Name</w:t>
            </w:r>
          </w:p>
        </w:tc>
        <w:tc>
          <w:tcPr>
            <w:tcW w:w="5387" w:type="dxa"/>
            <w:tcBorders>
              <w:top w:val="nil"/>
              <w:left w:val="nil"/>
              <w:bottom w:val="single" w:sz="4" w:space="0" w:color="auto"/>
              <w:right w:val="single" w:sz="4" w:space="0" w:color="auto"/>
            </w:tcBorders>
            <w:vAlign w:val="center"/>
            <w:hideMark/>
          </w:tcPr>
          <w:p w14:paraId="1B26F57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oil field</w:t>
            </w:r>
          </w:p>
        </w:tc>
      </w:tr>
      <w:tr w:rsidR="0099379D" w:rsidRPr="00367BEE" w14:paraId="0BDEEF13"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374EE769"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6910730B"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Pad or Platform Name</w:t>
            </w:r>
          </w:p>
        </w:tc>
        <w:tc>
          <w:tcPr>
            <w:tcW w:w="5387" w:type="dxa"/>
            <w:tcBorders>
              <w:top w:val="nil"/>
              <w:left w:val="nil"/>
              <w:bottom w:val="single" w:sz="4" w:space="0" w:color="auto"/>
              <w:right w:val="single" w:sz="4" w:space="0" w:color="auto"/>
            </w:tcBorders>
            <w:vAlign w:val="center"/>
            <w:hideMark/>
          </w:tcPr>
          <w:p w14:paraId="371A6D4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group of wells</w:t>
            </w:r>
          </w:p>
        </w:tc>
      </w:tr>
      <w:tr w:rsidR="0099379D" w:rsidRPr="00367BEE" w14:paraId="3D14DB34"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02865AD0"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775685C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Field Location (Country)</w:t>
            </w:r>
          </w:p>
        </w:tc>
        <w:tc>
          <w:tcPr>
            <w:tcW w:w="5387" w:type="dxa"/>
            <w:tcBorders>
              <w:top w:val="nil"/>
              <w:left w:val="nil"/>
              <w:bottom w:val="single" w:sz="4" w:space="0" w:color="auto"/>
              <w:right w:val="single" w:sz="4" w:space="0" w:color="auto"/>
            </w:tcBorders>
            <w:vAlign w:val="center"/>
            <w:hideMark/>
          </w:tcPr>
          <w:p w14:paraId="4D57D1B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country field is in</w:t>
            </w:r>
          </w:p>
        </w:tc>
      </w:tr>
      <w:tr w:rsidR="0099379D" w:rsidRPr="00367BEE" w14:paraId="56ABD8B4" w14:textId="77777777" w:rsidTr="00711235">
        <w:trPr>
          <w:trHeight w:val="600"/>
        </w:trPr>
        <w:tc>
          <w:tcPr>
            <w:tcW w:w="1418" w:type="dxa"/>
            <w:vMerge/>
            <w:tcBorders>
              <w:top w:val="nil"/>
              <w:left w:val="single" w:sz="4" w:space="0" w:color="auto"/>
              <w:bottom w:val="single" w:sz="4" w:space="0" w:color="auto"/>
              <w:right w:val="single" w:sz="4" w:space="0" w:color="auto"/>
            </w:tcBorders>
            <w:vAlign w:val="center"/>
            <w:hideMark/>
          </w:tcPr>
          <w:p w14:paraId="642A3A8C"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4314F2D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Location of ESP Supply Centre</w:t>
            </w:r>
          </w:p>
        </w:tc>
        <w:tc>
          <w:tcPr>
            <w:tcW w:w="5387" w:type="dxa"/>
            <w:tcBorders>
              <w:top w:val="nil"/>
              <w:left w:val="nil"/>
              <w:bottom w:val="single" w:sz="4" w:space="0" w:color="auto"/>
              <w:right w:val="single" w:sz="4" w:space="0" w:color="auto"/>
            </w:tcBorders>
            <w:vAlign w:val="center"/>
            <w:hideMark/>
          </w:tcPr>
          <w:p w14:paraId="15B4DDC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Country, Province/State, nearest Town/City of source of ESP system. If more than one supply centre, please provide location of main supply centre.</w:t>
            </w:r>
          </w:p>
        </w:tc>
      </w:tr>
      <w:tr w:rsidR="0099379D" w:rsidRPr="00367BEE" w14:paraId="166F98C0" w14:textId="77777777" w:rsidTr="00711235">
        <w:trPr>
          <w:trHeight w:val="600"/>
        </w:trPr>
        <w:tc>
          <w:tcPr>
            <w:tcW w:w="1418" w:type="dxa"/>
            <w:vMerge/>
            <w:tcBorders>
              <w:top w:val="nil"/>
              <w:left w:val="single" w:sz="4" w:space="0" w:color="auto"/>
              <w:bottom w:val="single" w:sz="4" w:space="0" w:color="auto"/>
              <w:right w:val="single" w:sz="4" w:space="0" w:color="auto"/>
            </w:tcBorders>
            <w:vAlign w:val="center"/>
            <w:hideMark/>
          </w:tcPr>
          <w:p w14:paraId="19A555F2"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76DEF59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Location of ESP Teardown Facility</w:t>
            </w:r>
          </w:p>
        </w:tc>
        <w:tc>
          <w:tcPr>
            <w:tcW w:w="5387" w:type="dxa"/>
            <w:tcBorders>
              <w:top w:val="nil"/>
              <w:left w:val="nil"/>
              <w:bottom w:val="single" w:sz="4" w:space="0" w:color="auto"/>
              <w:right w:val="single" w:sz="4" w:space="0" w:color="auto"/>
            </w:tcBorders>
            <w:vAlign w:val="center"/>
            <w:hideMark/>
          </w:tcPr>
          <w:p w14:paraId="6281539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Country, Province/State and nearest Town or City where pulled ESPs are sent for teardown and inspection. If more than one teardown facility, please provide location of main teardown facility.</w:t>
            </w:r>
          </w:p>
        </w:tc>
      </w:tr>
      <w:tr w:rsidR="0099379D" w:rsidRPr="00367BEE" w14:paraId="74F8263F"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5243C4A2"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0CDB4E4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Field Type</w:t>
            </w:r>
          </w:p>
        </w:tc>
        <w:tc>
          <w:tcPr>
            <w:tcW w:w="5387" w:type="dxa"/>
            <w:tcBorders>
              <w:top w:val="nil"/>
              <w:left w:val="nil"/>
              <w:bottom w:val="single" w:sz="4" w:space="0" w:color="auto"/>
              <w:right w:val="single" w:sz="4" w:space="0" w:color="auto"/>
            </w:tcBorders>
            <w:vAlign w:val="center"/>
            <w:hideMark/>
          </w:tcPr>
          <w:p w14:paraId="5455A71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Onshore, Offshore (Platform), Offshore (Subsea), Onshore/Offshore</w:t>
            </w:r>
          </w:p>
        </w:tc>
      </w:tr>
      <w:tr w:rsidR="0099379D" w:rsidRPr="00367BEE" w14:paraId="319A43E7" w14:textId="77777777" w:rsidTr="00711235">
        <w:trPr>
          <w:trHeight w:val="300"/>
        </w:trPr>
        <w:tc>
          <w:tcPr>
            <w:tcW w:w="1418" w:type="dxa"/>
            <w:vMerge w:val="restart"/>
            <w:tcBorders>
              <w:top w:val="nil"/>
              <w:left w:val="single" w:sz="4" w:space="0" w:color="auto"/>
              <w:bottom w:val="single" w:sz="4" w:space="0" w:color="auto"/>
              <w:right w:val="single" w:sz="4" w:space="0" w:color="auto"/>
            </w:tcBorders>
            <w:vAlign w:val="center"/>
            <w:hideMark/>
          </w:tcPr>
          <w:p w14:paraId="6EE0399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Fluid Information</w:t>
            </w:r>
          </w:p>
        </w:tc>
        <w:tc>
          <w:tcPr>
            <w:tcW w:w="1984" w:type="dxa"/>
            <w:tcBorders>
              <w:top w:val="nil"/>
              <w:left w:val="nil"/>
              <w:bottom w:val="single" w:sz="4" w:space="0" w:color="auto"/>
              <w:right w:val="single" w:sz="4" w:space="0" w:color="auto"/>
            </w:tcBorders>
            <w:noWrap/>
            <w:vAlign w:val="center"/>
            <w:hideMark/>
          </w:tcPr>
          <w:p w14:paraId="2B0F509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Oil Density at STP</w:t>
            </w:r>
          </w:p>
        </w:tc>
        <w:tc>
          <w:tcPr>
            <w:tcW w:w="5387" w:type="dxa"/>
            <w:tcBorders>
              <w:top w:val="nil"/>
              <w:left w:val="nil"/>
              <w:bottom w:val="single" w:sz="4" w:space="0" w:color="auto"/>
              <w:right w:val="single" w:sz="4" w:space="0" w:color="auto"/>
            </w:tcBorders>
            <w:vAlign w:val="center"/>
            <w:hideMark/>
          </w:tcPr>
          <w:p w14:paraId="05949EB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Oil density in°API at standard temperature (15°C) and pressure (1 atm)</w:t>
            </w:r>
          </w:p>
        </w:tc>
      </w:tr>
      <w:tr w:rsidR="0099379D" w:rsidRPr="00367BEE" w14:paraId="3764E71F"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062BB1D7"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55522C1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Reservoir Temperature</w:t>
            </w:r>
          </w:p>
        </w:tc>
        <w:tc>
          <w:tcPr>
            <w:tcW w:w="5387" w:type="dxa"/>
            <w:tcBorders>
              <w:top w:val="nil"/>
              <w:left w:val="nil"/>
              <w:bottom w:val="single" w:sz="4" w:space="0" w:color="auto"/>
              <w:right w:val="single" w:sz="4" w:space="0" w:color="auto"/>
            </w:tcBorders>
            <w:vAlign w:val="center"/>
            <w:hideMark/>
          </w:tcPr>
          <w:p w14:paraId="4C71736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Fluid temperature at reservoir conditions</w:t>
            </w:r>
          </w:p>
        </w:tc>
      </w:tr>
      <w:tr w:rsidR="0099379D" w:rsidRPr="00367BEE" w14:paraId="25B34501"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35036CA6"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5F6BF4B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Oil Bubble Point Pressure</w:t>
            </w:r>
          </w:p>
        </w:tc>
        <w:tc>
          <w:tcPr>
            <w:tcW w:w="5387" w:type="dxa"/>
            <w:tcBorders>
              <w:top w:val="nil"/>
              <w:left w:val="nil"/>
              <w:bottom w:val="single" w:sz="4" w:space="0" w:color="auto"/>
              <w:right w:val="single" w:sz="4" w:space="0" w:color="auto"/>
            </w:tcBorders>
            <w:vAlign w:val="center"/>
            <w:hideMark/>
          </w:tcPr>
          <w:p w14:paraId="4B981D9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Bubble point (vapour) pressure of oil at Reservoir Temperature</w:t>
            </w:r>
          </w:p>
        </w:tc>
      </w:tr>
      <w:tr w:rsidR="0099379D" w:rsidRPr="00367BEE" w14:paraId="700ADEEC"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696AFE78"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48B129E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Dead Oil Viscosity at STP</w:t>
            </w:r>
          </w:p>
        </w:tc>
        <w:tc>
          <w:tcPr>
            <w:tcW w:w="5387" w:type="dxa"/>
            <w:tcBorders>
              <w:top w:val="nil"/>
              <w:left w:val="nil"/>
              <w:bottom w:val="single" w:sz="4" w:space="0" w:color="auto"/>
              <w:right w:val="single" w:sz="4" w:space="0" w:color="auto"/>
            </w:tcBorders>
            <w:vAlign w:val="center"/>
            <w:hideMark/>
          </w:tcPr>
          <w:p w14:paraId="4FA10A0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Dead oil viscosity at standard temperature (15°C) and pressure (1 atm)</w:t>
            </w:r>
          </w:p>
        </w:tc>
      </w:tr>
      <w:tr w:rsidR="0099379D" w:rsidRPr="00367BEE" w14:paraId="19020DA9" w14:textId="77777777" w:rsidTr="00711235">
        <w:trPr>
          <w:trHeight w:val="600"/>
        </w:trPr>
        <w:tc>
          <w:tcPr>
            <w:tcW w:w="1418" w:type="dxa"/>
            <w:vMerge/>
            <w:tcBorders>
              <w:top w:val="nil"/>
              <w:left w:val="single" w:sz="4" w:space="0" w:color="auto"/>
              <w:bottom w:val="single" w:sz="4" w:space="0" w:color="auto"/>
              <w:right w:val="single" w:sz="4" w:space="0" w:color="auto"/>
            </w:tcBorders>
            <w:vAlign w:val="center"/>
            <w:hideMark/>
          </w:tcPr>
          <w:p w14:paraId="6C16F3E6"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4797BB9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Live Oil Viscosity at Reservoir Conditions</w:t>
            </w:r>
          </w:p>
        </w:tc>
        <w:tc>
          <w:tcPr>
            <w:tcW w:w="5387" w:type="dxa"/>
            <w:tcBorders>
              <w:top w:val="nil"/>
              <w:left w:val="nil"/>
              <w:bottom w:val="single" w:sz="4" w:space="0" w:color="auto"/>
              <w:right w:val="single" w:sz="4" w:space="0" w:color="auto"/>
            </w:tcBorders>
            <w:vAlign w:val="center"/>
            <w:hideMark/>
          </w:tcPr>
          <w:p w14:paraId="23052FA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Live oil viscosity at reservoir temperature and pressure. If not provided, Live Oil Viscosity at Reservoir Conditions will be calculated as per Notes.</w:t>
            </w:r>
          </w:p>
        </w:tc>
      </w:tr>
      <w:tr w:rsidR="0099379D" w:rsidRPr="00367BEE" w14:paraId="3E70C56D" w14:textId="77777777" w:rsidTr="00711235">
        <w:trPr>
          <w:trHeight w:val="300"/>
        </w:trPr>
        <w:tc>
          <w:tcPr>
            <w:tcW w:w="1418" w:type="dxa"/>
            <w:vMerge w:val="restart"/>
            <w:tcBorders>
              <w:top w:val="nil"/>
              <w:left w:val="single" w:sz="4" w:space="0" w:color="auto"/>
              <w:bottom w:val="single" w:sz="4" w:space="0" w:color="auto"/>
              <w:right w:val="single" w:sz="4" w:space="0" w:color="auto"/>
            </w:tcBorders>
            <w:vAlign w:val="center"/>
            <w:hideMark/>
          </w:tcPr>
          <w:p w14:paraId="7ED2C6C3"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Well Information</w:t>
            </w:r>
          </w:p>
        </w:tc>
        <w:tc>
          <w:tcPr>
            <w:tcW w:w="1984" w:type="dxa"/>
            <w:tcBorders>
              <w:top w:val="nil"/>
              <w:left w:val="nil"/>
              <w:bottom w:val="single" w:sz="4" w:space="0" w:color="auto"/>
              <w:right w:val="single" w:sz="4" w:space="0" w:color="auto"/>
            </w:tcBorders>
            <w:noWrap/>
            <w:vAlign w:val="center"/>
            <w:hideMark/>
          </w:tcPr>
          <w:p w14:paraId="772013C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Well Name</w:t>
            </w:r>
          </w:p>
        </w:tc>
        <w:tc>
          <w:tcPr>
            <w:tcW w:w="5387" w:type="dxa"/>
            <w:tcBorders>
              <w:top w:val="nil"/>
              <w:left w:val="nil"/>
              <w:bottom w:val="single" w:sz="4" w:space="0" w:color="auto"/>
              <w:right w:val="single" w:sz="4" w:space="0" w:color="auto"/>
            </w:tcBorders>
            <w:vAlign w:val="center"/>
            <w:hideMark/>
          </w:tcPr>
          <w:p w14:paraId="24A3E40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or identifier of well</w:t>
            </w:r>
          </w:p>
        </w:tc>
      </w:tr>
      <w:tr w:rsidR="0099379D" w:rsidRPr="00367BEE" w14:paraId="01FF3DCF"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0752C65C"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0D90702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Well Type (Geometry)</w:t>
            </w:r>
          </w:p>
        </w:tc>
        <w:tc>
          <w:tcPr>
            <w:tcW w:w="5387" w:type="dxa"/>
            <w:tcBorders>
              <w:top w:val="nil"/>
              <w:left w:val="nil"/>
              <w:bottom w:val="single" w:sz="4" w:space="0" w:color="auto"/>
              <w:right w:val="single" w:sz="4" w:space="0" w:color="auto"/>
            </w:tcBorders>
            <w:vAlign w:val="center"/>
            <w:hideMark/>
          </w:tcPr>
          <w:p w14:paraId="792B022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Vertical, Slant, Deviated, Horizontal, Sidetracked, or Multilateral</w:t>
            </w:r>
          </w:p>
        </w:tc>
      </w:tr>
      <w:tr w:rsidR="0099379D" w:rsidRPr="00367BEE" w14:paraId="55B1AC04"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37F2F05D"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7DFBE22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Wellhead Location</w:t>
            </w:r>
          </w:p>
        </w:tc>
        <w:tc>
          <w:tcPr>
            <w:tcW w:w="5387" w:type="dxa"/>
            <w:tcBorders>
              <w:top w:val="nil"/>
              <w:left w:val="nil"/>
              <w:bottom w:val="single" w:sz="4" w:space="0" w:color="auto"/>
              <w:right w:val="single" w:sz="4" w:space="0" w:color="auto"/>
            </w:tcBorders>
            <w:vAlign w:val="center"/>
            <w:hideMark/>
          </w:tcPr>
          <w:p w14:paraId="4320A04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Onshore, Platform, Subsea</w:t>
            </w:r>
          </w:p>
        </w:tc>
      </w:tr>
      <w:tr w:rsidR="0099379D" w:rsidRPr="00367BEE" w14:paraId="3AA3B4CE"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1C2108B2"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3A57561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Reservoir/Zone Name</w:t>
            </w:r>
          </w:p>
        </w:tc>
        <w:tc>
          <w:tcPr>
            <w:tcW w:w="5387" w:type="dxa"/>
            <w:tcBorders>
              <w:top w:val="nil"/>
              <w:left w:val="nil"/>
              <w:bottom w:val="single" w:sz="4" w:space="0" w:color="auto"/>
              <w:right w:val="single" w:sz="4" w:space="0" w:color="auto"/>
            </w:tcBorders>
            <w:vAlign w:val="center"/>
            <w:hideMark/>
          </w:tcPr>
          <w:p w14:paraId="438E06B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Name(s) of producing reservoirs (during production period)</w:t>
            </w:r>
          </w:p>
        </w:tc>
      </w:tr>
      <w:tr w:rsidR="0099379D" w:rsidRPr="00367BEE" w14:paraId="60BDF07D"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355C0A05"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26F92AB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Reservoir Type</w:t>
            </w:r>
          </w:p>
        </w:tc>
        <w:tc>
          <w:tcPr>
            <w:tcW w:w="5387" w:type="dxa"/>
            <w:tcBorders>
              <w:top w:val="nil"/>
              <w:left w:val="nil"/>
              <w:bottom w:val="single" w:sz="4" w:space="0" w:color="auto"/>
              <w:right w:val="single" w:sz="4" w:space="0" w:color="auto"/>
            </w:tcBorders>
            <w:vAlign w:val="center"/>
            <w:hideMark/>
          </w:tcPr>
          <w:p w14:paraId="3FE8CAE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Carbonate, Consolidated Sandstone, Unconsolidated Sandstone, Evaporate</w:t>
            </w:r>
          </w:p>
        </w:tc>
      </w:tr>
      <w:tr w:rsidR="0099379D" w:rsidRPr="00367BEE" w14:paraId="309B989E" w14:textId="77777777" w:rsidTr="00711235">
        <w:trPr>
          <w:trHeight w:val="600"/>
        </w:trPr>
        <w:tc>
          <w:tcPr>
            <w:tcW w:w="1418" w:type="dxa"/>
            <w:vMerge/>
            <w:tcBorders>
              <w:top w:val="nil"/>
              <w:left w:val="single" w:sz="4" w:space="0" w:color="auto"/>
              <w:bottom w:val="single" w:sz="4" w:space="0" w:color="auto"/>
              <w:right w:val="single" w:sz="4" w:space="0" w:color="auto"/>
            </w:tcBorders>
            <w:vAlign w:val="center"/>
            <w:hideMark/>
          </w:tcPr>
          <w:p w14:paraId="71BFD80E"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67D0797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Reservoir Recovery Mechanism</w:t>
            </w:r>
          </w:p>
        </w:tc>
        <w:tc>
          <w:tcPr>
            <w:tcW w:w="5387" w:type="dxa"/>
            <w:tcBorders>
              <w:top w:val="nil"/>
              <w:left w:val="nil"/>
              <w:bottom w:val="single" w:sz="4" w:space="0" w:color="auto"/>
              <w:right w:val="single" w:sz="4" w:space="0" w:color="auto"/>
            </w:tcBorders>
            <w:vAlign w:val="center"/>
            <w:hideMark/>
          </w:tcPr>
          <w:p w14:paraId="43D07EC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Aquifer drive, Solution Gas Drive, Water flood, EOR (e.g., C02 flood, Water-Alternating-Gas (WAG), Polymer Flood)</w:t>
            </w:r>
          </w:p>
        </w:tc>
      </w:tr>
      <w:tr w:rsidR="0099379D" w:rsidRPr="00367BEE" w14:paraId="1D4EEA43"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5C3AAB74"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51D07AF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Completion Type</w:t>
            </w:r>
          </w:p>
        </w:tc>
        <w:tc>
          <w:tcPr>
            <w:tcW w:w="5387" w:type="dxa"/>
            <w:tcBorders>
              <w:top w:val="nil"/>
              <w:left w:val="nil"/>
              <w:bottom w:val="single" w:sz="4" w:space="0" w:color="auto"/>
              <w:right w:val="single" w:sz="4" w:space="0" w:color="auto"/>
            </w:tcBorders>
            <w:vAlign w:val="center"/>
            <w:hideMark/>
          </w:tcPr>
          <w:p w14:paraId="460A89A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Perforated Casing, Open hole, or Slotted liner</w:t>
            </w:r>
          </w:p>
        </w:tc>
      </w:tr>
      <w:tr w:rsidR="0099379D" w:rsidRPr="00367BEE" w14:paraId="07211C75" w14:textId="77777777" w:rsidTr="00711235">
        <w:trPr>
          <w:trHeight w:val="600"/>
        </w:trPr>
        <w:tc>
          <w:tcPr>
            <w:tcW w:w="1418" w:type="dxa"/>
            <w:vMerge/>
            <w:tcBorders>
              <w:top w:val="nil"/>
              <w:left w:val="single" w:sz="4" w:space="0" w:color="auto"/>
              <w:bottom w:val="single" w:sz="4" w:space="0" w:color="auto"/>
              <w:right w:val="single" w:sz="4" w:space="0" w:color="auto"/>
            </w:tcBorders>
            <w:vAlign w:val="center"/>
            <w:hideMark/>
          </w:tcPr>
          <w:p w14:paraId="777DE115"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3330CD2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Sand Control Type</w:t>
            </w:r>
          </w:p>
        </w:tc>
        <w:tc>
          <w:tcPr>
            <w:tcW w:w="5387" w:type="dxa"/>
            <w:tcBorders>
              <w:top w:val="nil"/>
              <w:left w:val="nil"/>
              <w:bottom w:val="single" w:sz="4" w:space="0" w:color="auto"/>
              <w:right w:val="single" w:sz="4" w:space="0" w:color="auto"/>
            </w:tcBorders>
            <w:vAlign w:val="center"/>
            <w:hideMark/>
          </w:tcPr>
          <w:p w14:paraId="723C1C93"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Type of sand control installed in the well during the production period, e.g. Gravel Pack, Slotted Liner, Wire-wrapped Screen, etc. If no sand control installed, please indicate None.</w:t>
            </w:r>
          </w:p>
        </w:tc>
      </w:tr>
      <w:tr w:rsidR="0099379D" w:rsidRPr="00367BEE" w14:paraId="1D8778A1"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1C4D5B18"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5EAC701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Production Casing Outer Diameter</w:t>
            </w:r>
          </w:p>
        </w:tc>
        <w:tc>
          <w:tcPr>
            <w:tcW w:w="5387" w:type="dxa"/>
            <w:tcBorders>
              <w:top w:val="nil"/>
              <w:left w:val="nil"/>
              <w:bottom w:val="single" w:sz="4" w:space="0" w:color="auto"/>
              <w:right w:val="single" w:sz="4" w:space="0" w:color="auto"/>
            </w:tcBorders>
            <w:vAlign w:val="center"/>
            <w:hideMark/>
          </w:tcPr>
          <w:p w14:paraId="18555AC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Nominal outer diameter of the production casing</w:t>
            </w:r>
          </w:p>
        </w:tc>
      </w:tr>
      <w:tr w:rsidR="0099379D" w:rsidRPr="00367BEE" w14:paraId="515DBAF6" w14:textId="77777777" w:rsidTr="00711235">
        <w:trPr>
          <w:trHeight w:val="300"/>
        </w:trPr>
        <w:tc>
          <w:tcPr>
            <w:tcW w:w="1418" w:type="dxa"/>
            <w:vMerge w:val="restart"/>
            <w:tcBorders>
              <w:top w:val="nil"/>
              <w:left w:val="single" w:sz="4" w:space="0" w:color="auto"/>
              <w:bottom w:val="single" w:sz="4" w:space="0" w:color="auto"/>
              <w:right w:val="single" w:sz="4" w:space="0" w:color="auto"/>
            </w:tcBorders>
            <w:vAlign w:val="center"/>
            <w:hideMark/>
          </w:tcPr>
          <w:p w14:paraId="712B7C2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Runtime Data (dates)</w:t>
            </w:r>
          </w:p>
        </w:tc>
        <w:tc>
          <w:tcPr>
            <w:tcW w:w="1984" w:type="dxa"/>
            <w:tcBorders>
              <w:top w:val="nil"/>
              <w:left w:val="nil"/>
              <w:bottom w:val="single" w:sz="4" w:space="0" w:color="auto"/>
              <w:right w:val="single" w:sz="4" w:space="0" w:color="auto"/>
            </w:tcBorders>
            <w:noWrap/>
            <w:vAlign w:val="center"/>
            <w:hideMark/>
          </w:tcPr>
          <w:p w14:paraId="2C46987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Production Period Number</w:t>
            </w:r>
          </w:p>
        </w:tc>
        <w:tc>
          <w:tcPr>
            <w:tcW w:w="5387" w:type="dxa"/>
            <w:tcBorders>
              <w:top w:val="nil"/>
              <w:left w:val="nil"/>
              <w:bottom w:val="single" w:sz="4" w:space="0" w:color="auto"/>
              <w:right w:val="single" w:sz="4" w:space="0" w:color="auto"/>
            </w:tcBorders>
            <w:vAlign w:val="center"/>
            <w:hideMark/>
          </w:tcPr>
          <w:p w14:paraId="2B54055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Production period number for well</w:t>
            </w:r>
          </w:p>
        </w:tc>
      </w:tr>
      <w:tr w:rsidR="0099379D" w:rsidRPr="00367BEE" w14:paraId="7957AEDE"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13DA5FD6"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3B9B60D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Date Installed</w:t>
            </w:r>
          </w:p>
        </w:tc>
        <w:tc>
          <w:tcPr>
            <w:tcW w:w="5387" w:type="dxa"/>
            <w:tcBorders>
              <w:top w:val="nil"/>
              <w:left w:val="nil"/>
              <w:bottom w:val="single" w:sz="4" w:space="0" w:color="auto"/>
              <w:right w:val="single" w:sz="4" w:space="0" w:color="auto"/>
            </w:tcBorders>
            <w:vAlign w:val="center"/>
            <w:hideMark/>
          </w:tcPr>
          <w:p w14:paraId="52E0137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Date ESP system was installed</w:t>
            </w:r>
          </w:p>
        </w:tc>
      </w:tr>
      <w:tr w:rsidR="0099379D" w:rsidRPr="00367BEE" w14:paraId="69B3F26B" w14:textId="77777777" w:rsidTr="00711235">
        <w:trPr>
          <w:trHeight w:val="600"/>
        </w:trPr>
        <w:tc>
          <w:tcPr>
            <w:tcW w:w="1418" w:type="dxa"/>
            <w:vMerge/>
            <w:tcBorders>
              <w:top w:val="nil"/>
              <w:left w:val="single" w:sz="4" w:space="0" w:color="auto"/>
              <w:bottom w:val="single" w:sz="4" w:space="0" w:color="auto"/>
              <w:right w:val="single" w:sz="4" w:space="0" w:color="auto"/>
            </w:tcBorders>
            <w:vAlign w:val="center"/>
            <w:hideMark/>
          </w:tcPr>
          <w:p w14:paraId="33DC7768"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2BDD94E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Date Period Started</w:t>
            </w:r>
          </w:p>
        </w:tc>
        <w:tc>
          <w:tcPr>
            <w:tcW w:w="5387" w:type="dxa"/>
            <w:tcBorders>
              <w:top w:val="nil"/>
              <w:left w:val="nil"/>
              <w:bottom w:val="single" w:sz="4" w:space="0" w:color="auto"/>
              <w:right w:val="single" w:sz="4" w:space="0" w:color="auto"/>
            </w:tcBorders>
            <w:vAlign w:val="center"/>
            <w:hideMark/>
          </w:tcPr>
          <w:p w14:paraId="6EA5CCE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Date ESP system was first started. If not provided, the Date Period Started will be assumed equal to the Date Installed.</w:t>
            </w:r>
          </w:p>
        </w:tc>
      </w:tr>
      <w:tr w:rsidR="0099379D" w:rsidRPr="00367BEE" w14:paraId="7D7F852E"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3767EDFB"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29217A5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Period Status</w:t>
            </w:r>
          </w:p>
        </w:tc>
        <w:tc>
          <w:tcPr>
            <w:tcW w:w="5387" w:type="dxa"/>
            <w:tcBorders>
              <w:top w:val="nil"/>
              <w:left w:val="nil"/>
              <w:bottom w:val="single" w:sz="4" w:space="0" w:color="auto"/>
              <w:right w:val="single" w:sz="4" w:space="0" w:color="auto"/>
            </w:tcBorders>
            <w:vAlign w:val="center"/>
            <w:hideMark/>
          </w:tcPr>
          <w:p w14:paraId="04604D3B"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Completed or Still Running</w:t>
            </w:r>
          </w:p>
        </w:tc>
      </w:tr>
      <w:tr w:rsidR="0099379D" w:rsidRPr="00367BEE" w14:paraId="0C167616" w14:textId="77777777" w:rsidTr="00711235">
        <w:trPr>
          <w:trHeight w:val="600"/>
        </w:trPr>
        <w:tc>
          <w:tcPr>
            <w:tcW w:w="1418" w:type="dxa"/>
            <w:vMerge/>
            <w:tcBorders>
              <w:top w:val="nil"/>
              <w:left w:val="single" w:sz="4" w:space="0" w:color="auto"/>
              <w:bottom w:val="single" w:sz="4" w:space="0" w:color="auto"/>
              <w:right w:val="single" w:sz="4" w:space="0" w:color="auto"/>
            </w:tcBorders>
            <w:vAlign w:val="center"/>
            <w:hideMark/>
          </w:tcPr>
          <w:p w14:paraId="2025311F"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4DDA2C0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Date Period Ended</w:t>
            </w:r>
          </w:p>
        </w:tc>
        <w:tc>
          <w:tcPr>
            <w:tcW w:w="5387" w:type="dxa"/>
            <w:tcBorders>
              <w:top w:val="nil"/>
              <w:left w:val="nil"/>
              <w:bottom w:val="single" w:sz="4" w:space="0" w:color="auto"/>
              <w:right w:val="single" w:sz="4" w:space="0" w:color="auto"/>
            </w:tcBorders>
            <w:vAlign w:val="center"/>
            <w:hideMark/>
          </w:tcPr>
          <w:p w14:paraId="45D80A7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Date ESP system failed, was shutdown, or last date record was updated if ESP still running. If not provided, the Date Period Ended will be assumed equal to the Date Pulled.</w:t>
            </w:r>
          </w:p>
        </w:tc>
      </w:tr>
      <w:tr w:rsidR="0099379D" w:rsidRPr="00367BEE" w14:paraId="1ECA54D4"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54BCF153"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6F82D3F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Date Pulled</w:t>
            </w:r>
          </w:p>
        </w:tc>
        <w:tc>
          <w:tcPr>
            <w:tcW w:w="5387" w:type="dxa"/>
            <w:tcBorders>
              <w:top w:val="nil"/>
              <w:left w:val="nil"/>
              <w:bottom w:val="single" w:sz="4" w:space="0" w:color="auto"/>
              <w:right w:val="single" w:sz="4" w:space="0" w:color="auto"/>
            </w:tcBorders>
            <w:vAlign w:val="center"/>
            <w:hideMark/>
          </w:tcPr>
          <w:p w14:paraId="090BA51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Date ESP system was pulled</w:t>
            </w:r>
          </w:p>
        </w:tc>
      </w:tr>
      <w:tr w:rsidR="0099379D" w:rsidRPr="00367BEE" w14:paraId="4A420F9C" w14:textId="77777777" w:rsidTr="00711235">
        <w:trPr>
          <w:trHeight w:val="600"/>
        </w:trPr>
        <w:tc>
          <w:tcPr>
            <w:tcW w:w="1418" w:type="dxa"/>
            <w:vMerge/>
            <w:tcBorders>
              <w:top w:val="nil"/>
              <w:left w:val="single" w:sz="4" w:space="0" w:color="auto"/>
              <w:bottom w:val="single" w:sz="4" w:space="0" w:color="auto"/>
              <w:right w:val="single" w:sz="4" w:space="0" w:color="auto"/>
            </w:tcBorders>
            <w:vAlign w:val="center"/>
            <w:hideMark/>
          </w:tcPr>
          <w:p w14:paraId="53251631"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50D1331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Actual Runtime</w:t>
            </w:r>
          </w:p>
        </w:tc>
        <w:tc>
          <w:tcPr>
            <w:tcW w:w="5387" w:type="dxa"/>
            <w:tcBorders>
              <w:top w:val="nil"/>
              <w:left w:val="nil"/>
              <w:bottom w:val="single" w:sz="4" w:space="0" w:color="auto"/>
              <w:right w:val="single" w:sz="4" w:space="0" w:color="auto"/>
            </w:tcBorders>
            <w:vAlign w:val="center"/>
            <w:hideMark/>
          </w:tcPr>
          <w:p w14:paraId="04A1B24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Days the ESP system was actually running. If not provided, Actual Runtime will be assumed equal to Duration</w:t>
            </w:r>
          </w:p>
        </w:tc>
      </w:tr>
      <w:tr w:rsidR="0099379D" w:rsidRPr="00367BEE" w14:paraId="14E4765F" w14:textId="77777777" w:rsidTr="00711235">
        <w:trPr>
          <w:trHeight w:val="600"/>
        </w:trPr>
        <w:tc>
          <w:tcPr>
            <w:tcW w:w="1418" w:type="dxa"/>
            <w:vMerge w:val="restart"/>
            <w:tcBorders>
              <w:top w:val="nil"/>
              <w:left w:val="single" w:sz="4" w:space="0" w:color="auto"/>
              <w:bottom w:val="single" w:sz="4" w:space="0" w:color="auto"/>
              <w:right w:val="single" w:sz="4" w:space="0" w:color="auto"/>
            </w:tcBorders>
            <w:vAlign w:val="center"/>
            <w:hideMark/>
          </w:tcPr>
          <w:p w14:paraId="635DB32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Failure Information (as per ESP Failure</w:t>
            </w:r>
            <w:r w:rsidRPr="00367BEE">
              <w:rPr>
                <w:rFonts w:ascii="Times New Roman" w:eastAsia="Times New Roman" w:hAnsi="Times New Roman" w:cs="Times New Roman"/>
                <w:color w:val="000000"/>
              </w:rPr>
              <w:br/>
              <w:t>Nomenclature Standard)</w:t>
            </w:r>
          </w:p>
        </w:tc>
        <w:tc>
          <w:tcPr>
            <w:tcW w:w="1984" w:type="dxa"/>
            <w:tcBorders>
              <w:top w:val="nil"/>
              <w:left w:val="nil"/>
              <w:bottom w:val="single" w:sz="4" w:space="0" w:color="auto"/>
              <w:right w:val="single" w:sz="4" w:space="0" w:color="auto"/>
            </w:tcBorders>
            <w:noWrap/>
            <w:vAlign w:val="center"/>
            <w:hideMark/>
          </w:tcPr>
          <w:p w14:paraId="1CADE29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ESP System Failed?</w:t>
            </w:r>
          </w:p>
        </w:tc>
        <w:tc>
          <w:tcPr>
            <w:tcW w:w="5387" w:type="dxa"/>
            <w:tcBorders>
              <w:top w:val="nil"/>
              <w:left w:val="nil"/>
              <w:bottom w:val="single" w:sz="4" w:space="0" w:color="auto"/>
              <w:right w:val="single" w:sz="4" w:space="0" w:color="auto"/>
            </w:tcBorders>
            <w:vAlign w:val="center"/>
            <w:hideMark/>
          </w:tcPr>
          <w:p w14:paraId="55D9858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Did/has the ESP system failed (Yes or No)? This parameter should be consistent with the Period Status, i.e. if Period Status is "Still Running", then ESP System Failed? should be "No".</w:t>
            </w:r>
          </w:p>
        </w:tc>
      </w:tr>
      <w:tr w:rsidR="0099379D" w:rsidRPr="00367BEE" w14:paraId="23427F63"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1B9DC453"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0E81654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Reason for Pull: General</w:t>
            </w:r>
          </w:p>
        </w:tc>
        <w:tc>
          <w:tcPr>
            <w:tcW w:w="5387" w:type="dxa"/>
            <w:tcBorders>
              <w:top w:val="nil"/>
              <w:left w:val="nil"/>
              <w:bottom w:val="single" w:sz="4" w:space="0" w:color="auto"/>
              <w:right w:val="single" w:sz="4" w:space="0" w:color="auto"/>
            </w:tcBorders>
            <w:vAlign w:val="center"/>
            <w:hideMark/>
          </w:tcPr>
          <w:p w14:paraId="1516B5A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The motive for the ESP System pull</w:t>
            </w:r>
          </w:p>
        </w:tc>
      </w:tr>
      <w:tr w:rsidR="0099379D" w:rsidRPr="00367BEE" w14:paraId="010D0315"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491DBEA6"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1527BD4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Reason for Pull: Specific</w:t>
            </w:r>
          </w:p>
        </w:tc>
        <w:tc>
          <w:tcPr>
            <w:tcW w:w="5387" w:type="dxa"/>
            <w:tcBorders>
              <w:top w:val="nil"/>
              <w:left w:val="nil"/>
              <w:bottom w:val="single" w:sz="4" w:space="0" w:color="auto"/>
              <w:right w:val="single" w:sz="4" w:space="0" w:color="auto"/>
            </w:tcBorders>
            <w:vAlign w:val="center"/>
            <w:hideMark/>
          </w:tcPr>
          <w:p w14:paraId="3095E20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The specific motive for the ESP System pull</w:t>
            </w:r>
          </w:p>
        </w:tc>
      </w:tr>
      <w:tr w:rsidR="0099379D" w:rsidRPr="00367BEE" w14:paraId="14B4E206"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6B3BFC9E"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775717E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Primary Failed Item</w:t>
            </w:r>
          </w:p>
        </w:tc>
        <w:tc>
          <w:tcPr>
            <w:tcW w:w="5387" w:type="dxa"/>
            <w:tcBorders>
              <w:top w:val="nil"/>
              <w:left w:val="nil"/>
              <w:bottom w:val="single" w:sz="4" w:space="0" w:color="auto"/>
              <w:right w:val="single" w:sz="4" w:space="0" w:color="auto"/>
            </w:tcBorders>
            <w:vAlign w:val="center"/>
            <w:hideMark/>
          </w:tcPr>
          <w:p w14:paraId="633C206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The primary failed ESP component/system (after investigation)</w:t>
            </w:r>
          </w:p>
        </w:tc>
      </w:tr>
      <w:tr w:rsidR="0099379D" w:rsidRPr="00367BEE" w14:paraId="593B3C84"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7A4FAD49"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5DB7B0B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Primary Failure Descriptor</w:t>
            </w:r>
          </w:p>
        </w:tc>
        <w:tc>
          <w:tcPr>
            <w:tcW w:w="5387" w:type="dxa"/>
            <w:tcBorders>
              <w:top w:val="nil"/>
              <w:left w:val="nil"/>
              <w:bottom w:val="single" w:sz="4" w:space="0" w:color="auto"/>
              <w:right w:val="single" w:sz="4" w:space="0" w:color="auto"/>
            </w:tcBorders>
            <w:vAlign w:val="center"/>
            <w:hideMark/>
          </w:tcPr>
          <w:p w14:paraId="6B027B2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The primary descriptor of the failed ESP component/system (after investigation)</w:t>
            </w:r>
          </w:p>
        </w:tc>
      </w:tr>
      <w:tr w:rsidR="0099379D" w:rsidRPr="00367BEE" w14:paraId="131C9AA2"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508D7A61"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5E9CC0B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Secondary Failure Descriptor</w:t>
            </w:r>
          </w:p>
        </w:tc>
        <w:tc>
          <w:tcPr>
            <w:tcW w:w="5387" w:type="dxa"/>
            <w:tcBorders>
              <w:top w:val="nil"/>
              <w:left w:val="nil"/>
              <w:bottom w:val="single" w:sz="4" w:space="0" w:color="auto"/>
              <w:right w:val="single" w:sz="4" w:space="0" w:color="auto"/>
            </w:tcBorders>
            <w:vAlign w:val="center"/>
            <w:hideMark/>
          </w:tcPr>
          <w:p w14:paraId="3E991DE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The secondary descriptor of the failed ESP component/system (after investigation)</w:t>
            </w:r>
          </w:p>
        </w:tc>
      </w:tr>
      <w:tr w:rsidR="0099379D" w:rsidRPr="00367BEE" w14:paraId="45354F37" w14:textId="77777777" w:rsidTr="00711235">
        <w:trPr>
          <w:trHeight w:val="600"/>
        </w:trPr>
        <w:tc>
          <w:tcPr>
            <w:tcW w:w="1418" w:type="dxa"/>
            <w:vMerge/>
            <w:tcBorders>
              <w:top w:val="nil"/>
              <w:left w:val="single" w:sz="4" w:space="0" w:color="auto"/>
              <w:bottom w:val="single" w:sz="4" w:space="0" w:color="auto"/>
              <w:right w:val="single" w:sz="4" w:space="0" w:color="auto"/>
            </w:tcBorders>
            <w:vAlign w:val="center"/>
            <w:hideMark/>
          </w:tcPr>
          <w:p w14:paraId="4B64F46B"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7B01963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Failure Cause: General</w:t>
            </w:r>
          </w:p>
        </w:tc>
        <w:tc>
          <w:tcPr>
            <w:tcW w:w="5387" w:type="dxa"/>
            <w:tcBorders>
              <w:top w:val="nil"/>
              <w:left w:val="nil"/>
              <w:bottom w:val="single" w:sz="4" w:space="0" w:color="auto"/>
              <w:right w:val="single" w:sz="4" w:space="0" w:color="auto"/>
            </w:tcBorders>
            <w:vAlign w:val="center"/>
            <w:hideMark/>
          </w:tcPr>
          <w:p w14:paraId="06ECCB0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Cause Category: Circumstances during design, manufacture or use that led to the</w:t>
            </w:r>
            <w:r w:rsidRPr="00367BEE">
              <w:rPr>
                <w:rFonts w:ascii="Times New Roman" w:eastAsia="Times New Roman" w:hAnsi="Times New Roman" w:cs="Times New Roman"/>
                <w:color w:val="000000"/>
              </w:rPr>
              <w:br/>
              <w:t>failure (after investigation)</w:t>
            </w:r>
          </w:p>
        </w:tc>
      </w:tr>
      <w:tr w:rsidR="0099379D" w:rsidRPr="00367BEE" w14:paraId="7D63475B" w14:textId="77777777" w:rsidTr="00711235">
        <w:trPr>
          <w:trHeight w:val="600"/>
        </w:trPr>
        <w:tc>
          <w:tcPr>
            <w:tcW w:w="1418" w:type="dxa"/>
            <w:vMerge/>
            <w:tcBorders>
              <w:top w:val="nil"/>
              <w:left w:val="single" w:sz="4" w:space="0" w:color="auto"/>
              <w:bottom w:val="single" w:sz="4" w:space="0" w:color="auto"/>
              <w:right w:val="single" w:sz="4" w:space="0" w:color="auto"/>
            </w:tcBorders>
            <w:vAlign w:val="center"/>
            <w:hideMark/>
          </w:tcPr>
          <w:p w14:paraId="292CC700"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35DB128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Failure Cause: Specific</w:t>
            </w:r>
          </w:p>
        </w:tc>
        <w:tc>
          <w:tcPr>
            <w:tcW w:w="5387" w:type="dxa"/>
            <w:tcBorders>
              <w:top w:val="nil"/>
              <w:left w:val="nil"/>
              <w:bottom w:val="single" w:sz="4" w:space="0" w:color="auto"/>
              <w:right w:val="single" w:sz="4" w:space="0" w:color="auto"/>
            </w:tcBorders>
            <w:vAlign w:val="center"/>
            <w:hideMark/>
          </w:tcPr>
          <w:p w14:paraId="3063BD5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 xml:space="preserve">Specific cause: Circumstances during design, manufacture or use that led to the failure (after investigation) </w:t>
            </w:r>
          </w:p>
        </w:tc>
      </w:tr>
      <w:tr w:rsidR="0099379D" w:rsidRPr="00367BEE" w14:paraId="24142B8E" w14:textId="77777777" w:rsidTr="00711235">
        <w:trPr>
          <w:trHeight w:val="600"/>
        </w:trPr>
        <w:tc>
          <w:tcPr>
            <w:tcW w:w="1418" w:type="dxa"/>
            <w:vMerge/>
            <w:tcBorders>
              <w:top w:val="nil"/>
              <w:left w:val="single" w:sz="4" w:space="0" w:color="auto"/>
              <w:bottom w:val="single" w:sz="4" w:space="0" w:color="auto"/>
              <w:right w:val="single" w:sz="4" w:space="0" w:color="auto"/>
            </w:tcBorders>
            <w:vAlign w:val="center"/>
            <w:hideMark/>
          </w:tcPr>
          <w:p w14:paraId="64B57A53"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21229D3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Failure Comments</w:t>
            </w:r>
          </w:p>
        </w:tc>
        <w:tc>
          <w:tcPr>
            <w:tcW w:w="5387" w:type="dxa"/>
            <w:tcBorders>
              <w:top w:val="nil"/>
              <w:left w:val="nil"/>
              <w:bottom w:val="single" w:sz="4" w:space="0" w:color="auto"/>
              <w:right w:val="single" w:sz="4" w:space="0" w:color="auto"/>
            </w:tcBorders>
            <w:vAlign w:val="center"/>
            <w:hideMark/>
          </w:tcPr>
          <w:p w14:paraId="47F52EE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Specific notes regarding the failure. Include a description of the contaminant if the</w:t>
            </w:r>
            <w:r w:rsidRPr="00367BEE">
              <w:rPr>
                <w:rFonts w:ascii="Times New Roman" w:eastAsia="Times New Roman" w:hAnsi="Times New Roman" w:cs="Times New Roman"/>
                <w:color w:val="000000"/>
              </w:rPr>
              <w:br/>
              <w:t>Contaminated failure descriptor is used.</w:t>
            </w:r>
          </w:p>
        </w:tc>
      </w:tr>
      <w:tr w:rsidR="0099379D" w:rsidRPr="00367BEE" w14:paraId="2B34A686" w14:textId="77777777" w:rsidTr="00711235">
        <w:trPr>
          <w:trHeight w:val="300"/>
        </w:trPr>
        <w:tc>
          <w:tcPr>
            <w:tcW w:w="1418" w:type="dxa"/>
            <w:vMerge w:val="restart"/>
            <w:tcBorders>
              <w:top w:val="nil"/>
              <w:left w:val="single" w:sz="4" w:space="0" w:color="auto"/>
              <w:bottom w:val="single" w:sz="4" w:space="0" w:color="auto"/>
              <w:right w:val="single" w:sz="4" w:space="0" w:color="auto"/>
            </w:tcBorders>
            <w:vAlign w:val="center"/>
            <w:hideMark/>
          </w:tcPr>
          <w:p w14:paraId="34D7BAC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lastRenderedPageBreak/>
              <w:t>Surface Equipment Data</w:t>
            </w:r>
          </w:p>
        </w:tc>
        <w:tc>
          <w:tcPr>
            <w:tcW w:w="1984" w:type="dxa"/>
            <w:tcBorders>
              <w:top w:val="nil"/>
              <w:left w:val="nil"/>
              <w:bottom w:val="single" w:sz="4" w:space="0" w:color="auto"/>
              <w:right w:val="single" w:sz="4" w:space="0" w:color="auto"/>
            </w:tcBorders>
            <w:noWrap/>
            <w:vAlign w:val="center"/>
            <w:hideMark/>
          </w:tcPr>
          <w:p w14:paraId="532650F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Control Panel Type</w:t>
            </w:r>
          </w:p>
        </w:tc>
        <w:tc>
          <w:tcPr>
            <w:tcW w:w="5387" w:type="dxa"/>
            <w:tcBorders>
              <w:top w:val="nil"/>
              <w:left w:val="nil"/>
              <w:bottom w:val="single" w:sz="4" w:space="0" w:color="auto"/>
              <w:right w:val="single" w:sz="4" w:space="0" w:color="auto"/>
            </w:tcBorders>
            <w:vAlign w:val="center"/>
            <w:hideMark/>
          </w:tcPr>
          <w:p w14:paraId="7FFD15A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Type of control panel: Switch board, Soft start, Variable Frequency/Speed Drive</w:t>
            </w:r>
          </w:p>
        </w:tc>
      </w:tr>
      <w:tr w:rsidR="0099379D" w:rsidRPr="00367BEE" w14:paraId="75394064"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1DE52A17"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7B8C6BC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Control Panel Vendor</w:t>
            </w:r>
          </w:p>
        </w:tc>
        <w:tc>
          <w:tcPr>
            <w:tcW w:w="5387" w:type="dxa"/>
            <w:tcBorders>
              <w:top w:val="nil"/>
              <w:left w:val="nil"/>
              <w:bottom w:val="single" w:sz="4" w:space="0" w:color="auto"/>
              <w:right w:val="single" w:sz="4" w:space="0" w:color="auto"/>
            </w:tcBorders>
            <w:vAlign w:val="center"/>
            <w:hideMark/>
          </w:tcPr>
          <w:p w14:paraId="5510813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vendor/manufacturer of control panel component(s)</w:t>
            </w:r>
          </w:p>
        </w:tc>
      </w:tr>
      <w:tr w:rsidR="0099379D" w:rsidRPr="00367BEE" w14:paraId="5D08AF62"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30682561"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266EC73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Power Source</w:t>
            </w:r>
          </w:p>
        </w:tc>
        <w:tc>
          <w:tcPr>
            <w:tcW w:w="5387" w:type="dxa"/>
            <w:tcBorders>
              <w:top w:val="nil"/>
              <w:left w:val="nil"/>
              <w:bottom w:val="single" w:sz="4" w:space="0" w:color="auto"/>
              <w:right w:val="single" w:sz="4" w:space="0" w:color="auto"/>
            </w:tcBorders>
            <w:vAlign w:val="center"/>
            <w:hideMark/>
          </w:tcPr>
          <w:p w14:paraId="02DC6B3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Local Power Line/Grid, Field Generator, Wellsite Generator</w:t>
            </w:r>
          </w:p>
        </w:tc>
      </w:tr>
      <w:tr w:rsidR="0099379D" w:rsidRPr="00367BEE" w14:paraId="23D9E011"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313D1D1E"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1092E29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Power Quality</w:t>
            </w:r>
          </w:p>
        </w:tc>
        <w:tc>
          <w:tcPr>
            <w:tcW w:w="5387" w:type="dxa"/>
            <w:tcBorders>
              <w:top w:val="nil"/>
              <w:left w:val="nil"/>
              <w:bottom w:val="single" w:sz="4" w:space="0" w:color="auto"/>
              <w:right w:val="single" w:sz="4" w:space="0" w:color="auto"/>
            </w:tcBorders>
            <w:vAlign w:val="center"/>
            <w:hideMark/>
          </w:tcPr>
          <w:p w14:paraId="6E0A7FE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Excellent, Good, Average, Low, Poor</w:t>
            </w:r>
          </w:p>
        </w:tc>
      </w:tr>
      <w:tr w:rsidR="0099379D" w:rsidRPr="00367BEE" w14:paraId="4EAFA524" w14:textId="77777777" w:rsidTr="00711235">
        <w:trPr>
          <w:trHeight w:val="300"/>
        </w:trPr>
        <w:tc>
          <w:tcPr>
            <w:tcW w:w="1418" w:type="dxa"/>
            <w:vMerge w:val="restart"/>
            <w:tcBorders>
              <w:top w:val="nil"/>
              <w:left w:val="single" w:sz="4" w:space="0" w:color="auto"/>
              <w:bottom w:val="single" w:sz="4" w:space="0" w:color="auto"/>
              <w:right w:val="single" w:sz="4" w:space="0" w:color="auto"/>
            </w:tcBorders>
            <w:vAlign w:val="center"/>
            <w:hideMark/>
          </w:tcPr>
          <w:p w14:paraId="7875BE8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Downhole Equipment Data</w:t>
            </w:r>
          </w:p>
        </w:tc>
        <w:tc>
          <w:tcPr>
            <w:tcW w:w="1984" w:type="dxa"/>
            <w:tcBorders>
              <w:top w:val="nil"/>
              <w:left w:val="nil"/>
              <w:bottom w:val="single" w:sz="4" w:space="0" w:color="auto"/>
              <w:right w:val="single" w:sz="4" w:space="0" w:color="auto"/>
            </w:tcBorders>
            <w:noWrap/>
            <w:vAlign w:val="center"/>
            <w:hideMark/>
          </w:tcPr>
          <w:p w14:paraId="581AE60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Vendor</w:t>
            </w:r>
          </w:p>
        </w:tc>
        <w:tc>
          <w:tcPr>
            <w:tcW w:w="5387" w:type="dxa"/>
            <w:tcBorders>
              <w:top w:val="nil"/>
              <w:left w:val="nil"/>
              <w:bottom w:val="single" w:sz="4" w:space="0" w:color="auto"/>
              <w:right w:val="single" w:sz="4" w:space="0" w:color="auto"/>
            </w:tcBorders>
            <w:vAlign w:val="center"/>
            <w:hideMark/>
          </w:tcPr>
          <w:p w14:paraId="1AF89D1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vendor/manufacturer of pump component(s)</w:t>
            </w:r>
          </w:p>
        </w:tc>
      </w:tr>
      <w:tr w:rsidR="0099379D" w:rsidRPr="00367BEE" w14:paraId="7861A13C"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435F46D8"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392DB47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Type/Model</w:t>
            </w:r>
          </w:p>
        </w:tc>
        <w:tc>
          <w:tcPr>
            <w:tcW w:w="5387" w:type="dxa"/>
            <w:tcBorders>
              <w:top w:val="nil"/>
              <w:left w:val="nil"/>
              <w:bottom w:val="single" w:sz="4" w:space="0" w:color="auto"/>
              <w:right w:val="single" w:sz="4" w:space="0" w:color="auto"/>
            </w:tcBorders>
            <w:vAlign w:val="center"/>
            <w:hideMark/>
          </w:tcPr>
          <w:p w14:paraId="29713DE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Catalogue type/model of pump (e.g., DN3000)</w:t>
            </w:r>
          </w:p>
        </w:tc>
      </w:tr>
      <w:tr w:rsidR="0099379D" w:rsidRPr="00367BEE" w14:paraId="000BBD0C"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54736977"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6AA1DF0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Number of Pump Stages</w:t>
            </w:r>
          </w:p>
        </w:tc>
        <w:tc>
          <w:tcPr>
            <w:tcW w:w="5387" w:type="dxa"/>
            <w:tcBorders>
              <w:top w:val="nil"/>
              <w:left w:val="nil"/>
              <w:bottom w:val="single" w:sz="4" w:space="0" w:color="auto"/>
              <w:right w:val="single" w:sz="4" w:space="0" w:color="auto"/>
            </w:tcBorders>
            <w:vAlign w:val="center"/>
            <w:hideMark/>
          </w:tcPr>
          <w:p w14:paraId="5EF5355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Number of pump stages</w:t>
            </w:r>
          </w:p>
        </w:tc>
      </w:tr>
      <w:tr w:rsidR="0099379D" w:rsidRPr="00367BEE" w14:paraId="4B2A1D04"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5D602D8E"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4DC0834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Trim</w:t>
            </w:r>
          </w:p>
        </w:tc>
        <w:tc>
          <w:tcPr>
            <w:tcW w:w="5387" w:type="dxa"/>
            <w:tcBorders>
              <w:top w:val="nil"/>
              <w:left w:val="nil"/>
              <w:bottom w:val="single" w:sz="4" w:space="0" w:color="auto"/>
              <w:right w:val="single" w:sz="4" w:space="0" w:color="auto"/>
            </w:tcBorders>
            <w:vAlign w:val="center"/>
            <w:hideMark/>
          </w:tcPr>
          <w:p w14:paraId="6D78B7A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Metallurgy, elastomers and/or coatings</w:t>
            </w:r>
          </w:p>
        </w:tc>
      </w:tr>
      <w:tr w:rsidR="0099379D" w:rsidRPr="00367BEE" w14:paraId="5549004A"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29A807D5"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2E41470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Serial Number(s)</w:t>
            </w:r>
          </w:p>
        </w:tc>
        <w:tc>
          <w:tcPr>
            <w:tcW w:w="5387" w:type="dxa"/>
            <w:tcBorders>
              <w:top w:val="nil"/>
              <w:left w:val="nil"/>
              <w:bottom w:val="single" w:sz="4" w:space="0" w:color="auto"/>
              <w:right w:val="single" w:sz="4" w:space="0" w:color="auto"/>
            </w:tcBorders>
            <w:vAlign w:val="center"/>
            <w:hideMark/>
          </w:tcPr>
          <w:p w14:paraId="194DB5E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Serial number(s) or unique identifiers for that specific pump</w:t>
            </w:r>
          </w:p>
        </w:tc>
      </w:tr>
      <w:tr w:rsidR="0099379D" w:rsidRPr="00367BEE" w14:paraId="6B810AB7" w14:textId="77777777" w:rsidTr="00711235">
        <w:trPr>
          <w:trHeight w:val="600"/>
        </w:trPr>
        <w:tc>
          <w:tcPr>
            <w:tcW w:w="1418" w:type="dxa"/>
            <w:vMerge/>
            <w:tcBorders>
              <w:top w:val="nil"/>
              <w:left w:val="single" w:sz="4" w:space="0" w:color="auto"/>
              <w:bottom w:val="single" w:sz="4" w:space="0" w:color="auto"/>
              <w:right w:val="single" w:sz="4" w:space="0" w:color="auto"/>
            </w:tcBorders>
            <w:vAlign w:val="center"/>
            <w:hideMark/>
          </w:tcPr>
          <w:p w14:paraId="6C9D03C0"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5EA5DA0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New/Used</w:t>
            </w:r>
          </w:p>
        </w:tc>
        <w:tc>
          <w:tcPr>
            <w:tcW w:w="5387" w:type="dxa"/>
            <w:tcBorders>
              <w:top w:val="nil"/>
              <w:left w:val="nil"/>
              <w:bottom w:val="single" w:sz="4" w:space="0" w:color="auto"/>
              <w:right w:val="single" w:sz="4" w:space="0" w:color="auto"/>
            </w:tcBorders>
            <w:vAlign w:val="center"/>
            <w:hideMark/>
          </w:tcPr>
          <w:p w14:paraId="1BAA335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When installed, was the pump New, Used (without service or minor servicing only), or Repaired (used and serviced)</w:t>
            </w:r>
          </w:p>
        </w:tc>
      </w:tr>
      <w:tr w:rsidR="0099379D" w:rsidRPr="00367BEE" w14:paraId="166CFFF2"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5084F475"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17A30E9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Pull Condition</w:t>
            </w:r>
          </w:p>
        </w:tc>
        <w:tc>
          <w:tcPr>
            <w:tcW w:w="5387" w:type="dxa"/>
            <w:tcBorders>
              <w:top w:val="nil"/>
              <w:left w:val="nil"/>
              <w:bottom w:val="single" w:sz="4" w:space="0" w:color="auto"/>
              <w:right w:val="single" w:sz="4" w:space="0" w:color="auto"/>
            </w:tcBorders>
            <w:vAlign w:val="center"/>
            <w:hideMark/>
          </w:tcPr>
          <w:p w14:paraId="6573616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Is the pump Reusable or Not Reusable in the intended application in its current state?</w:t>
            </w:r>
          </w:p>
        </w:tc>
      </w:tr>
      <w:tr w:rsidR="0099379D" w:rsidRPr="00367BEE" w14:paraId="3E8B97B3"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6EA3919F"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14166F2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Seal Vendor</w:t>
            </w:r>
          </w:p>
        </w:tc>
        <w:tc>
          <w:tcPr>
            <w:tcW w:w="5387" w:type="dxa"/>
            <w:tcBorders>
              <w:top w:val="nil"/>
              <w:left w:val="nil"/>
              <w:bottom w:val="single" w:sz="4" w:space="0" w:color="auto"/>
              <w:right w:val="single" w:sz="4" w:space="0" w:color="auto"/>
            </w:tcBorders>
            <w:vAlign w:val="center"/>
            <w:hideMark/>
          </w:tcPr>
          <w:p w14:paraId="3BB2344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vendor/manufacturer of seal (protector) component(s)</w:t>
            </w:r>
          </w:p>
        </w:tc>
      </w:tr>
      <w:tr w:rsidR="0099379D" w:rsidRPr="00367BEE" w14:paraId="1A3CEE84"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0C47920F"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30BB0FB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Seal Type/Model</w:t>
            </w:r>
          </w:p>
        </w:tc>
        <w:tc>
          <w:tcPr>
            <w:tcW w:w="5387" w:type="dxa"/>
            <w:tcBorders>
              <w:top w:val="nil"/>
              <w:left w:val="nil"/>
              <w:bottom w:val="single" w:sz="4" w:space="0" w:color="auto"/>
              <w:right w:val="single" w:sz="4" w:space="0" w:color="auto"/>
            </w:tcBorders>
            <w:vAlign w:val="center"/>
            <w:hideMark/>
          </w:tcPr>
          <w:p w14:paraId="1357615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Catalogue type/model of seal (e.g., LSBSB-HL)</w:t>
            </w:r>
          </w:p>
        </w:tc>
      </w:tr>
      <w:tr w:rsidR="0099379D" w:rsidRPr="00367BEE" w14:paraId="4C0FB23C"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2E96F720"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709350C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Seal Trim</w:t>
            </w:r>
          </w:p>
        </w:tc>
        <w:tc>
          <w:tcPr>
            <w:tcW w:w="5387" w:type="dxa"/>
            <w:tcBorders>
              <w:top w:val="nil"/>
              <w:left w:val="nil"/>
              <w:bottom w:val="single" w:sz="4" w:space="0" w:color="auto"/>
              <w:right w:val="single" w:sz="4" w:space="0" w:color="auto"/>
            </w:tcBorders>
            <w:vAlign w:val="center"/>
            <w:hideMark/>
          </w:tcPr>
          <w:p w14:paraId="5E8FC1E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Metallurgy, elastomers and/or coatings</w:t>
            </w:r>
          </w:p>
        </w:tc>
      </w:tr>
      <w:tr w:rsidR="0099379D" w:rsidRPr="00367BEE" w14:paraId="651B1AF4"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11357B6C"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4BCC869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Seal Serial Number(s)</w:t>
            </w:r>
          </w:p>
        </w:tc>
        <w:tc>
          <w:tcPr>
            <w:tcW w:w="5387" w:type="dxa"/>
            <w:tcBorders>
              <w:top w:val="nil"/>
              <w:left w:val="nil"/>
              <w:bottom w:val="single" w:sz="4" w:space="0" w:color="auto"/>
              <w:right w:val="single" w:sz="4" w:space="0" w:color="auto"/>
            </w:tcBorders>
            <w:vAlign w:val="center"/>
            <w:hideMark/>
          </w:tcPr>
          <w:p w14:paraId="005557E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Serial number(s) or unique identifiers for that specific seal</w:t>
            </w:r>
          </w:p>
        </w:tc>
      </w:tr>
      <w:tr w:rsidR="0099379D" w:rsidRPr="00367BEE" w14:paraId="118F772B" w14:textId="77777777" w:rsidTr="00711235">
        <w:trPr>
          <w:trHeight w:val="600"/>
        </w:trPr>
        <w:tc>
          <w:tcPr>
            <w:tcW w:w="1418" w:type="dxa"/>
            <w:vMerge/>
            <w:tcBorders>
              <w:top w:val="nil"/>
              <w:left w:val="single" w:sz="4" w:space="0" w:color="auto"/>
              <w:bottom w:val="single" w:sz="4" w:space="0" w:color="auto"/>
              <w:right w:val="single" w:sz="4" w:space="0" w:color="auto"/>
            </w:tcBorders>
            <w:vAlign w:val="center"/>
            <w:hideMark/>
          </w:tcPr>
          <w:p w14:paraId="5BE5E625"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1DBB0A1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Seal New/Used</w:t>
            </w:r>
          </w:p>
        </w:tc>
        <w:tc>
          <w:tcPr>
            <w:tcW w:w="5387" w:type="dxa"/>
            <w:tcBorders>
              <w:top w:val="nil"/>
              <w:left w:val="nil"/>
              <w:bottom w:val="single" w:sz="4" w:space="0" w:color="auto"/>
              <w:right w:val="single" w:sz="4" w:space="0" w:color="auto"/>
            </w:tcBorders>
            <w:vAlign w:val="center"/>
            <w:hideMark/>
          </w:tcPr>
          <w:p w14:paraId="2B7DBB8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When installed, was the seal New, Used (without service or minor servicing only), or Repaired (used and serviced)</w:t>
            </w:r>
          </w:p>
        </w:tc>
      </w:tr>
      <w:tr w:rsidR="0099379D" w:rsidRPr="00367BEE" w14:paraId="65CB793B"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47DB79A6"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49D6A4A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Seal Pull Condition</w:t>
            </w:r>
          </w:p>
        </w:tc>
        <w:tc>
          <w:tcPr>
            <w:tcW w:w="5387" w:type="dxa"/>
            <w:tcBorders>
              <w:top w:val="nil"/>
              <w:left w:val="nil"/>
              <w:bottom w:val="single" w:sz="4" w:space="0" w:color="auto"/>
              <w:right w:val="single" w:sz="4" w:space="0" w:color="auto"/>
            </w:tcBorders>
            <w:vAlign w:val="center"/>
            <w:hideMark/>
          </w:tcPr>
          <w:p w14:paraId="4A77823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Is the seal Reusable or Not Reusable in the intended application in its current state?</w:t>
            </w:r>
          </w:p>
        </w:tc>
      </w:tr>
      <w:tr w:rsidR="0099379D" w:rsidRPr="00367BEE" w14:paraId="7AF81D3B"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49F6B2EF"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183B674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Motor Vendor</w:t>
            </w:r>
          </w:p>
        </w:tc>
        <w:tc>
          <w:tcPr>
            <w:tcW w:w="5387" w:type="dxa"/>
            <w:tcBorders>
              <w:top w:val="nil"/>
              <w:left w:val="nil"/>
              <w:bottom w:val="single" w:sz="4" w:space="0" w:color="auto"/>
              <w:right w:val="single" w:sz="4" w:space="0" w:color="auto"/>
            </w:tcBorders>
            <w:vAlign w:val="center"/>
            <w:hideMark/>
          </w:tcPr>
          <w:p w14:paraId="39F4AF5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vendor/manufacturer of motor component(s)</w:t>
            </w:r>
          </w:p>
        </w:tc>
      </w:tr>
      <w:tr w:rsidR="0099379D" w:rsidRPr="00367BEE" w14:paraId="6ED49326"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1B866536"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0DE5770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Motor Type/Model</w:t>
            </w:r>
          </w:p>
        </w:tc>
        <w:tc>
          <w:tcPr>
            <w:tcW w:w="5387" w:type="dxa"/>
            <w:tcBorders>
              <w:top w:val="nil"/>
              <w:left w:val="nil"/>
              <w:bottom w:val="single" w:sz="4" w:space="0" w:color="auto"/>
              <w:right w:val="single" w:sz="4" w:space="0" w:color="auto"/>
            </w:tcBorders>
            <w:vAlign w:val="center"/>
            <w:hideMark/>
          </w:tcPr>
          <w:p w14:paraId="3712FF3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Catalogue type/model of motor (e.g., KMH)</w:t>
            </w:r>
          </w:p>
        </w:tc>
      </w:tr>
      <w:tr w:rsidR="0099379D" w:rsidRPr="00367BEE" w14:paraId="63077BF5"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6C1E1A47"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59E31133"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Motor Rated Power @ 60Hz</w:t>
            </w:r>
          </w:p>
        </w:tc>
        <w:tc>
          <w:tcPr>
            <w:tcW w:w="5387" w:type="dxa"/>
            <w:tcBorders>
              <w:top w:val="nil"/>
              <w:left w:val="nil"/>
              <w:bottom w:val="single" w:sz="4" w:space="0" w:color="auto"/>
              <w:right w:val="single" w:sz="4" w:space="0" w:color="auto"/>
            </w:tcBorders>
            <w:vAlign w:val="center"/>
            <w:hideMark/>
          </w:tcPr>
          <w:p w14:paraId="7717B1A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Rated power of the motor at 60 Hz</w:t>
            </w:r>
          </w:p>
        </w:tc>
      </w:tr>
      <w:tr w:rsidR="0099379D" w:rsidRPr="00367BEE" w14:paraId="20293794"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312B3EA5"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630F153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Motor Trim</w:t>
            </w:r>
          </w:p>
        </w:tc>
        <w:tc>
          <w:tcPr>
            <w:tcW w:w="5387" w:type="dxa"/>
            <w:tcBorders>
              <w:top w:val="nil"/>
              <w:left w:val="nil"/>
              <w:bottom w:val="single" w:sz="4" w:space="0" w:color="auto"/>
              <w:right w:val="single" w:sz="4" w:space="0" w:color="auto"/>
            </w:tcBorders>
            <w:vAlign w:val="center"/>
            <w:hideMark/>
          </w:tcPr>
          <w:p w14:paraId="54AD873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Metallurgy, elastomers and/or coatings</w:t>
            </w:r>
          </w:p>
        </w:tc>
      </w:tr>
      <w:tr w:rsidR="0099379D" w:rsidRPr="00367BEE" w14:paraId="0E35435C"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6845E023"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5BB4817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Motor Serial Number(s)</w:t>
            </w:r>
          </w:p>
        </w:tc>
        <w:tc>
          <w:tcPr>
            <w:tcW w:w="5387" w:type="dxa"/>
            <w:tcBorders>
              <w:top w:val="nil"/>
              <w:left w:val="nil"/>
              <w:bottom w:val="single" w:sz="4" w:space="0" w:color="auto"/>
              <w:right w:val="single" w:sz="4" w:space="0" w:color="auto"/>
            </w:tcBorders>
            <w:vAlign w:val="center"/>
            <w:hideMark/>
          </w:tcPr>
          <w:p w14:paraId="36D7C1D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Serial number(s) or unique identifiers for that specific motor</w:t>
            </w:r>
          </w:p>
        </w:tc>
      </w:tr>
      <w:tr w:rsidR="0099379D" w:rsidRPr="00367BEE" w14:paraId="42D1807E" w14:textId="77777777" w:rsidTr="00711235">
        <w:trPr>
          <w:trHeight w:val="600"/>
        </w:trPr>
        <w:tc>
          <w:tcPr>
            <w:tcW w:w="1418" w:type="dxa"/>
            <w:vMerge/>
            <w:tcBorders>
              <w:top w:val="nil"/>
              <w:left w:val="single" w:sz="4" w:space="0" w:color="auto"/>
              <w:bottom w:val="single" w:sz="4" w:space="0" w:color="auto"/>
              <w:right w:val="single" w:sz="4" w:space="0" w:color="auto"/>
            </w:tcBorders>
            <w:vAlign w:val="center"/>
            <w:hideMark/>
          </w:tcPr>
          <w:p w14:paraId="2C65CE81"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58AFF98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Motor New/Used</w:t>
            </w:r>
          </w:p>
        </w:tc>
        <w:tc>
          <w:tcPr>
            <w:tcW w:w="5387" w:type="dxa"/>
            <w:tcBorders>
              <w:top w:val="nil"/>
              <w:left w:val="nil"/>
              <w:bottom w:val="single" w:sz="4" w:space="0" w:color="auto"/>
              <w:right w:val="single" w:sz="4" w:space="0" w:color="auto"/>
            </w:tcBorders>
            <w:vAlign w:val="center"/>
            <w:hideMark/>
          </w:tcPr>
          <w:p w14:paraId="7204F25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When installed, was the motor New, Used (without service or minor servicing only), or Repaired (used and serviced)</w:t>
            </w:r>
          </w:p>
        </w:tc>
      </w:tr>
      <w:tr w:rsidR="0099379D" w:rsidRPr="00367BEE" w14:paraId="174BA68E"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7A3B44E6"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4ECF37A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Motor Pull Condition</w:t>
            </w:r>
          </w:p>
        </w:tc>
        <w:tc>
          <w:tcPr>
            <w:tcW w:w="5387" w:type="dxa"/>
            <w:tcBorders>
              <w:top w:val="nil"/>
              <w:left w:val="nil"/>
              <w:bottom w:val="single" w:sz="4" w:space="0" w:color="auto"/>
              <w:right w:val="single" w:sz="4" w:space="0" w:color="auto"/>
            </w:tcBorders>
            <w:vAlign w:val="center"/>
            <w:hideMark/>
          </w:tcPr>
          <w:p w14:paraId="7E978EBB"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Is the motor Reusable or Not Reusable in the intended application in its current state?</w:t>
            </w:r>
          </w:p>
        </w:tc>
      </w:tr>
      <w:tr w:rsidR="0099379D" w:rsidRPr="00367BEE" w14:paraId="0EAE6D0C"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4C414A8F"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7FD639E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Intake Vendor</w:t>
            </w:r>
          </w:p>
        </w:tc>
        <w:tc>
          <w:tcPr>
            <w:tcW w:w="5387" w:type="dxa"/>
            <w:tcBorders>
              <w:top w:val="nil"/>
              <w:left w:val="nil"/>
              <w:bottom w:val="single" w:sz="4" w:space="0" w:color="auto"/>
              <w:right w:val="single" w:sz="4" w:space="0" w:color="auto"/>
            </w:tcBorders>
            <w:vAlign w:val="center"/>
            <w:hideMark/>
          </w:tcPr>
          <w:p w14:paraId="5878004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vendor/manufacturer of pump intake component(s)</w:t>
            </w:r>
          </w:p>
        </w:tc>
      </w:tr>
      <w:tr w:rsidR="0099379D" w:rsidRPr="00367BEE" w14:paraId="3CB1758D" w14:textId="77777777" w:rsidTr="00711235">
        <w:trPr>
          <w:trHeight w:val="600"/>
        </w:trPr>
        <w:tc>
          <w:tcPr>
            <w:tcW w:w="1418" w:type="dxa"/>
            <w:vMerge/>
            <w:tcBorders>
              <w:top w:val="nil"/>
              <w:left w:val="single" w:sz="4" w:space="0" w:color="auto"/>
              <w:bottom w:val="single" w:sz="4" w:space="0" w:color="auto"/>
              <w:right w:val="single" w:sz="4" w:space="0" w:color="auto"/>
            </w:tcBorders>
            <w:vAlign w:val="center"/>
            <w:hideMark/>
          </w:tcPr>
          <w:p w14:paraId="549A1803"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3697FCD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Intake Type</w:t>
            </w:r>
          </w:p>
        </w:tc>
        <w:tc>
          <w:tcPr>
            <w:tcW w:w="5387" w:type="dxa"/>
            <w:tcBorders>
              <w:top w:val="nil"/>
              <w:left w:val="nil"/>
              <w:bottom w:val="single" w:sz="4" w:space="0" w:color="auto"/>
              <w:right w:val="single" w:sz="4" w:space="0" w:color="auto"/>
            </w:tcBorders>
            <w:vAlign w:val="center"/>
            <w:hideMark/>
          </w:tcPr>
          <w:p w14:paraId="7FCB7E1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Type of pump intake: Standard Bolt-on Intake, Static Gas Seperator, Rotary Gas Seperator, or Gas Handler</w:t>
            </w:r>
          </w:p>
        </w:tc>
      </w:tr>
      <w:tr w:rsidR="0099379D" w:rsidRPr="00367BEE" w14:paraId="52DE2315"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7EF76E6C"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75541B0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Intake Trim</w:t>
            </w:r>
          </w:p>
        </w:tc>
        <w:tc>
          <w:tcPr>
            <w:tcW w:w="5387" w:type="dxa"/>
            <w:tcBorders>
              <w:top w:val="nil"/>
              <w:left w:val="nil"/>
              <w:bottom w:val="single" w:sz="4" w:space="0" w:color="auto"/>
              <w:right w:val="single" w:sz="4" w:space="0" w:color="auto"/>
            </w:tcBorders>
            <w:vAlign w:val="center"/>
            <w:hideMark/>
          </w:tcPr>
          <w:p w14:paraId="369D7D5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Metallurgy, elastomers and/or coatings</w:t>
            </w:r>
          </w:p>
        </w:tc>
      </w:tr>
      <w:tr w:rsidR="0099379D" w:rsidRPr="00367BEE" w14:paraId="65023215"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2EF4CA7A"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000868B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Intake Serial Number(s)</w:t>
            </w:r>
          </w:p>
        </w:tc>
        <w:tc>
          <w:tcPr>
            <w:tcW w:w="5387" w:type="dxa"/>
            <w:tcBorders>
              <w:top w:val="nil"/>
              <w:left w:val="nil"/>
              <w:bottom w:val="single" w:sz="4" w:space="0" w:color="auto"/>
              <w:right w:val="single" w:sz="4" w:space="0" w:color="auto"/>
            </w:tcBorders>
            <w:vAlign w:val="center"/>
            <w:hideMark/>
          </w:tcPr>
          <w:p w14:paraId="5DA6D9E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Serial number(s) or unique identifiers for that specific pump intake</w:t>
            </w:r>
          </w:p>
        </w:tc>
      </w:tr>
      <w:tr w:rsidR="0099379D" w:rsidRPr="00367BEE" w14:paraId="4DEC8C9F" w14:textId="77777777" w:rsidTr="00711235">
        <w:trPr>
          <w:trHeight w:val="600"/>
        </w:trPr>
        <w:tc>
          <w:tcPr>
            <w:tcW w:w="1418" w:type="dxa"/>
            <w:vMerge/>
            <w:tcBorders>
              <w:top w:val="nil"/>
              <w:left w:val="single" w:sz="4" w:space="0" w:color="auto"/>
              <w:bottom w:val="single" w:sz="4" w:space="0" w:color="auto"/>
              <w:right w:val="single" w:sz="4" w:space="0" w:color="auto"/>
            </w:tcBorders>
            <w:vAlign w:val="center"/>
            <w:hideMark/>
          </w:tcPr>
          <w:p w14:paraId="20483BD4"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0E2BF29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Intake New/Used</w:t>
            </w:r>
          </w:p>
        </w:tc>
        <w:tc>
          <w:tcPr>
            <w:tcW w:w="5387" w:type="dxa"/>
            <w:tcBorders>
              <w:top w:val="nil"/>
              <w:left w:val="nil"/>
              <w:bottom w:val="single" w:sz="4" w:space="0" w:color="auto"/>
              <w:right w:val="single" w:sz="4" w:space="0" w:color="auto"/>
            </w:tcBorders>
            <w:vAlign w:val="center"/>
            <w:hideMark/>
          </w:tcPr>
          <w:p w14:paraId="47060B4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When installed, was the pump intake New, Used (without service or minor servicing only), or Repaired (used and serviced)</w:t>
            </w:r>
          </w:p>
        </w:tc>
      </w:tr>
      <w:tr w:rsidR="0099379D" w:rsidRPr="00367BEE" w14:paraId="0EA81A6A" w14:textId="77777777" w:rsidTr="00711235">
        <w:trPr>
          <w:trHeight w:val="600"/>
        </w:trPr>
        <w:tc>
          <w:tcPr>
            <w:tcW w:w="1418" w:type="dxa"/>
            <w:vMerge/>
            <w:tcBorders>
              <w:top w:val="nil"/>
              <w:left w:val="single" w:sz="4" w:space="0" w:color="auto"/>
              <w:bottom w:val="single" w:sz="4" w:space="0" w:color="auto"/>
              <w:right w:val="single" w:sz="4" w:space="0" w:color="auto"/>
            </w:tcBorders>
            <w:vAlign w:val="center"/>
            <w:hideMark/>
          </w:tcPr>
          <w:p w14:paraId="06DB8F13"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300C812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Intake Pull Condition</w:t>
            </w:r>
          </w:p>
        </w:tc>
        <w:tc>
          <w:tcPr>
            <w:tcW w:w="5387" w:type="dxa"/>
            <w:tcBorders>
              <w:top w:val="nil"/>
              <w:left w:val="nil"/>
              <w:bottom w:val="single" w:sz="4" w:space="0" w:color="auto"/>
              <w:right w:val="single" w:sz="4" w:space="0" w:color="auto"/>
            </w:tcBorders>
            <w:vAlign w:val="center"/>
            <w:hideMark/>
          </w:tcPr>
          <w:p w14:paraId="6AC47AC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Is the pump intake Reusable or Not Reusable in the intended application in its current state? Cable Vendor Name</w:t>
            </w:r>
          </w:p>
        </w:tc>
      </w:tr>
      <w:tr w:rsidR="0099379D" w:rsidRPr="00367BEE" w14:paraId="0B2D9CA2"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620A056F"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357F649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Cable Vendor</w:t>
            </w:r>
          </w:p>
        </w:tc>
        <w:tc>
          <w:tcPr>
            <w:tcW w:w="5387" w:type="dxa"/>
            <w:tcBorders>
              <w:top w:val="nil"/>
              <w:left w:val="nil"/>
              <w:bottom w:val="single" w:sz="4" w:space="0" w:color="auto"/>
              <w:right w:val="single" w:sz="4" w:space="0" w:color="auto"/>
            </w:tcBorders>
            <w:vAlign w:val="center"/>
            <w:hideMark/>
          </w:tcPr>
          <w:p w14:paraId="7343CD73"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vendor/manufacturer of cable component(s)</w:t>
            </w:r>
          </w:p>
        </w:tc>
      </w:tr>
      <w:tr w:rsidR="0099379D" w:rsidRPr="00367BEE" w14:paraId="65C301D6"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6FDE9D09"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4A3B463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Cable AWG Size</w:t>
            </w:r>
          </w:p>
        </w:tc>
        <w:tc>
          <w:tcPr>
            <w:tcW w:w="5387" w:type="dxa"/>
            <w:tcBorders>
              <w:top w:val="nil"/>
              <w:left w:val="nil"/>
              <w:bottom w:val="single" w:sz="4" w:space="0" w:color="auto"/>
              <w:right w:val="single" w:sz="4" w:space="0" w:color="auto"/>
            </w:tcBorders>
            <w:vAlign w:val="center"/>
            <w:hideMark/>
          </w:tcPr>
          <w:p w14:paraId="5F01DE8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American Wire Gauge (AWG) size of the cable</w:t>
            </w:r>
          </w:p>
        </w:tc>
      </w:tr>
      <w:tr w:rsidR="0099379D" w:rsidRPr="00367BEE" w14:paraId="0FBC81A6"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052A674E"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46C9D8C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Cable Type/Model</w:t>
            </w:r>
          </w:p>
        </w:tc>
        <w:tc>
          <w:tcPr>
            <w:tcW w:w="5387" w:type="dxa"/>
            <w:tcBorders>
              <w:top w:val="nil"/>
              <w:left w:val="nil"/>
              <w:bottom w:val="single" w:sz="4" w:space="0" w:color="auto"/>
              <w:right w:val="single" w:sz="4" w:space="0" w:color="auto"/>
            </w:tcBorders>
            <w:vAlign w:val="center"/>
            <w:hideMark/>
          </w:tcPr>
          <w:p w14:paraId="488E220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Catalogue type/model of cable (e.g., Redalead or CELF)</w:t>
            </w:r>
          </w:p>
        </w:tc>
      </w:tr>
      <w:tr w:rsidR="0099379D" w:rsidRPr="00367BEE" w14:paraId="31690F1A"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4DC670A1"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50DBBA9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Cable Armour</w:t>
            </w:r>
          </w:p>
        </w:tc>
        <w:tc>
          <w:tcPr>
            <w:tcW w:w="5387" w:type="dxa"/>
            <w:tcBorders>
              <w:top w:val="nil"/>
              <w:left w:val="nil"/>
              <w:bottom w:val="single" w:sz="4" w:space="0" w:color="auto"/>
              <w:right w:val="single" w:sz="4" w:space="0" w:color="auto"/>
            </w:tcBorders>
            <w:vAlign w:val="center"/>
            <w:hideMark/>
          </w:tcPr>
          <w:p w14:paraId="1891EE2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Galvanized, Monel, Stainless Steel, etc.</w:t>
            </w:r>
          </w:p>
        </w:tc>
      </w:tr>
      <w:tr w:rsidR="0099379D" w:rsidRPr="00367BEE" w14:paraId="4DE5CC0A"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26752B3E"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7808B85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Cable Serial Number(s)</w:t>
            </w:r>
          </w:p>
        </w:tc>
        <w:tc>
          <w:tcPr>
            <w:tcW w:w="5387" w:type="dxa"/>
            <w:tcBorders>
              <w:top w:val="nil"/>
              <w:left w:val="nil"/>
              <w:bottom w:val="single" w:sz="4" w:space="0" w:color="auto"/>
              <w:right w:val="single" w:sz="4" w:space="0" w:color="auto"/>
            </w:tcBorders>
            <w:vAlign w:val="center"/>
            <w:hideMark/>
          </w:tcPr>
          <w:p w14:paraId="01950B7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Serial number(s) or unique identifiers for that specific cable</w:t>
            </w:r>
          </w:p>
        </w:tc>
      </w:tr>
      <w:tr w:rsidR="0099379D" w:rsidRPr="00367BEE" w14:paraId="60867643"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03D1867C"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182102B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MLE Type/Model</w:t>
            </w:r>
          </w:p>
        </w:tc>
        <w:tc>
          <w:tcPr>
            <w:tcW w:w="5387" w:type="dxa"/>
            <w:tcBorders>
              <w:top w:val="nil"/>
              <w:left w:val="nil"/>
              <w:bottom w:val="single" w:sz="4" w:space="0" w:color="auto"/>
              <w:right w:val="single" w:sz="4" w:space="0" w:color="auto"/>
            </w:tcBorders>
            <w:vAlign w:val="center"/>
            <w:hideMark/>
          </w:tcPr>
          <w:p w14:paraId="4572CF4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Catalogue type/model of motor lead extension (e.g., KELB)</w:t>
            </w:r>
          </w:p>
        </w:tc>
      </w:tr>
      <w:tr w:rsidR="0099379D" w:rsidRPr="00367BEE" w14:paraId="092C5496" w14:textId="77777777" w:rsidTr="00711235">
        <w:trPr>
          <w:trHeight w:val="600"/>
        </w:trPr>
        <w:tc>
          <w:tcPr>
            <w:tcW w:w="1418" w:type="dxa"/>
            <w:vMerge/>
            <w:tcBorders>
              <w:top w:val="nil"/>
              <w:left w:val="single" w:sz="4" w:space="0" w:color="auto"/>
              <w:bottom w:val="single" w:sz="4" w:space="0" w:color="auto"/>
              <w:right w:val="single" w:sz="4" w:space="0" w:color="auto"/>
            </w:tcBorders>
            <w:vAlign w:val="center"/>
            <w:hideMark/>
          </w:tcPr>
          <w:p w14:paraId="2173CD45"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72969D3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Cable New/Used</w:t>
            </w:r>
          </w:p>
        </w:tc>
        <w:tc>
          <w:tcPr>
            <w:tcW w:w="5387" w:type="dxa"/>
            <w:tcBorders>
              <w:top w:val="nil"/>
              <w:left w:val="nil"/>
              <w:bottom w:val="single" w:sz="4" w:space="0" w:color="auto"/>
              <w:right w:val="single" w:sz="4" w:space="0" w:color="auto"/>
            </w:tcBorders>
            <w:vAlign w:val="center"/>
            <w:hideMark/>
          </w:tcPr>
          <w:p w14:paraId="171B30D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When installed, was the cable New, Used (without service or minor servicing only), or Repaired (used and serviced)</w:t>
            </w:r>
          </w:p>
        </w:tc>
      </w:tr>
      <w:tr w:rsidR="0099379D" w:rsidRPr="00367BEE" w14:paraId="320C1D2B"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04B5BABD"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4AC999A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Cable Pull Condition</w:t>
            </w:r>
          </w:p>
        </w:tc>
        <w:tc>
          <w:tcPr>
            <w:tcW w:w="5387" w:type="dxa"/>
            <w:tcBorders>
              <w:top w:val="nil"/>
              <w:left w:val="nil"/>
              <w:bottom w:val="single" w:sz="4" w:space="0" w:color="auto"/>
              <w:right w:val="single" w:sz="4" w:space="0" w:color="auto"/>
            </w:tcBorders>
            <w:vAlign w:val="center"/>
            <w:hideMark/>
          </w:tcPr>
          <w:p w14:paraId="3317C5C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Is the main power cable Reusable or Not Reusable in the intended application in its current state?</w:t>
            </w:r>
          </w:p>
        </w:tc>
      </w:tr>
      <w:tr w:rsidR="0099379D" w:rsidRPr="00367BEE" w14:paraId="50ED56C1"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15C7D058"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2D906BA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Wellhead Penetrator Type/Model</w:t>
            </w:r>
          </w:p>
        </w:tc>
        <w:tc>
          <w:tcPr>
            <w:tcW w:w="5387" w:type="dxa"/>
            <w:tcBorders>
              <w:top w:val="nil"/>
              <w:left w:val="nil"/>
              <w:bottom w:val="single" w:sz="4" w:space="0" w:color="auto"/>
              <w:right w:val="single" w:sz="4" w:space="0" w:color="auto"/>
            </w:tcBorders>
            <w:vAlign w:val="center"/>
            <w:hideMark/>
          </w:tcPr>
          <w:p w14:paraId="187EBB8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Catalogue type/model of wellhead penetrator</w:t>
            </w:r>
          </w:p>
        </w:tc>
      </w:tr>
      <w:tr w:rsidR="0099379D" w:rsidRPr="00367BEE" w14:paraId="4E86DE50"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3C25F7BD"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179DEE6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Packer Penetrator Type/Model</w:t>
            </w:r>
          </w:p>
        </w:tc>
        <w:tc>
          <w:tcPr>
            <w:tcW w:w="5387" w:type="dxa"/>
            <w:tcBorders>
              <w:top w:val="nil"/>
              <w:left w:val="nil"/>
              <w:bottom w:val="single" w:sz="4" w:space="0" w:color="auto"/>
              <w:right w:val="single" w:sz="4" w:space="0" w:color="auto"/>
            </w:tcBorders>
            <w:vAlign w:val="center"/>
            <w:hideMark/>
          </w:tcPr>
          <w:p w14:paraId="20CF5F4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Catalogue type/model of packer penetrator</w:t>
            </w:r>
          </w:p>
        </w:tc>
      </w:tr>
      <w:tr w:rsidR="0099379D" w:rsidRPr="00367BEE" w14:paraId="474BB1F5"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270B93C2"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0230342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DH Monitoring System Vendor</w:t>
            </w:r>
          </w:p>
        </w:tc>
        <w:tc>
          <w:tcPr>
            <w:tcW w:w="5387" w:type="dxa"/>
            <w:tcBorders>
              <w:top w:val="nil"/>
              <w:left w:val="nil"/>
              <w:bottom w:val="single" w:sz="4" w:space="0" w:color="auto"/>
              <w:right w:val="single" w:sz="4" w:space="0" w:color="auto"/>
            </w:tcBorders>
            <w:vAlign w:val="center"/>
            <w:hideMark/>
          </w:tcPr>
          <w:p w14:paraId="0E4D51E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vendor/manufacturer of downhole monitoring system</w:t>
            </w:r>
          </w:p>
        </w:tc>
      </w:tr>
      <w:tr w:rsidR="0099379D" w:rsidRPr="00367BEE" w14:paraId="6E1DE926" w14:textId="77777777" w:rsidTr="00711235">
        <w:trPr>
          <w:trHeight w:val="600"/>
        </w:trPr>
        <w:tc>
          <w:tcPr>
            <w:tcW w:w="1418" w:type="dxa"/>
            <w:vMerge/>
            <w:tcBorders>
              <w:top w:val="nil"/>
              <w:left w:val="single" w:sz="4" w:space="0" w:color="auto"/>
              <w:bottom w:val="single" w:sz="4" w:space="0" w:color="auto"/>
              <w:right w:val="single" w:sz="4" w:space="0" w:color="auto"/>
            </w:tcBorders>
            <w:vAlign w:val="center"/>
            <w:hideMark/>
          </w:tcPr>
          <w:p w14:paraId="3DF6E6D6"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4402699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DH Monitoring System New/Used</w:t>
            </w:r>
          </w:p>
        </w:tc>
        <w:tc>
          <w:tcPr>
            <w:tcW w:w="5387" w:type="dxa"/>
            <w:tcBorders>
              <w:top w:val="nil"/>
              <w:left w:val="nil"/>
              <w:bottom w:val="single" w:sz="4" w:space="0" w:color="auto"/>
              <w:right w:val="single" w:sz="4" w:space="0" w:color="auto"/>
            </w:tcBorders>
            <w:vAlign w:val="center"/>
            <w:hideMark/>
          </w:tcPr>
          <w:p w14:paraId="2B9AD65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When installed, was the downhole monitoring system New, Used (without service or minor servicing only), or Repaired (used and serviced)</w:t>
            </w:r>
          </w:p>
        </w:tc>
      </w:tr>
      <w:tr w:rsidR="0099379D" w:rsidRPr="00367BEE" w14:paraId="3F4580CA" w14:textId="77777777" w:rsidTr="00711235">
        <w:trPr>
          <w:trHeight w:val="600"/>
        </w:trPr>
        <w:tc>
          <w:tcPr>
            <w:tcW w:w="1418" w:type="dxa"/>
            <w:vMerge/>
            <w:tcBorders>
              <w:top w:val="nil"/>
              <w:left w:val="single" w:sz="4" w:space="0" w:color="auto"/>
              <w:bottom w:val="single" w:sz="4" w:space="0" w:color="auto"/>
              <w:right w:val="single" w:sz="4" w:space="0" w:color="auto"/>
            </w:tcBorders>
            <w:vAlign w:val="center"/>
            <w:hideMark/>
          </w:tcPr>
          <w:p w14:paraId="0C864853"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169152D3"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DH Monitoring System Pull Condition</w:t>
            </w:r>
          </w:p>
        </w:tc>
        <w:tc>
          <w:tcPr>
            <w:tcW w:w="5387" w:type="dxa"/>
            <w:tcBorders>
              <w:top w:val="nil"/>
              <w:left w:val="nil"/>
              <w:bottom w:val="single" w:sz="4" w:space="0" w:color="auto"/>
              <w:right w:val="single" w:sz="4" w:space="0" w:color="auto"/>
            </w:tcBorders>
            <w:vAlign w:val="center"/>
            <w:hideMark/>
          </w:tcPr>
          <w:p w14:paraId="602324B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Is the downhole monitoring system Reusable or Not Reusable in the intended application in its current state?</w:t>
            </w:r>
          </w:p>
        </w:tc>
      </w:tr>
      <w:tr w:rsidR="0099379D" w:rsidRPr="00367BEE" w14:paraId="2BE349CC"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686A9135"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5B51979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Shroud Installed?</w:t>
            </w:r>
          </w:p>
        </w:tc>
        <w:tc>
          <w:tcPr>
            <w:tcW w:w="5387" w:type="dxa"/>
            <w:tcBorders>
              <w:top w:val="nil"/>
              <w:left w:val="nil"/>
              <w:bottom w:val="single" w:sz="4" w:space="0" w:color="auto"/>
              <w:right w:val="single" w:sz="4" w:space="0" w:color="auto"/>
            </w:tcBorders>
            <w:vAlign w:val="center"/>
            <w:hideMark/>
          </w:tcPr>
          <w:p w14:paraId="64304C1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Was a shroud installed on the system?</w:t>
            </w:r>
          </w:p>
        </w:tc>
      </w:tr>
      <w:tr w:rsidR="0099379D" w:rsidRPr="00367BEE" w14:paraId="3ADE8376"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4992E93B"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240A594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Shroud Casing Outer Diameter</w:t>
            </w:r>
          </w:p>
        </w:tc>
        <w:tc>
          <w:tcPr>
            <w:tcW w:w="5387" w:type="dxa"/>
            <w:tcBorders>
              <w:top w:val="nil"/>
              <w:left w:val="nil"/>
              <w:bottom w:val="single" w:sz="4" w:space="0" w:color="auto"/>
              <w:right w:val="single" w:sz="4" w:space="0" w:color="auto"/>
            </w:tcBorders>
            <w:vAlign w:val="center"/>
            <w:hideMark/>
          </w:tcPr>
          <w:p w14:paraId="3C0F87E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Outer diameter of shroud. If a shroud is not installed, then leave &lt;blank&gt;.</w:t>
            </w:r>
          </w:p>
        </w:tc>
      </w:tr>
      <w:tr w:rsidR="0099379D" w:rsidRPr="00367BEE" w14:paraId="6C8A5B42"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05662315"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3A5C8E9B"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Tubing Outer Diameter</w:t>
            </w:r>
          </w:p>
        </w:tc>
        <w:tc>
          <w:tcPr>
            <w:tcW w:w="5387" w:type="dxa"/>
            <w:tcBorders>
              <w:top w:val="nil"/>
              <w:left w:val="nil"/>
              <w:bottom w:val="single" w:sz="4" w:space="0" w:color="auto"/>
              <w:right w:val="single" w:sz="4" w:space="0" w:color="auto"/>
            </w:tcBorders>
            <w:vAlign w:val="center"/>
            <w:hideMark/>
          </w:tcPr>
          <w:p w14:paraId="0BD7B01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Nominal outer diameter of production tubing</w:t>
            </w:r>
          </w:p>
        </w:tc>
      </w:tr>
      <w:tr w:rsidR="0099379D" w:rsidRPr="00367BEE" w14:paraId="585B07CB"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12DBE013"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182FFE5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Packer Installed?</w:t>
            </w:r>
          </w:p>
        </w:tc>
        <w:tc>
          <w:tcPr>
            <w:tcW w:w="5387" w:type="dxa"/>
            <w:tcBorders>
              <w:top w:val="nil"/>
              <w:left w:val="nil"/>
              <w:bottom w:val="single" w:sz="4" w:space="0" w:color="auto"/>
              <w:right w:val="single" w:sz="4" w:space="0" w:color="auto"/>
            </w:tcBorders>
            <w:vAlign w:val="center"/>
            <w:hideMark/>
          </w:tcPr>
          <w:p w14:paraId="043DF7E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Was a packer installed with the ESP System?</w:t>
            </w:r>
          </w:p>
        </w:tc>
      </w:tr>
      <w:tr w:rsidR="0099379D" w:rsidRPr="00367BEE" w14:paraId="766912C9"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3746D229"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32F93973"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Packer Depth</w:t>
            </w:r>
          </w:p>
        </w:tc>
        <w:tc>
          <w:tcPr>
            <w:tcW w:w="5387" w:type="dxa"/>
            <w:tcBorders>
              <w:top w:val="nil"/>
              <w:left w:val="nil"/>
              <w:bottom w:val="single" w:sz="4" w:space="0" w:color="auto"/>
              <w:right w:val="single" w:sz="4" w:space="0" w:color="auto"/>
            </w:tcBorders>
            <w:vAlign w:val="center"/>
            <w:hideMark/>
          </w:tcPr>
          <w:p w14:paraId="1E1DC05B"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Measured depth to the top of the packer. If a packer is not installed, then leave &lt;blank&gt;.</w:t>
            </w:r>
          </w:p>
        </w:tc>
      </w:tr>
      <w:tr w:rsidR="0099379D" w:rsidRPr="00367BEE" w14:paraId="3666C319"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38029DE9"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5770B4E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Y-Tool Installed?</w:t>
            </w:r>
          </w:p>
        </w:tc>
        <w:tc>
          <w:tcPr>
            <w:tcW w:w="5387" w:type="dxa"/>
            <w:tcBorders>
              <w:top w:val="nil"/>
              <w:left w:val="nil"/>
              <w:bottom w:val="single" w:sz="4" w:space="0" w:color="auto"/>
              <w:right w:val="single" w:sz="4" w:space="0" w:color="auto"/>
            </w:tcBorders>
            <w:vAlign w:val="center"/>
            <w:hideMark/>
          </w:tcPr>
          <w:p w14:paraId="19D90A2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Was a Y-Tool installed with the ESP System?</w:t>
            </w:r>
          </w:p>
        </w:tc>
      </w:tr>
      <w:tr w:rsidR="0099379D" w:rsidRPr="00367BEE" w14:paraId="3BA1A6D8"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1F575C84"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758503E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Seating Depth MD</w:t>
            </w:r>
          </w:p>
        </w:tc>
        <w:tc>
          <w:tcPr>
            <w:tcW w:w="5387" w:type="dxa"/>
            <w:tcBorders>
              <w:top w:val="nil"/>
              <w:left w:val="nil"/>
              <w:bottom w:val="single" w:sz="4" w:space="0" w:color="auto"/>
              <w:right w:val="single" w:sz="4" w:space="0" w:color="auto"/>
            </w:tcBorders>
            <w:vAlign w:val="center"/>
            <w:hideMark/>
          </w:tcPr>
          <w:p w14:paraId="0AF3877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Measured depth of the pump intake</w:t>
            </w:r>
          </w:p>
        </w:tc>
      </w:tr>
      <w:tr w:rsidR="0099379D" w:rsidRPr="00367BEE" w14:paraId="460BEB6B"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438A7D8B"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32FF058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Seating Depth TVD</w:t>
            </w:r>
          </w:p>
        </w:tc>
        <w:tc>
          <w:tcPr>
            <w:tcW w:w="5387" w:type="dxa"/>
            <w:tcBorders>
              <w:top w:val="nil"/>
              <w:left w:val="nil"/>
              <w:bottom w:val="single" w:sz="4" w:space="0" w:color="auto"/>
              <w:right w:val="single" w:sz="4" w:space="0" w:color="auto"/>
            </w:tcBorders>
            <w:vAlign w:val="center"/>
            <w:hideMark/>
          </w:tcPr>
          <w:p w14:paraId="7C82EEB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Vertical depth of the pump intake</w:t>
            </w:r>
          </w:p>
        </w:tc>
      </w:tr>
      <w:tr w:rsidR="0099379D" w:rsidRPr="00367BEE" w14:paraId="2761DB16"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52535018"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61349BF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Inclination at PSD</w:t>
            </w:r>
          </w:p>
        </w:tc>
        <w:tc>
          <w:tcPr>
            <w:tcW w:w="5387" w:type="dxa"/>
            <w:tcBorders>
              <w:top w:val="nil"/>
              <w:left w:val="nil"/>
              <w:bottom w:val="single" w:sz="4" w:space="0" w:color="auto"/>
              <w:right w:val="single" w:sz="4" w:space="0" w:color="auto"/>
            </w:tcBorders>
            <w:vAlign w:val="center"/>
            <w:hideMark/>
          </w:tcPr>
          <w:p w14:paraId="3A4FEDC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Inclination (hole angle) at the PSD</w:t>
            </w:r>
          </w:p>
        </w:tc>
      </w:tr>
      <w:tr w:rsidR="0099379D" w:rsidRPr="00367BEE" w14:paraId="18D32C51"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701EB521"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6517A08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Maximum Dogleg</w:t>
            </w:r>
          </w:p>
        </w:tc>
        <w:tc>
          <w:tcPr>
            <w:tcW w:w="5387" w:type="dxa"/>
            <w:tcBorders>
              <w:top w:val="nil"/>
              <w:left w:val="nil"/>
              <w:bottom w:val="single" w:sz="4" w:space="0" w:color="auto"/>
              <w:right w:val="single" w:sz="4" w:space="0" w:color="auto"/>
            </w:tcBorders>
            <w:vAlign w:val="center"/>
            <w:hideMark/>
          </w:tcPr>
          <w:p w14:paraId="567670D3"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Maximum curvature that the ESP had to pass through during installation</w:t>
            </w:r>
          </w:p>
        </w:tc>
      </w:tr>
      <w:tr w:rsidR="0099379D" w:rsidRPr="00367BEE" w14:paraId="4ACDF762"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7857D4D9"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5C8D763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Number ESP Systems in Well</w:t>
            </w:r>
          </w:p>
        </w:tc>
        <w:tc>
          <w:tcPr>
            <w:tcW w:w="5387" w:type="dxa"/>
            <w:tcBorders>
              <w:top w:val="nil"/>
              <w:left w:val="nil"/>
              <w:bottom w:val="single" w:sz="4" w:space="0" w:color="auto"/>
              <w:right w:val="single" w:sz="4" w:space="0" w:color="auto"/>
            </w:tcBorders>
            <w:vAlign w:val="center"/>
            <w:hideMark/>
          </w:tcPr>
          <w:p w14:paraId="39FD706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Number of complete ESP Systems (motor-seal-intake-pump) installed in the well</w:t>
            </w:r>
          </w:p>
        </w:tc>
      </w:tr>
      <w:tr w:rsidR="0099379D" w:rsidRPr="00367BEE" w14:paraId="6551535B"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5A984DE1"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1FF0A46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ESP System Configuration (Single/Parallel/Series)</w:t>
            </w:r>
          </w:p>
        </w:tc>
        <w:tc>
          <w:tcPr>
            <w:tcW w:w="5387" w:type="dxa"/>
            <w:tcBorders>
              <w:top w:val="nil"/>
              <w:left w:val="nil"/>
              <w:bottom w:val="single" w:sz="4" w:space="0" w:color="auto"/>
              <w:right w:val="single" w:sz="4" w:space="0" w:color="auto"/>
            </w:tcBorders>
            <w:vAlign w:val="center"/>
            <w:hideMark/>
          </w:tcPr>
          <w:p w14:paraId="6DE0D4D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If there were/are more than one ESP Systems installed, where they installed in parallel or in series?</w:t>
            </w:r>
          </w:p>
        </w:tc>
      </w:tr>
      <w:tr w:rsidR="0099379D" w:rsidRPr="00367BEE" w14:paraId="0F622623"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7BF7A697"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66BEFB9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ESP Deployment Method</w:t>
            </w:r>
          </w:p>
        </w:tc>
        <w:tc>
          <w:tcPr>
            <w:tcW w:w="5387" w:type="dxa"/>
            <w:tcBorders>
              <w:top w:val="nil"/>
              <w:left w:val="nil"/>
              <w:bottom w:val="single" w:sz="4" w:space="0" w:color="auto"/>
              <w:right w:val="single" w:sz="4" w:space="0" w:color="auto"/>
            </w:tcBorders>
            <w:vAlign w:val="center"/>
            <w:hideMark/>
          </w:tcPr>
          <w:p w14:paraId="47C5EEA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Method used to install/deploy the ESP: Tbg, Coiled Tbg, Cable, or Wireline.</w:t>
            </w:r>
          </w:p>
        </w:tc>
      </w:tr>
      <w:tr w:rsidR="0099379D" w:rsidRPr="00367BEE" w14:paraId="58D57064"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435DC489"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7F49A1F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First ESP System Installed in Well?</w:t>
            </w:r>
          </w:p>
        </w:tc>
        <w:tc>
          <w:tcPr>
            <w:tcW w:w="5387" w:type="dxa"/>
            <w:tcBorders>
              <w:top w:val="nil"/>
              <w:left w:val="nil"/>
              <w:bottom w:val="single" w:sz="4" w:space="0" w:color="auto"/>
              <w:right w:val="single" w:sz="4" w:space="0" w:color="auto"/>
            </w:tcBorders>
            <w:vAlign w:val="center"/>
            <w:hideMark/>
          </w:tcPr>
          <w:p w14:paraId="46D79E0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Was/is this ESP installation the first ESP installed in this well? (Yes/No)</w:t>
            </w:r>
          </w:p>
        </w:tc>
      </w:tr>
      <w:tr w:rsidR="0099379D" w:rsidRPr="00367BEE" w14:paraId="489E1556"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0F4598FA"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7C0A70D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Equipment Comments</w:t>
            </w:r>
          </w:p>
        </w:tc>
        <w:tc>
          <w:tcPr>
            <w:tcW w:w="5387" w:type="dxa"/>
            <w:tcBorders>
              <w:top w:val="nil"/>
              <w:left w:val="nil"/>
              <w:bottom w:val="single" w:sz="4" w:space="0" w:color="auto"/>
              <w:right w:val="single" w:sz="4" w:space="0" w:color="auto"/>
            </w:tcBorders>
            <w:vAlign w:val="center"/>
            <w:hideMark/>
          </w:tcPr>
          <w:p w14:paraId="3797763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 </w:t>
            </w:r>
          </w:p>
        </w:tc>
      </w:tr>
      <w:tr w:rsidR="0099379D" w:rsidRPr="00367BEE" w14:paraId="1FECDF81" w14:textId="77777777" w:rsidTr="00711235">
        <w:trPr>
          <w:trHeight w:val="300"/>
        </w:trPr>
        <w:tc>
          <w:tcPr>
            <w:tcW w:w="1418" w:type="dxa"/>
            <w:vMerge w:val="restart"/>
            <w:tcBorders>
              <w:top w:val="nil"/>
              <w:left w:val="single" w:sz="4" w:space="0" w:color="auto"/>
              <w:bottom w:val="single" w:sz="4" w:space="0" w:color="auto"/>
              <w:right w:val="single" w:sz="4" w:space="0" w:color="auto"/>
            </w:tcBorders>
            <w:vAlign w:val="center"/>
            <w:hideMark/>
          </w:tcPr>
          <w:p w14:paraId="73A54E6B"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Operating and Production Data</w:t>
            </w:r>
          </w:p>
        </w:tc>
        <w:tc>
          <w:tcPr>
            <w:tcW w:w="1984" w:type="dxa"/>
            <w:tcBorders>
              <w:top w:val="nil"/>
              <w:left w:val="nil"/>
              <w:bottom w:val="single" w:sz="4" w:space="0" w:color="auto"/>
              <w:right w:val="single" w:sz="4" w:space="0" w:color="auto"/>
            </w:tcBorders>
            <w:noWrap/>
            <w:vAlign w:val="center"/>
            <w:hideMark/>
          </w:tcPr>
          <w:p w14:paraId="27BE585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Total Flow Rate</w:t>
            </w:r>
          </w:p>
        </w:tc>
        <w:tc>
          <w:tcPr>
            <w:tcW w:w="5387" w:type="dxa"/>
            <w:tcBorders>
              <w:top w:val="nil"/>
              <w:left w:val="nil"/>
              <w:bottom w:val="single" w:sz="4" w:space="0" w:color="auto"/>
              <w:right w:val="single" w:sz="4" w:space="0" w:color="auto"/>
            </w:tcBorders>
            <w:vAlign w:val="center"/>
            <w:hideMark/>
          </w:tcPr>
          <w:p w14:paraId="4C4F794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Total flow rate of produced liquids at standard conditions</w:t>
            </w:r>
          </w:p>
        </w:tc>
      </w:tr>
      <w:tr w:rsidR="0099379D" w:rsidRPr="00367BEE" w14:paraId="46A3761B" w14:textId="77777777" w:rsidTr="00711235">
        <w:trPr>
          <w:trHeight w:val="600"/>
        </w:trPr>
        <w:tc>
          <w:tcPr>
            <w:tcW w:w="1418" w:type="dxa"/>
            <w:vMerge/>
            <w:tcBorders>
              <w:top w:val="nil"/>
              <w:left w:val="single" w:sz="4" w:space="0" w:color="auto"/>
              <w:bottom w:val="single" w:sz="4" w:space="0" w:color="auto"/>
              <w:right w:val="single" w:sz="4" w:space="0" w:color="auto"/>
            </w:tcBorders>
            <w:vAlign w:val="center"/>
            <w:hideMark/>
          </w:tcPr>
          <w:p w14:paraId="5D47269D"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0DA12B3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Water Cut</w:t>
            </w:r>
          </w:p>
        </w:tc>
        <w:tc>
          <w:tcPr>
            <w:tcW w:w="5387" w:type="dxa"/>
            <w:tcBorders>
              <w:top w:val="nil"/>
              <w:left w:val="nil"/>
              <w:bottom w:val="single" w:sz="4" w:space="0" w:color="auto"/>
              <w:right w:val="single" w:sz="4" w:space="0" w:color="auto"/>
            </w:tcBorders>
            <w:vAlign w:val="center"/>
            <w:hideMark/>
          </w:tcPr>
          <w:p w14:paraId="7B033F6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Water flow rate by %volume of produced liquids. Alternatively, produced oil and water rates may be provided.</w:t>
            </w:r>
          </w:p>
        </w:tc>
      </w:tr>
      <w:tr w:rsidR="0099379D" w:rsidRPr="00367BEE" w14:paraId="420DD48D" w14:textId="77777777" w:rsidTr="00711235">
        <w:trPr>
          <w:trHeight w:val="600"/>
        </w:trPr>
        <w:tc>
          <w:tcPr>
            <w:tcW w:w="1418" w:type="dxa"/>
            <w:vMerge/>
            <w:tcBorders>
              <w:top w:val="nil"/>
              <w:left w:val="single" w:sz="4" w:space="0" w:color="auto"/>
              <w:bottom w:val="single" w:sz="4" w:space="0" w:color="auto"/>
              <w:right w:val="single" w:sz="4" w:space="0" w:color="auto"/>
            </w:tcBorders>
            <w:vAlign w:val="center"/>
            <w:hideMark/>
          </w:tcPr>
          <w:p w14:paraId="07F6CC0B"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21FE7A7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Intake Pressure (PIP)</w:t>
            </w:r>
          </w:p>
        </w:tc>
        <w:tc>
          <w:tcPr>
            <w:tcW w:w="5387" w:type="dxa"/>
            <w:tcBorders>
              <w:top w:val="nil"/>
              <w:left w:val="nil"/>
              <w:bottom w:val="single" w:sz="4" w:space="0" w:color="auto"/>
              <w:right w:val="single" w:sz="4" w:space="0" w:color="auto"/>
            </w:tcBorders>
            <w:vAlign w:val="center"/>
            <w:hideMark/>
          </w:tcPr>
          <w:p w14:paraId="3AAE0BF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Producing pressure at the pump intake. If not provided, Pump Intake Pressure will be calculated as per Notes.</w:t>
            </w:r>
          </w:p>
        </w:tc>
      </w:tr>
      <w:tr w:rsidR="0099379D" w:rsidRPr="00367BEE" w14:paraId="676A1B69"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27A00C8D"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420E433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Producing Fluid Level</w:t>
            </w:r>
          </w:p>
        </w:tc>
        <w:tc>
          <w:tcPr>
            <w:tcW w:w="5387" w:type="dxa"/>
            <w:tcBorders>
              <w:top w:val="nil"/>
              <w:left w:val="nil"/>
              <w:bottom w:val="single" w:sz="4" w:space="0" w:color="auto"/>
              <w:right w:val="single" w:sz="4" w:space="0" w:color="auto"/>
            </w:tcBorders>
            <w:vAlign w:val="center"/>
            <w:hideMark/>
          </w:tcPr>
          <w:p w14:paraId="383514C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Measured depth to top of annular fluid level</w:t>
            </w:r>
          </w:p>
        </w:tc>
      </w:tr>
      <w:tr w:rsidR="0099379D" w:rsidRPr="00367BEE" w14:paraId="58D15F9E" w14:textId="77777777" w:rsidTr="00711235">
        <w:trPr>
          <w:trHeight w:val="600"/>
        </w:trPr>
        <w:tc>
          <w:tcPr>
            <w:tcW w:w="1418" w:type="dxa"/>
            <w:vMerge/>
            <w:tcBorders>
              <w:top w:val="nil"/>
              <w:left w:val="single" w:sz="4" w:space="0" w:color="auto"/>
              <w:bottom w:val="single" w:sz="4" w:space="0" w:color="auto"/>
              <w:right w:val="single" w:sz="4" w:space="0" w:color="auto"/>
            </w:tcBorders>
            <w:vAlign w:val="center"/>
            <w:hideMark/>
          </w:tcPr>
          <w:p w14:paraId="6CAA692D"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6091E1F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Intake Temperature</w:t>
            </w:r>
          </w:p>
        </w:tc>
        <w:tc>
          <w:tcPr>
            <w:tcW w:w="5387" w:type="dxa"/>
            <w:tcBorders>
              <w:top w:val="nil"/>
              <w:left w:val="nil"/>
              <w:bottom w:val="single" w:sz="4" w:space="0" w:color="auto"/>
              <w:right w:val="single" w:sz="4" w:space="0" w:color="auto"/>
            </w:tcBorders>
            <w:vAlign w:val="center"/>
            <w:hideMark/>
          </w:tcPr>
          <w:p w14:paraId="57970CC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Producing fluid temperature at the pump intake. If not provided, Pump Intake Temperature will be assumed equal to the Reservoir Temperature.</w:t>
            </w:r>
          </w:p>
        </w:tc>
      </w:tr>
      <w:tr w:rsidR="0099379D" w:rsidRPr="00367BEE" w14:paraId="2F4E9396" w14:textId="77777777" w:rsidTr="00711235">
        <w:trPr>
          <w:trHeight w:val="600"/>
        </w:trPr>
        <w:tc>
          <w:tcPr>
            <w:tcW w:w="1418" w:type="dxa"/>
            <w:vMerge/>
            <w:tcBorders>
              <w:top w:val="nil"/>
              <w:left w:val="single" w:sz="4" w:space="0" w:color="auto"/>
              <w:bottom w:val="single" w:sz="4" w:space="0" w:color="auto"/>
              <w:right w:val="single" w:sz="4" w:space="0" w:color="auto"/>
            </w:tcBorders>
            <w:vAlign w:val="center"/>
            <w:hideMark/>
          </w:tcPr>
          <w:p w14:paraId="734E14E0"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1583C57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Free Gas at Pump Intake</w:t>
            </w:r>
          </w:p>
        </w:tc>
        <w:tc>
          <w:tcPr>
            <w:tcW w:w="5387" w:type="dxa"/>
            <w:tcBorders>
              <w:top w:val="nil"/>
              <w:left w:val="nil"/>
              <w:bottom w:val="single" w:sz="4" w:space="0" w:color="auto"/>
              <w:right w:val="single" w:sz="4" w:space="0" w:color="auto"/>
            </w:tcBorders>
            <w:vAlign w:val="center"/>
            <w:hideMark/>
          </w:tcPr>
          <w:p w14:paraId="7B3B5C3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Free gas at the pump intake (% by volume at pump intake pressure and temperature). If not provided, Free Gas at Pump Intake will be calculated as per Notes.</w:t>
            </w:r>
          </w:p>
        </w:tc>
      </w:tr>
      <w:tr w:rsidR="0099379D" w:rsidRPr="00367BEE" w14:paraId="715022A2"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7480AC0B"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075517F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Wellhead Pressure</w:t>
            </w:r>
          </w:p>
        </w:tc>
        <w:tc>
          <w:tcPr>
            <w:tcW w:w="5387" w:type="dxa"/>
            <w:tcBorders>
              <w:top w:val="nil"/>
              <w:left w:val="nil"/>
              <w:bottom w:val="single" w:sz="4" w:space="0" w:color="auto"/>
              <w:right w:val="single" w:sz="4" w:space="0" w:color="auto"/>
            </w:tcBorders>
            <w:vAlign w:val="center"/>
            <w:hideMark/>
          </w:tcPr>
          <w:p w14:paraId="6684021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Pressure of produced fluids at the wellhead</w:t>
            </w:r>
          </w:p>
        </w:tc>
      </w:tr>
      <w:tr w:rsidR="0099379D" w:rsidRPr="00367BEE" w14:paraId="1863E9C6"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2A4DA69A"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7FFD1E4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Casing Head Pressure</w:t>
            </w:r>
          </w:p>
        </w:tc>
        <w:tc>
          <w:tcPr>
            <w:tcW w:w="5387" w:type="dxa"/>
            <w:tcBorders>
              <w:top w:val="nil"/>
              <w:left w:val="nil"/>
              <w:bottom w:val="single" w:sz="4" w:space="0" w:color="auto"/>
              <w:right w:val="single" w:sz="4" w:space="0" w:color="auto"/>
            </w:tcBorders>
            <w:vAlign w:val="center"/>
            <w:hideMark/>
          </w:tcPr>
          <w:p w14:paraId="2C7ED2A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Pressure in the casing annulus at the wellhead</w:t>
            </w:r>
          </w:p>
        </w:tc>
      </w:tr>
      <w:tr w:rsidR="0099379D" w:rsidRPr="00367BEE" w14:paraId="399E7205"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4C0BFEA3"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0334856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Reservoir Static Pressure (Latest)</w:t>
            </w:r>
          </w:p>
        </w:tc>
        <w:tc>
          <w:tcPr>
            <w:tcW w:w="5387" w:type="dxa"/>
            <w:tcBorders>
              <w:top w:val="nil"/>
              <w:left w:val="nil"/>
              <w:bottom w:val="single" w:sz="4" w:space="0" w:color="auto"/>
              <w:right w:val="single" w:sz="4" w:space="0" w:color="auto"/>
            </w:tcBorders>
            <w:vAlign w:val="center"/>
            <w:hideMark/>
          </w:tcPr>
          <w:p w14:paraId="10EEF0F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Static or shut-in pressure at the pump intake</w:t>
            </w:r>
          </w:p>
        </w:tc>
      </w:tr>
      <w:tr w:rsidR="0099379D" w:rsidRPr="00367BEE" w14:paraId="0915CD1C"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0E890F33"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3B18C1C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Gas-Oil Ratio (GOR)</w:t>
            </w:r>
          </w:p>
        </w:tc>
        <w:tc>
          <w:tcPr>
            <w:tcW w:w="5387" w:type="dxa"/>
            <w:tcBorders>
              <w:top w:val="nil"/>
              <w:left w:val="nil"/>
              <w:bottom w:val="single" w:sz="4" w:space="0" w:color="auto"/>
              <w:right w:val="single" w:sz="4" w:space="0" w:color="auto"/>
            </w:tcBorders>
            <w:vAlign w:val="center"/>
            <w:hideMark/>
          </w:tcPr>
          <w:p w14:paraId="3FCF26F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Producing gas-oil ratio. Alternatively, produced gas rate at standard conditions may be provided.</w:t>
            </w:r>
          </w:p>
        </w:tc>
      </w:tr>
      <w:tr w:rsidR="0099379D" w:rsidRPr="00367BEE" w14:paraId="36BC5859" w14:textId="77777777" w:rsidTr="00711235">
        <w:trPr>
          <w:trHeight w:val="600"/>
        </w:trPr>
        <w:tc>
          <w:tcPr>
            <w:tcW w:w="1418" w:type="dxa"/>
            <w:vMerge/>
            <w:tcBorders>
              <w:top w:val="nil"/>
              <w:left w:val="single" w:sz="4" w:space="0" w:color="auto"/>
              <w:bottom w:val="single" w:sz="4" w:space="0" w:color="auto"/>
              <w:right w:val="single" w:sz="4" w:space="0" w:color="auto"/>
            </w:tcBorders>
            <w:vAlign w:val="center"/>
            <w:hideMark/>
          </w:tcPr>
          <w:p w14:paraId="246A71AE"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2297F72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Sand Cut</w:t>
            </w:r>
          </w:p>
        </w:tc>
        <w:tc>
          <w:tcPr>
            <w:tcW w:w="5387" w:type="dxa"/>
            <w:tcBorders>
              <w:top w:val="nil"/>
              <w:left w:val="nil"/>
              <w:bottom w:val="single" w:sz="4" w:space="0" w:color="auto"/>
              <w:right w:val="single" w:sz="4" w:space="0" w:color="auto"/>
            </w:tcBorders>
            <w:vAlign w:val="center"/>
            <w:hideMark/>
          </w:tcPr>
          <w:p w14:paraId="3AF07B7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Concentration of produced sand by %volume of produced liquids and solids. If no sand was produced, please enter zero. Alternatively, produced sand rate may be provided.</w:t>
            </w:r>
          </w:p>
        </w:tc>
      </w:tr>
      <w:tr w:rsidR="0099379D" w:rsidRPr="00367BEE" w14:paraId="0C6CBD7F"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72960DF2"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01A1DEE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Scale?</w:t>
            </w:r>
          </w:p>
        </w:tc>
        <w:tc>
          <w:tcPr>
            <w:tcW w:w="5387" w:type="dxa"/>
            <w:tcBorders>
              <w:top w:val="nil"/>
              <w:left w:val="nil"/>
              <w:bottom w:val="single" w:sz="4" w:space="0" w:color="auto"/>
              <w:right w:val="single" w:sz="4" w:space="0" w:color="auto"/>
            </w:tcBorders>
            <w:vAlign w:val="center"/>
            <w:hideMark/>
          </w:tcPr>
          <w:p w14:paraId="39F1CDB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Presence and relative severity of scale: None, Yes-Present, Light, Moderate, or Severe</w:t>
            </w:r>
          </w:p>
        </w:tc>
      </w:tr>
      <w:tr w:rsidR="0099379D" w:rsidRPr="00367BEE" w14:paraId="11D490F5"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42AE66EF"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37AFC8B3"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Asphaltenes?</w:t>
            </w:r>
          </w:p>
        </w:tc>
        <w:tc>
          <w:tcPr>
            <w:tcW w:w="5387" w:type="dxa"/>
            <w:tcBorders>
              <w:top w:val="nil"/>
              <w:left w:val="nil"/>
              <w:bottom w:val="single" w:sz="4" w:space="0" w:color="auto"/>
              <w:right w:val="single" w:sz="4" w:space="0" w:color="auto"/>
            </w:tcBorders>
            <w:vAlign w:val="center"/>
            <w:hideMark/>
          </w:tcPr>
          <w:p w14:paraId="6DB347C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Presence and relative severity of asphaltenes: None, Yes-Present, Light, Moderate, or Severe</w:t>
            </w:r>
          </w:p>
        </w:tc>
      </w:tr>
      <w:tr w:rsidR="0099379D" w:rsidRPr="00367BEE" w14:paraId="30FD221B"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22C9B264"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2ECD6053"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Solids?</w:t>
            </w:r>
          </w:p>
        </w:tc>
        <w:tc>
          <w:tcPr>
            <w:tcW w:w="5387" w:type="dxa"/>
            <w:tcBorders>
              <w:top w:val="nil"/>
              <w:left w:val="nil"/>
              <w:bottom w:val="single" w:sz="4" w:space="0" w:color="auto"/>
              <w:right w:val="single" w:sz="4" w:space="0" w:color="auto"/>
            </w:tcBorders>
            <w:vAlign w:val="center"/>
            <w:hideMark/>
          </w:tcPr>
          <w:p w14:paraId="17F51A4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Presence and severity of all solids, including sand: None, Yes-Present, Light, Moderate, or Severe</w:t>
            </w:r>
          </w:p>
        </w:tc>
      </w:tr>
      <w:tr w:rsidR="0099379D" w:rsidRPr="00367BEE" w14:paraId="3AF13A8B"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7A122E43"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2685B2FB"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Sand?</w:t>
            </w:r>
          </w:p>
        </w:tc>
        <w:tc>
          <w:tcPr>
            <w:tcW w:w="5387" w:type="dxa"/>
            <w:tcBorders>
              <w:top w:val="nil"/>
              <w:left w:val="nil"/>
              <w:bottom w:val="single" w:sz="4" w:space="0" w:color="auto"/>
              <w:right w:val="single" w:sz="4" w:space="0" w:color="auto"/>
            </w:tcBorders>
            <w:vAlign w:val="center"/>
            <w:hideMark/>
          </w:tcPr>
          <w:p w14:paraId="72301DB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Presence and severity of sand: None, Yes-Present, Light, Moderate, or Severe</w:t>
            </w:r>
          </w:p>
        </w:tc>
      </w:tr>
      <w:tr w:rsidR="0099379D" w:rsidRPr="00367BEE" w14:paraId="79441014"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535FB58B"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19C4878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Corrosion?</w:t>
            </w:r>
          </w:p>
        </w:tc>
        <w:tc>
          <w:tcPr>
            <w:tcW w:w="5387" w:type="dxa"/>
            <w:tcBorders>
              <w:top w:val="nil"/>
              <w:left w:val="nil"/>
              <w:bottom w:val="single" w:sz="4" w:space="0" w:color="auto"/>
              <w:right w:val="single" w:sz="4" w:space="0" w:color="auto"/>
            </w:tcBorders>
            <w:vAlign w:val="center"/>
            <w:hideMark/>
          </w:tcPr>
          <w:p w14:paraId="23907E2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Presence and severity of Corrosion: None, Yes-Present, Light, Moderate, or Severe</w:t>
            </w:r>
          </w:p>
        </w:tc>
      </w:tr>
      <w:tr w:rsidR="0099379D" w:rsidRPr="00367BEE" w14:paraId="639AA36C" w14:textId="77777777" w:rsidTr="00711235">
        <w:trPr>
          <w:trHeight w:val="360"/>
        </w:trPr>
        <w:tc>
          <w:tcPr>
            <w:tcW w:w="1418" w:type="dxa"/>
            <w:vMerge/>
            <w:tcBorders>
              <w:top w:val="nil"/>
              <w:left w:val="single" w:sz="4" w:space="0" w:color="auto"/>
              <w:bottom w:val="single" w:sz="4" w:space="0" w:color="auto"/>
              <w:right w:val="single" w:sz="4" w:space="0" w:color="auto"/>
            </w:tcBorders>
            <w:vAlign w:val="center"/>
            <w:hideMark/>
          </w:tcPr>
          <w:p w14:paraId="4329C9C6"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352E8A2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w:t>
            </w:r>
            <w:r w:rsidRPr="00367BEE">
              <w:rPr>
                <w:rFonts w:ascii="Times New Roman" w:eastAsia="Times New Roman" w:hAnsi="Times New Roman" w:cs="Times New Roman"/>
                <w:color w:val="000000"/>
                <w:vertAlign w:val="subscript"/>
              </w:rPr>
              <w:t>2</w:t>
            </w:r>
            <w:r w:rsidRPr="00367BEE">
              <w:rPr>
                <w:rFonts w:ascii="Times New Roman" w:eastAsia="Times New Roman" w:hAnsi="Times New Roman" w:cs="Times New Roman"/>
                <w:color w:val="000000"/>
              </w:rPr>
              <w:t xml:space="preserve"> (% by volume)</w:t>
            </w:r>
          </w:p>
        </w:tc>
        <w:tc>
          <w:tcPr>
            <w:tcW w:w="5387" w:type="dxa"/>
            <w:tcBorders>
              <w:top w:val="nil"/>
              <w:left w:val="nil"/>
              <w:bottom w:val="single" w:sz="4" w:space="0" w:color="auto"/>
              <w:right w:val="single" w:sz="4" w:space="0" w:color="auto"/>
            </w:tcBorders>
            <w:vAlign w:val="center"/>
            <w:hideMark/>
          </w:tcPr>
          <w:p w14:paraId="55777A4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Concentration of CO</w:t>
            </w:r>
            <w:r w:rsidRPr="00367BEE">
              <w:rPr>
                <w:rFonts w:ascii="Times New Roman" w:eastAsia="Times New Roman" w:hAnsi="Times New Roman" w:cs="Times New Roman"/>
                <w:color w:val="000000"/>
                <w:vertAlign w:val="subscript"/>
              </w:rPr>
              <w:t>2</w:t>
            </w:r>
            <w:r w:rsidRPr="00367BEE">
              <w:rPr>
                <w:rFonts w:ascii="Times New Roman" w:eastAsia="Times New Roman" w:hAnsi="Times New Roman" w:cs="Times New Roman"/>
                <w:color w:val="000000"/>
              </w:rPr>
              <w:t xml:space="preserve"> (preference by %volume of gas). If no CO</w:t>
            </w:r>
            <w:r w:rsidRPr="00367BEE">
              <w:rPr>
                <w:rFonts w:ascii="Times New Roman" w:eastAsia="Times New Roman" w:hAnsi="Times New Roman" w:cs="Times New Roman"/>
                <w:color w:val="000000"/>
                <w:vertAlign w:val="subscript"/>
              </w:rPr>
              <w:t>2</w:t>
            </w:r>
            <w:r w:rsidRPr="00367BEE">
              <w:rPr>
                <w:rFonts w:ascii="Times New Roman" w:eastAsia="Times New Roman" w:hAnsi="Times New Roman" w:cs="Times New Roman"/>
                <w:color w:val="000000"/>
              </w:rPr>
              <w:t xml:space="preserve"> observed, enter zero.</w:t>
            </w:r>
          </w:p>
        </w:tc>
      </w:tr>
      <w:tr w:rsidR="0099379D" w:rsidRPr="00367BEE" w14:paraId="69D1A43F" w14:textId="77777777" w:rsidTr="00711235">
        <w:trPr>
          <w:trHeight w:val="360"/>
        </w:trPr>
        <w:tc>
          <w:tcPr>
            <w:tcW w:w="1418" w:type="dxa"/>
            <w:vMerge/>
            <w:tcBorders>
              <w:top w:val="nil"/>
              <w:left w:val="single" w:sz="4" w:space="0" w:color="auto"/>
              <w:bottom w:val="single" w:sz="4" w:space="0" w:color="auto"/>
              <w:right w:val="single" w:sz="4" w:space="0" w:color="auto"/>
            </w:tcBorders>
            <w:vAlign w:val="center"/>
            <w:hideMark/>
          </w:tcPr>
          <w:p w14:paraId="3E7C57D3"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4342219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H</w:t>
            </w:r>
            <w:r w:rsidRPr="00367BEE">
              <w:rPr>
                <w:rFonts w:ascii="Times New Roman" w:eastAsia="Times New Roman" w:hAnsi="Times New Roman" w:cs="Times New Roman"/>
                <w:color w:val="000000"/>
                <w:vertAlign w:val="subscript"/>
              </w:rPr>
              <w:t>2</w:t>
            </w:r>
            <w:r w:rsidRPr="00367BEE">
              <w:rPr>
                <w:rFonts w:ascii="Times New Roman" w:eastAsia="Times New Roman" w:hAnsi="Times New Roman" w:cs="Times New Roman"/>
                <w:color w:val="000000"/>
              </w:rPr>
              <w:t>S (% by volume)</w:t>
            </w:r>
          </w:p>
        </w:tc>
        <w:tc>
          <w:tcPr>
            <w:tcW w:w="5387" w:type="dxa"/>
            <w:tcBorders>
              <w:top w:val="nil"/>
              <w:left w:val="nil"/>
              <w:bottom w:val="single" w:sz="4" w:space="0" w:color="auto"/>
              <w:right w:val="single" w:sz="4" w:space="0" w:color="auto"/>
            </w:tcBorders>
            <w:vAlign w:val="center"/>
            <w:hideMark/>
          </w:tcPr>
          <w:p w14:paraId="5B0F022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Concentration of H</w:t>
            </w:r>
            <w:r w:rsidRPr="00367BEE">
              <w:rPr>
                <w:rFonts w:ascii="Times New Roman" w:eastAsia="Times New Roman" w:hAnsi="Times New Roman" w:cs="Times New Roman"/>
                <w:color w:val="000000"/>
                <w:vertAlign w:val="subscript"/>
              </w:rPr>
              <w:t>2</w:t>
            </w:r>
            <w:r w:rsidRPr="00367BEE">
              <w:rPr>
                <w:rFonts w:ascii="Times New Roman" w:eastAsia="Times New Roman" w:hAnsi="Times New Roman" w:cs="Times New Roman"/>
                <w:color w:val="000000"/>
              </w:rPr>
              <w:t>S (preference by %volume of gas). If no H</w:t>
            </w:r>
            <w:r w:rsidRPr="00367BEE">
              <w:rPr>
                <w:rFonts w:ascii="Times New Roman" w:eastAsia="Times New Roman" w:hAnsi="Times New Roman" w:cs="Times New Roman"/>
                <w:color w:val="000000"/>
                <w:vertAlign w:val="subscript"/>
              </w:rPr>
              <w:t>2</w:t>
            </w:r>
            <w:r w:rsidRPr="00367BEE">
              <w:rPr>
                <w:rFonts w:ascii="Times New Roman" w:eastAsia="Times New Roman" w:hAnsi="Times New Roman" w:cs="Times New Roman"/>
                <w:color w:val="000000"/>
              </w:rPr>
              <w:t>S observed, enter zero.</w:t>
            </w:r>
          </w:p>
        </w:tc>
      </w:tr>
      <w:tr w:rsidR="0099379D" w:rsidRPr="00367BEE" w14:paraId="58D06CBD" w14:textId="77777777" w:rsidTr="00711235">
        <w:trPr>
          <w:trHeight w:val="360"/>
        </w:trPr>
        <w:tc>
          <w:tcPr>
            <w:tcW w:w="1418" w:type="dxa"/>
            <w:vMerge/>
            <w:tcBorders>
              <w:top w:val="nil"/>
              <w:left w:val="single" w:sz="4" w:space="0" w:color="auto"/>
              <w:bottom w:val="single" w:sz="4" w:space="0" w:color="auto"/>
              <w:right w:val="single" w:sz="4" w:space="0" w:color="auto"/>
            </w:tcBorders>
            <w:vAlign w:val="center"/>
            <w:hideMark/>
          </w:tcPr>
          <w:p w14:paraId="2A96F32F"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7BFC13E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w:t>
            </w:r>
            <w:r w:rsidRPr="00367BEE">
              <w:rPr>
                <w:rFonts w:ascii="Times New Roman" w:eastAsia="Times New Roman" w:hAnsi="Times New Roman" w:cs="Times New Roman"/>
                <w:color w:val="000000"/>
                <w:vertAlign w:val="subscript"/>
              </w:rPr>
              <w:t>2</w:t>
            </w:r>
            <w:r w:rsidRPr="00367BEE">
              <w:rPr>
                <w:rFonts w:ascii="Times New Roman" w:eastAsia="Times New Roman" w:hAnsi="Times New Roman" w:cs="Times New Roman"/>
                <w:color w:val="000000"/>
              </w:rPr>
              <w:t>?</w:t>
            </w:r>
          </w:p>
        </w:tc>
        <w:tc>
          <w:tcPr>
            <w:tcW w:w="5387" w:type="dxa"/>
            <w:tcBorders>
              <w:top w:val="nil"/>
              <w:left w:val="nil"/>
              <w:bottom w:val="single" w:sz="4" w:space="0" w:color="auto"/>
              <w:right w:val="single" w:sz="4" w:space="0" w:color="auto"/>
            </w:tcBorders>
            <w:vAlign w:val="center"/>
            <w:hideMark/>
          </w:tcPr>
          <w:p w14:paraId="1095AB1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Presence and relative severity of CO</w:t>
            </w:r>
            <w:r w:rsidRPr="00367BEE">
              <w:rPr>
                <w:rFonts w:ascii="Times New Roman" w:eastAsia="Times New Roman" w:hAnsi="Times New Roman" w:cs="Times New Roman"/>
                <w:color w:val="000000"/>
                <w:vertAlign w:val="subscript"/>
              </w:rPr>
              <w:t>2</w:t>
            </w:r>
            <w:r w:rsidRPr="00367BEE">
              <w:rPr>
                <w:rFonts w:ascii="Times New Roman" w:eastAsia="Times New Roman" w:hAnsi="Times New Roman" w:cs="Times New Roman"/>
                <w:color w:val="000000"/>
              </w:rPr>
              <w:t>: None, Yes-Present, Light, Moderate, or Severe3.</w:t>
            </w:r>
          </w:p>
        </w:tc>
      </w:tr>
      <w:tr w:rsidR="0099379D" w:rsidRPr="00367BEE" w14:paraId="2704EF69" w14:textId="77777777" w:rsidTr="00711235">
        <w:trPr>
          <w:trHeight w:val="360"/>
        </w:trPr>
        <w:tc>
          <w:tcPr>
            <w:tcW w:w="1418" w:type="dxa"/>
            <w:vMerge/>
            <w:tcBorders>
              <w:top w:val="nil"/>
              <w:left w:val="single" w:sz="4" w:space="0" w:color="auto"/>
              <w:bottom w:val="single" w:sz="4" w:space="0" w:color="auto"/>
              <w:right w:val="single" w:sz="4" w:space="0" w:color="auto"/>
            </w:tcBorders>
            <w:vAlign w:val="center"/>
            <w:hideMark/>
          </w:tcPr>
          <w:p w14:paraId="4EE86607"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449EEC7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H</w:t>
            </w:r>
            <w:r w:rsidRPr="00367BEE">
              <w:rPr>
                <w:rFonts w:ascii="Times New Roman" w:eastAsia="Times New Roman" w:hAnsi="Times New Roman" w:cs="Times New Roman"/>
                <w:color w:val="000000"/>
                <w:vertAlign w:val="subscript"/>
              </w:rPr>
              <w:t>2</w:t>
            </w:r>
            <w:r w:rsidRPr="00367BEE">
              <w:rPr>
                <w:rFonts w:ascii="Times New Roman" w:eastAsia="Times New Roman" w:hAnsi="Times New Roman" w:cs="Times New Roman"/>
                <w:color w:val="000000"/>
              </w:rPr>
              <w:t>S?</w:t>
            </w:r>
          </w:p>
        </w:tc>
        <w:tc>
          <w:tcPr>
            <w:tcW w:w="5387" w:type="dxa"/>
            <w:tcBorders>
              <w:top w:val="nil"/>
              <w:left w:val="nil"/>
              <w:bottom w:val="single" w:sz="4" w:space="0" w:color="auto"/>
              <w:right w:val="single" w:sz="4" w:space="0" w:color="auto"/>
            </w:tcBorders>
            <w:vAlign w:val="center"/>
            <w:hideMark/>
          </w:tcPr>
          <w:p w14:paraId="1FE172F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Presence and relative severity of H</w:t>
            </w:r>
            <w:r w:rsidRPr="00367BEE">
              <w:rPr>
                <w:rFonts w:ascii="Times New Roman" w:eastAsia="Times New Roman" w:hAnsi="Times New Roman" w:cs="Times New Roman"/>
                <w:color w:val="000000"/>
                <w:vertAlign w:val="subscript"/>
              </w:rPr>
              <w:t>2</w:t>
            </w:r>
            <w:r w:rsidRPr="00367BEE">
              <w:rPr>
                <w:rFonts w:ascii="Times New Roman" w:eastAsia="Times New Roman" w:hAnsi="Times New Roman" w:cs="Times New Roman"/>
                <w:color w:val="000000"/>
              </w:rPr>
              <w:t>S: None, Yes-Present, Light, Moderate, or Severe3.</w:t>
            </w:r>
          </w:p>
        </w:tc>
      </w:tr>
      <w:tr w:rsidR="0099379D" w:rsidRPr="00367BEE" w14:paraId="1E3AF572"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03615C06"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4914139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Water pH</w:t>
            </w:r>
          </w:p>
        </w:tc>
        <w:tc>
          <w:tcPr>
            <w:tcW w:w="5387" w:type="dxa"/>
            <w:tcBorders>
              <w:top w:val="nil"/>
              <w:left w:val="nil"/>
              <w:bottom w:val="single" w:sz="4" w:space="0" w:color="auto"/>
              <w:right w:val="single" w:sz="4" w:space="0" w:color="auto"/>
            </w:tcBorders>
            <w:vAlign w:val="center"/>
            <w:hideMark/>
          </w:tcPr>
          <w:p w14:paraId="224077A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Acidity of produced water - tends to be indication of corrosivity</w:t>
            </w:r>
          </w:p>
        </w:tc>
      </w:tr>
      <w:tr w:rsidR="0099379D" w:rsidRPr="00367BEE" w14:paraId="50BBB261"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56E6DD98"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71CFFF7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Water Salinity (Cl- ppm)</w:t>
            </w:r>
          </w:p>
        </w:tc>
        <w:tc>
          <w:tcPr>
            <w:tcW w:w="5387" w:type="dxa"/>
            <w:tcBorders>
              <w:top w:val="nil"/>
              <w:left w:val="nil"/>
              <w:bottom w:val="single" w:sz="4" w:space="0" w:color="auto"/>
              <w:right w:val="single" w:sz="4" w:space="0" w:color="auto"/>
            </w:tcBorders>
            <w:vAlign w:val="center"/>
            <w:hideMark/>
          </w:tcPr>
          <w:p w14:paraId="53892E2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Chloride concentration - indication of water density and corrosivity</w:t>
            </w:r>
          </w:p>
        </w:tc>
      </w:tr>
      <w:tr w:rsidR="0099379D" w:rsidRPr="00367BEE" w14:paraId="4646BFE3"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4BB71FE2"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4B4F097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Emulsion?</w:t>
            </w:r>
          </w:p>
        </w:tc>
        <w:tc>
          <w:tcPr>
            <w:tcW w:w="5387" w:type="dxa"/>
            <w:tcBorders>
              <w:top w:val="nil"/>
              <w:left w:val="nil"/>
              <w:bottom w:val="single" w:sz="4" w:space="0" w:color="auto"/>
              <w:right w:val="single" w:sz="4" w:space="0" w:color="auto"/>
            </w:tcBorders>
            <w:vAlign w:val="center"/>
            <w:hideMark/>
          </w:tcPr>
          <w:p w14:paraId="322B682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Presence and relative severity of emulsion problem: None, Yes-Present, Light, Moderate, or Severe</w:t>
            </w:r>
          </w:p>
        </w:tc>
      </w:tr>
      <w:tr w:rsidR="0099379D" w:rsidRPr="00367BEE" w14:paraId="635BF7BE"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233C31A5"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57495A0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Motor Frequency</w:t>
            </w:r>
          </w:p>
        </w:tc>
        <w:tc>
          <w:tcPr>
            <w:tcW w:w="5387" w:type="dxa"/>
            <w:tcBorders>
              <w:top w:val="nil"/>
              <w:left w:val="nil"/>
              <w:bottom w:val="single" w:sz="4" w:space="0" w:color="auto"/>
              <w:right w:val="single" w:sz="4" w:space="0" w:color="auto"/>
            </w:tcBorders>
            <w:vAlign w:val="center"/>
            <w:hideMark/>
          </w:tcPr>
          <w:p w14:paraId="340FF5F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Average frequency (Hz) of power supply to motor</w:t>
            </w:r>
          </w:p>
        </w:tc>
      </w:tr>
      <w:tr w:rsidR="0099379D" w:rsidRPr="00367BEE" w14:paraId="333C6DE0"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5A3C2D42"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51A112C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Motor Voltage</w:t>
            </w:r>
          </w:p>
        </w:tc>
        <w:tc>
          <w:tcPr>
            <w:tcW w:w="5387" w:type="dxa"/>
            <w:tcBorders>
              <w:top w:val="nil"/>
              <w:left w:val="nil"/>
              <w:bottom w:val="single" w:sz="4" w:space="0" w:color="auto"/>
              <w:right w:val="single" w:sz="4" w:space="0" w:color="auto"/>
            </w:tcBorders>
            <w:vAlign w:val="center"/>
            <w:hideMark/>
          </w:tcPr>
          <w:p w14:paraId="2B59E89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Average voltage of power supply to motor</w:t>
            </w:r>
          </w:p>
        </w:tc>
      </w:tr>
      <w:tr w:rsidR="0099379D" w:rsidRPr="00367BEE" w14:paraId="774C8A50"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30500ABC"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09B8986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Motor Current</w:t>
            </w:r>
          </w:p>
        </w:tc>
        <w:tc>
          <w:tcPr>
            <w:tcW w:w="5387" w:type="dxa"/>
            <w:tcBorders>
              <w:top w:val="nil"/>
              <w:left w:val="nil"/>
              <w:bottom w:val="single" w:sz="4" w:space="0" w:color="auto"/>
              <w:right w:val="single" w:sz="4" w:space="0" w:color="auto"/>
            </w:tcBorders>
            <w:vAlign w:val="center"/>
            <w:hideMark/>
          </w:tcPr>
          <w:p w14:paraId="09BB738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Average current of power supply to motor</w:t>
            </w:r>
          </w:p>
        </w:tc>
      </w:tr>
      <w:tr w:rsidR="0099379D" w:rsidRPr="00367BEE" w14:paraId="4B2E1702"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4E6311B4"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49AAFCE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Number of Restarts During Period</w:t>
            </w:r>
          </w:p>
        </w:tc>
        <w:tc>
          <w:tcPr>
            <w:tcW w:w="5387" w:type="dxa"/>
            <w:tcBorders>
              <w:top w:val="nil"/>
              <w:left w:val="nil"/>
              <w:bottom w:val="single" w:sz="4" w:space="0" w:color="auto"/>
              <w:right w:val="single" w:sz="4" w:space="0" w:color="auto"/>
            </w:tcBorders>
            <w:vAlign w:val="center"/>
            <w:hideMark/>
          </w:tcPr>
          <w:p w14:paraId="3FB62EC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Total number of starts during the production period</w:t>
            </w:r>
          </w:p>
        </w:tc>
      </w:tr>
      <w:tr w:rsidR="0099379D" w:rsidRPr="00367BEE" w14:paraId="48CBF736"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42358BD5"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1B4237A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Surface Steam Injection Pressure</w:t>
            </w:r>
          </w:p>
        </w:tc>
        <w:tc>
          <w:tcPr>
            <w:tcW w:w="5387" w:type="dxa"/>
            <w:tcBorders>
              <w:top w:val="nil"/>
              <w:left w:val="nil"/>
              <w:bottom w:val="single" w:sz="4" w:space="0" w:color="auto"/>
              <w:right w:val="single" w:sz="4" w:space="0" w:color="auto"/>
            </w:tcBorders>
            <w:vAlign w:val="center"/>
            <w:hideMark/>
          </w:tcPr>
          <w:p w14:paraId="565CFFB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Pressure of the injected steam at the surface</w:t>
            </w:r>
          </w:p>
        </w:tc>
      </w:tr>
      <w:tr w:rsidR="0099379D" w:rsidRPr="00367BEE" w14:paraId="783317C3"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53D7AEA1"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1453326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Casing Vent Gas Pressure</w:t>
            </w:r>
          </w:p>
        </w:tc>
        <w:tc>
          <w:tcPr>
            <w:tcW w:w="5387" w:type="dxa"/>
            <w:tcBorders>
              <w:top w:val="nil"/>
              <w:left w:val="nil"/>
              <w:bottom w:val="single" w:sz="4" w:space="0" w:color="auto"/>
              <w:right w:val="single" w:sz="4" w:space="0" w:color="auto"/>
            </w:tcBorders>
            <w:vAlign w:val="center"/>
            <w:hideMark/>
          </w:tcPr>
          <w:p w14:paraId="56C2549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Pressure of gas at the casing vent</w:t>
            </w:r>
          </w:p>
        </w:tc>
      </w:tr>
      <w:tr w:rsidR="0099379D" w:rsidRPr="00367BEE" w14:paraId="412004EC"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5B2392EB"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7EC81D9B"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Casing Vent Gas Rate</w:t>
            </w:r>
          </w:p>
        </w:tc>
        <w:tc>
          <w:tcPr>
            <w:tcW w:w="5387" w:type="dxa"/>
            <w:tcBorders>
              <w:top w:val="nil"/>
              <w:left w:val="nil"/>
              <w:bottom w:val="single" w:sz="4" w:space="0" w:color="auto"/>
              <w:right w:val="single" w:sz="4" w:space="0" w:color="auto"/>
            </w:tcBorders>
            <w:vAlign w:val="center"/>
            <w:hideMark/>
          </w:tcPr>
          <w:p w14:paraId="5E24B42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Gas flow rate at the casing vent</w:t>
            </w:r>
          </w:p>
        </w:tc>
      </w:tr>
      <w:tr w:rsidR="0099379D" w:rsidRPr="00367BEE" w14:paraId="3E614433"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0469B9E3"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670CFF5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Stage of the SAGD Cycle</w:t>
            </w:r>
          </w:p>
        </w:tc>
        <w:tc>
          <w:tcPr>
            <w:tcW w:w="5387" w:type="dxa"/>
            <w:tcBorders>
              <w:top w:val="nil"/>
              <w:left w:val="nil"/>
              <w:bottom w:val="single" w:sz="4" w:space="0" w:color="auto"/>
              <w:right w:val="single" w:sz="4" w:space="0" w:color="auto"/>
            </w:tcBorders>
            <w:vAlign w:val="center"/>
            <w:hideMark/>
          </w:tcPr>
          <w:p w14:paraId="78ADCB6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SAGD Cycle stage at time of Production Data measurement: Circulation, SAGD, or Blowdown</w:t>
            </w:r>
          </w:p>
        </w:tc>
      </w:tr>
      <w:tr w:rsidR="0099379D" w:rsidRPr="00367BEE" w14:paraId="2B0BF1FC"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34823643"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02688B1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Period Comments</w:t>
            </w:r>
          </w:p>
        </w:tc>
        <w:tc>
          <w:tcPr>
            <w:tcW w:w="5387" w:type="dxa"/>
            <w:tcBorders>
              <w:top w:val="nil"/>
              <w:left w:val="nil"/>
              <w:bottom w:val="single" w:sz="4" w:space="0" w:color="auto"/>
              <w:right w:val="single" w:sz="4" w:space="0" w:color="auto"/>
            </w:tcBorders>
            <w:vAlign w:val="center"/>
            <w:hideMark/>
          </w:tcPr>
          <w:p w14:paraId="7FAD00F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Corrosion treatments, etc.</w:t>
            </w:r>
          </w:p>
        </w:tc>
      </w:tr>
      <w:tr w:rsidR="0099379D" w:rsidRPr="00367BEE" w14:paraId="4A28EF92" w14:textId="77777777" w:rsidTr="00711235">
        <w:trPr>
          <w:trHeight w:val="1500"/>
        </w:trPr>
        <w:tc>
          <w:tcPr>
            <w:tcW w:w="1418" w:type="dxa"/>
            <w:vMerge w:val="restart"/>
            <w:tcBorders>
              <w:top w:val="nil"/>
              <w:left w:val="single" w:sz="4" w:space="0" w:color="auto"/>
              <w:bottom w:val="single" w:sz="4" w:space="0" w:color="auto"/>
              <w:right w:val="single" w:sz="4" w:space="0" w:color="auto"/>
            </w:tcBorders>
            <w:vAlign w:val="center"/>
            <w:hideMark/>
          </w:tcPr>
          <w:p w14:paraId="044F15B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Practices</w:t>
            </w:r>
          </w:p>
        </w:tc>
        <w:tc>
          <w:tcPr>
            <w:tcW w:w="1984" w:type="dxa"/>
            <w:tcBorders>
              <w:top w:val="nil"/>
              <w:left w:val="nil"/>
              <w:bottom w:val="single" w:sz="4" w:space="0" w:color="auto"/>
              <w:right w:val="single" w:sz="4" w:space="0" w:color="auto"/>
            </w:tcBorders>
            <w:vAlign w:val="center"/>
            <w:hideMark/>
          </w:tcPr>
          <w:p w14:paraId="69008D5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Any written or verbal procedure, practices associated with design,</w:t>
            </w:r>
            <w:r w:rsidRPr="00367BEE">
              <w:rPr>
                <w:rFonts w:ascii="Times New Roman" w:eastAsia="Times New Roman" w:hAnsi="Times New Roman" w:cs="Times New Roman"/>
                <w:color w:val="000000"/>
              </w:rPr>
              <w:br/>
              <w:t>procurement, manufacture, transportation, inspection, installation,</w:t>
            </w:r>
            <w:r w:rsidRPr="00367BEE">
              <w:rPr>
                <w:rFonts w:ascii="Times New Roman" w:eastAsia="Times New Roman" w:hAnsi="Times New Roman" w:cs="Times New Roman"/>
                <w:color w:val="000000"/>
              </w:rPr>
              <w:br/>
              <w:t>operating, pulling and/or failure analysis</w:t>
            </w:r>
          </w:p>
        </w:tc>
        <w:tc>
          <w:tcPr>
            <w:tcW w:w="5387" w:type="dxa"/>
            <w:tcBorders>
              <w:top w:val="nil"/>
              <w:left w:val="nil"/>
              <w:bottom w:val="single" w:sz="4" w:space="0" w:color="auto"/>
              <w:right w:val="single" w:sz="4" w:space="0" w:color="auto"/>
            </w:tcBorders>
            <w:vAlign w:val="center"/>
            <w:hideMark/>
          </w:tcPr>
          <w:p w14:paraId="553AC1C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 </w:t>
            </w:r>
          </w:p>
        </w:tc>
      </w:tr>
      <w:tr w:rsidR="0099379D" w:rsidRPr="00367BEE" w14:paraId="421CC5C0"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1F7B8CAE"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61D0C47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ESP Surveillance System (SCADA/Operator/Other)</w:t>
            </w:r>
          </w:p>
        </w:tc>
        <w:tc>
          <w:tcPr>
            <w:tcW w:w="5387" w:type="dxa"/>
            <w:tcBorders>
              <w:top w:val="nil"/>
              <w:left w:val="nil"/>
              <w:bottom w:val="single" w:sz="4" w:space="0" w:color="auto"/>
              <w:right w:val="single" w:sz="4" w:space="0" w:color="auto"/>
            </w:tcBorders>
            <w:vAlign w:val="center"/>
            <w:hideMark/>
          </w:tcPr>
          <w:p w14:paraId="210E714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 </w:t>
            </w:r>
          </w:p>
        </w:tc>
      </w:tr>
      <w:tr w:rsidR="0099379D" w:rsidRPr="00367BEE" w14:paraId="58607118" w14:textId="77777777" w:rsidTr="00711235">
        <w:trPr>
          <w:trHeight w:val="300"/>
        </w:trPr>
        <w:tc>
          <w:tcPr>
            <w:tcW w:w="1418" w:type="dxa"/>
            <w:vMerge/>
            <w:tcBorders>
              <w:top w:val="nil"/>
              <w:left w:val="single" w:sz="4" w:space="0" w:color="auto"/>
              <w:bottom w:val="single" w:sz="4" w:space="0" w:color="auto"/>
              <w:right w:val="single" w:sz="4" w:space="0" w:color="auto"/>
            </w:tcBorders>
            <w:vAlign w:val="center"/>
            <w:hideMark/>
          </w:tcPr>
          <w:p w14:paraId="64DB347C" w14:textId="77777777" w:rsidR="0099379D" w:rsidRPr="00367BEE" w:rsidRDefault="0099379D" w:rsidP="002F45D6">
            <w:pPr>
              <w:jc w:val="both"/>
              <w:rPr>
                <w:rFonts w:ascii="Times New Roman" w:eastAsia="Times New Roman" w:hAnsi="Times New Roman" w:cs="Times New Roman"/>
                <w:color w:val="000000"/>
              </w:rPr>
            </w:pPr>
          </w:p>
        </w:tc>
        <w:tc>
          <w:tcPr>
            <w:tcW w:w="1984" w:type="dxa"/>
            <w:tcBorders>
              <w:top w:val="nil"/>
              <w:left w:val="nil"/>
              <w:bottom w:val="single" w:sz="4" w:space="0" w:color="auto"/>
              <w:right w:val="single" w:sz="4" w:space="0" w:color="auto"/>
            </w:tcBorders>
            <w:noWrap/>
            <w:vAlign w:val="center"/>
            <w:hideMark/>
          </w:tcPr>
          <w:p w14:paraId="48795BC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Automatic or Manual Control?</w:t>
            </w:r>
          </w:p>
        </w:tc>
        <w:tc>
          <w:tcPr>
            <w:tcW w:w="5387" w:type="dxa"/>
            <w:tcBorders>
              <w:top w:val="nil"/>
              <w:left w:val="nil"/>
              <w:bottom w:val="single" w:sz="4" w:space="0" w:color="auto"/>
              <w:right w:val="single" w:sz="4" w:space="0" w:color="auto"/>
            </w:tcBorders>
            <w:vAlign w:val="center"/>
            <w:hideMark/>
          </w:tcPr>
          <w:p w14:paraId="72C3B0B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 </w:t>
            </w:r>
          </w:p>
        </w:tc>
      </w:tr>
    </w:tbl>
    <w:p w14:paraId="52002392" w14:textId="77777777" w:rsidR="00C05D33" w:rsidRDefault="00C05D33" w:rsidP="002F45D6">
      <w:pPr>
        <w:spacing w:after="160" w:line="259" w:lineRule="auto"/>
        <w:jc w:val="both"/>
        <w:rPr>
          <w:rFonts w:ascii="Times New Roman" w:eastAsia="Times New Roman" w:hAnsi="Times New Roman" w:cs="Times New Roman"/>
        </w:rPr>
      </w:pPr>
    </w:p>
    <w:p w14:paraId="07CD6882" w14:textId="77777777" w:rsidR="00C05D33" w:rsidRDefault="00C05D33" w:rsidP="002F45D6">
      <w:pPr>
        <w:spacing w:after="160" w:line="259" w:lineRule="auto"/>
        <w:jc w:val="both"/>
        <w:rPr>
          <w:rFonts w:ascii="Times New Roman" w:eastAsia="Times New Roman" w:hAnsi="Times New Roman" w:cs="Times New Roman"/>
        </w:rPr>
      </w:pPr>
    </w:p>
    <w:p w14:paraId="06DF7A2B" w14:textId="7AF402A1" w:rsidR="0099379D" w:rsidRDefault="001B3ADA" w:rsidP="002F45D6">
      <w:p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ab/>
        <w:t>Project R Code:</w:t>
      </w:r>
      <w:r w:rsidR="008445CF">
        <w:rPr>
          <w:rFonts w:ascii="Times New Roman" w:eastAsia="Times New Roman" w:hAnsi="Times New Roman" w:cs="Times New Roman"/>
        </w:rPr>
        <w:t xml:space="preserve"> </w:t>
      </w:r>
      <w:r w:rsidR="008445CF">
        <w:rPr>
          <w:rFonts w:ascii="Times New Roman" w:eastAsia="Times New Roman" w:hAnsi="Times New Roman" w:cs="Times New Roman"/>
        </w:rPr>
        <w:object w:dxaOrig="1516" w:dyaOrig="987" w14:anchorId="7E15D2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23" o:title=""/>
          </v:shape>
          <o:OLEObject Type="Embed" ProgID="Package" ShapeID="_x0000_i1025" DrawAspect="Icon" ObjectID="_1529489447" r:id="rId24"/>
        </w:object>
      </w:r>
    </w:p>
    <w:p w14:paraId="30FE13AD" w14:textId="39A03EDA" w:rsidR="001B3ADA" w:rsidRDefault="001B3ADA" w:rsidP="002F45D6">
      <w:pPr>
        <w:spacing w:after="160" w:line="259" w:lineRule="auto"/>
        <w:jc w:val="both"/>
        <w:rPr>
          <w:rFonts w:ascii="Times New Roman" w:eastAsia="Times New Roman" w:hAnsi="Times New Roman" w:cs="Times New Roman"/>
        </w:rPr>
      </w:pPr>
    </w:p>
    <w:p w14:paraId="53980843" w14:textId="149F2432" w:rsidR="001B3ADA" w:rsidRDefault="001B3ADA" w:rsidP="002F45D6">
      <w:p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ab/>
        <w:t>Project Data Source:</w:t>
      </w:r>
      <w:r>
        <w:rPr>
          <w:rFonts w:ascii="Times New Roman" w:eastAsia="Times New Roman" w:hAnsi="Times New Roman" w:cs="Times New Roman"/>
        </w:rPr>
        <w:object w:dxaOrig="1516" w:dyaOrig="987" w14:anchorId="1DB304F0">
          <v:shape id="_x0000_i1026" type="#_x0000_t75" style="width:75pt;height:49.2pt" o:ole="">
            <v:imagedata r:id="rId25" o:title=""/>
          </v:shape>
          <o:OLEObject Type="Embed" ProgID="Excel.SheetMacroEnabled.12" ShapeID="_x0000_i1026" DrawAspect="Icon" ObjectID="_1529489448" r:id="rId26"/>
        </w:object>
      </w:r>
    </w:p>
    <w:p w14:paraId="383C4DF5" w14:textId="4A4FAC58" w:rsidR="00003BCD" w:rsidRDefault="00003BCD" w:rsidP="002F45D6">
      <w:pPr>
        <w:spacing w:after="160" w:line="259" w:lineRule="auto"/>
        <w:jc w:val="both"/>
        <w:rPr>
          <w:rFonts w:ascii="Times New Roman" w:eastAsia="Times New Roman" w:hAnsi="Times New Roman" w:cs="Times New Roman"/>
        </w:rPr>
      </w:pPr>
    </w:p>
    <w:p w14:paraId="6D937D0A" w14:textId="0866D812" w:rsidR="00003BCD" w:rsidRDefault="00003BCD" w:rsidP="00003BCD">
      <w:pPr>
        <w:spacing w:after="160" w:line="259" w:lineRule="auto"/>
        <w:ind w:firstLine="720"/>
        <w:jc w:val="both"/>
        <w:rPr>
          <w:rFonts w:ascii="Times New Roman" w:eastAsia="Times New Roman" w:hAnsi="Times New Roman" w:cs="Times New Roman"/>
        </w:rPr>
      </w:pPr>
      <w:r>
        <w:rPr>
          <w:rFonts w:ascii="Times New Roman" w:eastAsia="Times New Roman" w:hAnsi="Times New Roman" w:cs="Times New Roman"/>
        </w:rPr>
        <w:t>Project Viz Source:</w:t>
      </w:r>
      <w:r>
        <w:rPr>
          <w:rFonts w:ascii="Times New Roman" w:eastAsia="Times New Roman" w:hAnsi="Times New Roman" w:cs="Times New Roman"/>
        </w:rPr>
        <w:object w:dxaOrig="1516" w:dyaOrig="987" w14:anchorId="6C7BDA57">
          <v:shape id="_x0000_i1027" type="#_x0000_t75" style="width:75.6pt;height:49.2pt" o:ole="">
            <v:imagedata r:id="rId27" o:title=""/>
          </v:shape>
          <o:OLEObject Type="Embed" ProgID="Package" ShapeID="_x0000_i1027" DrawAspect="Icon" ObjectID="_1529489449" r:id="rId28"/>
        </w:object>
      </w:r>
    </w:p>
    <w:p w14:paraId="6A2D326C" w14:textId="773307B9" w:rsidR="00C05D33" w:rsidRDefault="00C05D33" w:rsidP="002F45D6">
      <w:pPr>
        <w:spacing w:after="160" w:line="259" w:lineRule="auto"/>
        <w:jc w:val="both"/>
        <w:rPr>
          <w:rFonts w:ascii="Times New Roman" w:eastAsia="Times New Roman" w:hAnsi="Times New Roman" w:cs="Times New Roman"/>
        </w:rPr>
      </w:pPr>
    </w:p>
    <w:p w14:paraId="465E6BEF" w14:textId="19A2AB6A" w:rsidR="0099379D" w:rsidRPr="00711235" w:rsidRDefault="007D6C4D" w:rsidP="00711235">
      <w:pPr>
        <w:pStyle w:val="Heading1"/>
        <w:rPr>
          <w:b/>
        </w:rPr>
      </w:pPr>
      <w:bookmarkStart w:id="58" w:name="_Toc455614236"/>
      <w:r w:rsidRPr="00711235">
        <w:rPr>
          <w:b/>
        </w:rPr>
        <w:lastRenderedPageBreak/>
        <w:t>References</w:t>
      </w:r>
      <w:bookmarkEnd w:id="58"/>
    </w:p>
    <w:p w14:paraId="7D675D76" w14:textId="77777777" w:rsidR="00082898" w:rsidRDefault="0099379D" w:rsidP="00082898">
      <w:pPr>
        <w:pStyle w:val="Bibliography"/>
        <w:ind w:left="720" w:hanging="720"/>
        <w:rPr>
          <w:noProof/>
          <w:sz w:val="24"/>
          <w:szCs w:val="24"/>
        </w:rPr>
      </w:pPr>
      <w:r w:rsidRPr="00367BEE">
        <w:rPr>
          <w:rFonts w:ascii="Times New Roman" w:hAnsi="Times New Roman"/>
        </w:rPr>
        <w:fldChar w:fldCharType="begin"/>
      </w:r>
      <w:r w:rsidRPr="00BD7741">
        <w:rPr>
          <w:rFonts w:ascii="Times New Roman" w:hAnsi="Times New Roman"/>
        </w:rPr>
        <w:instrText xml:space="preserve"> BIBLIOGRAPHY </w:instrText>
      </w:r>
      <w:r w:rsidRPr="00367BEE">
        <w:rPr>
          <w:rFonts w:ascii="Times New Roman" w:hAnsi="Times New Roman"/>
        </w:rPr>
        <w:fldChar w:fldCharType="separate"/>
      </w:r>
      <w:r w:rsidR="00082898">
        <w:rPr>
          <w:noProof/>
        </w:rPr>
        <w:t xml:space="preserve">Apache Corporation. (2016). </w:t>
      </w:r>
      <w:r w:rsidR="00082898">
        <w:rPr>
          <w:i/>
          <w:iCs/>
          <w:noProof/>
        </w:rPr>
        <w:t>Mission and Values</w:t>
      </w:r>
      <w:r w:rsidR="00082898">
        <w:rPr>
          <w:noProof/>
        </w:rPr>
        <w:t>. Retrieved July 4, 2016, from Apache Corporation main site: http://www.apachecorp.com/About_Apache/Mission.aspx</w:t>
      </w:r>
    </w:p>
    <w:p w14:paraId="01797E84" w14:textId="77777777" w:rsidR="00082898" w:rsidRDefault="00082898" w:rsidP="00082898">
      <w:pPr>
        <w:pStyle w:val="Bibliography"/>
        <w:ind w:left="720" w:hanging="720"/>
        <w:rPr>
          <w:noProof/>
        </w:rPr>
      </w:pPr>
      <w:r>
        <w:rPr>
          <w:noProof/>
        </w:rPr>
        <w:t xml:space="preserve">Ayata Prescriptive Analytics. (2013, Septiembre 5). </w:t>
      </w:r>
      <w:r>
        <w:rPr>
          <w:i/>
          <w:iCs/>
          <w:noProof/>
        </w:rPr>
        <w:t>Customer Profile: Apache Corporation.</w:t>
      </w:r>
      <w:r>
        <w:rPr>
          <w:noProof/>
        </w:rPr>
        <w:t xml:space="preserve"> Retrieved from Ayata Prescriptive Analytics: http://ayata.com/customer-profile-apache-corporation/</w:t>
      </w:r>
    </w:p>
    <w:p w14:paraId="2CF7512A" w14:textId="77777777" w:rsidR="00082898" w:rsidRDefault="00082898" w:rsidP="00082898">
      <w:pPr>
        <w:pStyle w:val="Bibliography"/>
        <w:ind w:left="720" w:hanging="720"/>
        <w:rPr>
          <w:noProof/>
        </w:rPr>
      </w:pPr>
      <w:r>
        <w:rPr>
          <w:noProof/>
        </w:rPr>
        <w:t>C-FER Technologies. (2016, May 6). Retrieved from Electrical Submersible Pump - Reliability Information and Failure Tracking System (ESP-RIFTS): http://jip.esprifts.com/</w:t>
      </w:r>
    </w:p>
    <w:p w14:paraId="26F18F7A" w14:textId="77777777" w:rsidR="00082898" w:rsidRDefault="00082898" w:rsidP="00082898">
      <w:pPr>
        <w:pStyle w:val="Bibliography"/>
        <w:ind w:left="720" w:hanging="720"/>
        <w:rPr>
          <w:noProof/>
        </w:rPr>
      </w:pPr>
      <w:r>
        <w:rPr>
          <w:i/>
          <w:iCs/>
          <w:noProof/>
        </w:rPr>
        <w:t>ESP Pump</w:t>
      </w:r>
      <w:r>
        <w:rPr>
          <w:noProof/>
        </w:rPr>
        <w:t>. (2012). Retrieved from ESP Pump: http://esppump.com/</w:t>
      </w:r>
    </w:p>
    <w:p w14:paraId="1C1A0AC9" w14:textId="77777777" w:rsidR="00082898" w:rsidRPr="0012618B" w:rsidRDefault="00082898" w:rsidP="00082898">
      <w:pPr>
        <w:pStyle w:val="Bibliography"/>
        <w:ind w:left="720" w:hanging="720"/>
        <w:rPr>
          <w:noProof/>
          <w:lang w:val="es-PE"/>
        </w:rPr>
      </w:pPr>
      <w:r>
        <w:rPr>
          <w:noProof/>
        </w:rPr>
        <w:t xml:space="preserve">Holdaway, K. (2014). </w:t>
      </w:r>
      <w:r>
        <w:rPr>
          <w:i/>
          <w:iCs/>
          <w:noProof/>
        </w:rPr>
        <w:t>Harness Oil and Gas Big Data with Analytics: Optimize Exploration and Production with Data Driven Models.</w:t>
      </w:r>
      <w:r>
        <w:rPr>
          <w:noProof/>
        </w:rPr>
        <w:t xml:space="preserve"> </w:t>
      </w:r>
      <w:r w:rsidRPr="0012618B">
        <w:rPr>
          <w:noProof/>
          <w:lang w:val="es-PE"/>
        </w:rPr>
        <w:t>Cary, North Carolina, USA: John Wiley &amp; Sons.</w:t>
      </w:r>
    </w:p>
    <w:p w14:paraId="2E1C797B" w14:textId="77777777" w:rsidR="00082898" w:rsidRDefault="00082898" w:rsidP="00082898">
      <w:pPr>
        <w:pStyle w:val="Bibliography"/>
        <w:ind w:left="720" w:hanging="720"/>
        <w:rPr>
          <w:noProof/>
        </w:rPr>
      </w:pPr>
      <w:r w:rsidRPr="0012618B">
        <w:rPr>
          <w:noProof/>
          <w:lang w:val="es-PE"/>
        </w:rPr>
        <w:t xml:space="preserve">Izquierdo Granja, D., &amp; Ruiz Ruiz, J. J. (n.d.). </w:t>
      </w:r>
      <w:r>
        <w:rPr>
          <w:i/>
          <w:iCs/>
          <w:noProof/>
        </w:rPr>
        <w:t>PHPSimplex</w:t>
      </w:r>
      <w:r>
        <w:rPr>
          <w:noProof/>
        </w:rPr>
        <w:t>. Retrieved from PHPSimplex: http://www.phpsimplex.com/en/#</w:t>
      </w:r>
    </w:p>
    <w:p w14:paraId="156D2536" w14:textId="77777777" w:rsidR="00082898" w:rsidRDefault="00082898" w:rsidP="00082898">
      <w:pPr>
        <w:pStyle w:val="Bibliography"/>
        <w:ind w:left="720" w:hanging="720"/>
        <w:rPr>
          <w:noProof/>
        </w:rPr>
      </w:pPr>
      <w:r>
        <w:rPr>
          <w:noProof/>
        </w:rPr>
        <w:t xml:space="preserve">Lyons, W. C. (1996). </w:t>
      </w:r>
      <w:r>
        <w:rPr>
          <w:i/>
          <w:iCs/>
          <w:noProof/>
        </w:rPr>
        <w:t>Standard handbook of petroleum &amp; natural gas engineering</w:t>
      </w:r>
      <w:r>
        <w:rPr>
          <w:noProof/>
        </w:rPr>
        <w:t xml:space="preserve"> (Vol. 1). Gulf Professional Publishing.</w:t>
      </w:r>
    </w:p>
    <w:p w14:paraId="17394952" w14:textId="77777777" w:rsidR="00082898" w:rsidRDefault="00082898" w:rsidP="00082898">
      <w:pPr>
        <w:pStyle w:val="Bibliography"/>
        <w:ind w:left="720" w:hanging="720"/>
        <w:rPr>
          <w:noProof/>
        </w:rPr>
      </w:pPr>
      <w:r>
        <w:rPr>
          <w:noProof/>
        </w:rPr>
        <w:t xml:space="preserve">Presley, J. (2013, July 1). ESP for ESPs? </w:t>
      </w:r>
      <w:r>
        <w:rPr>
          <w:i/>
          <w:iCs/>
          <w:noProof/>
        </w:rPr>
        <w:t>Hart E&amp;P Magazine</w:t>
      </w:r>
      <w:r>
        <w:rPr>
          <w:noProof/>
        </w:rPr>
        <w:t>. Retrieved from http://www.epmag.com/esp-esps-696411#p=full</w:t>
      </w:r>
    </w:p>
    <w:p w14:paraId="0BBE8F91" w14:textId="77777777" w:rsidR="00082898" w:rsidRDefault="00082898" w:rsidP="00082898">
      <w:pPr>
        <w:pStyle w:val="Bibliography"/>
        <w:ind w:left="720" w:hanging="720"/>
        <w:rPr>
          <w:noProof/>
        </w:rPr>
      </w:pPr>
      <w:r>
        <w:rPr>
          <w:noProof/>
        </w:rPr>
        <w:t xml:space="preserve">The NASDAQ Stock Market. (2016). </w:t>
      </w:r>
      <w:r>
        <w:rPr>
          <w:i/>
          <w:iCs/>
          <w:noProof/>
        </w:rPr>
        <w:t>Apache Corporation Analyst Forecasts Earnings Growth</w:t>
      </w:r>
      <w:r>
        <w:rPr>
          <w:noProof/>
        </w:rPr>
        <w:t>. Retrieved July 4, 2016, from Nasdaq: http://www.nasdaq.com/symbol/apa/earnings-growth#/ixzz4BJr3lMui</w:t>
      </w:r>
    </w:p>
    <w:p w14:paraId="2896756C" w14:textId="77777777" w:rsidR="00082898" w:rsidRDefault="00082898" w:rsidP="00082898">
      <w:pPr>
        <w:pStyle w:val="Bibliography"/>
        <w:ind w:left="720" w:hanging="720"/>
        <w:rPr>
          <w:noProof/>
        </w:rPr>
      </w:pPr>
      <w:r>
        <w:rPr>
          <w:noProof/>
        </w:rPr>
        <w:t xml:space="preserve">U.S. Energy Information Administration. (2016, June 6). </w:t>
      </w:r>
      <w:r>
        <w:rPr>
          <w:i/>
          <w:iCs/>
          <w:noProof/>
        </w:rPr>
        <w:t>Spot prices.</w:t>
      </w:r>
      <w:r>
        <w:rPr>
          <w:noProof/>
        </w:rPr>
        <w:t xml:space="preserve"> Retrieved from Petroleum &amp; Other Liquids: https://www.eia.gov/dnav/pet/pet_pri_spt_s1_d.htm</w:t>
      </w:r>
    </w:p>
    <w:p w14:paraId="2F2373DC" w14:textId="77777777" w:rsidR="00082898" w:rsidRDefault="00082898" w:rsidP="00082898">
      <w:pPr>
        <w:pStyle w:val="Bibliography"/>
        <w:ind w:left="720" w:hanging="720"/>
        <w:rPr>
          <w:noProof/>
        </w:rPr>
      </w:pPr>
      <w:r>
        <w:rPr>
          <w:noProof/>
        </w:rPr>
        <w:t xml:space="preserve">Wheatley, M. (2013, May 29). Underground Analytics: The Value in Predicting When an Oil Pump Fails. </w:t>
      </w:r>
      <w:r>
        <w:rPr>
          <w:i/>
          <w:iCs/>
          <w:noProof/>
        </w:rPr>
        <w:t>DataInformed Magazine</w:t>
      </w:r>
      <w:r>
        <w:rPr>
          <w:noProof/>
        </w:rPr>
        <w:t>. Retrieved from http://data-informed.com/underground-analytics-the-value-in-predicting-when-an-oil-pump-fails</w:t>
      </w:r>
    </w:p>
    <w:p w14:paraId="7E2082EA" w14:textId="77777777" w:rsidR="00082898" w:rsidRDefault="00082898" w:rsidP="00082898">
      <w:pPr>
        <w:pStyle w:val="Bibliography"/>
        <w:ind w:left="720" w:hanging="720"/>
        <w:rPr>
          <w:noProof/>
        </w:rPr>
      </w:pPr>
      <w:r>
        <w:rPr>
          <w:noProof/>
        </w:rPr>
        <w:t xml:space="preserve">YCharts. (2016). </w:t>
      </w:r>
      <w:r>
        <w:rPr>
          <w:i/>
          <w:iCs/>
          <w:noProof/>
        </w:rPr>
        <w:t>Apache Market Capitalization</w:t>
      </w:r>
      <w:r>
        <w:rPr>
          <w:noProof/>
        </w:rPr>
        <w:t>. Retrieved July 4, 2016, from YCharts Financial Terminal: https://ycharts.com/companies/APA/market_cap</w:t>
      </w:r>
    </w:p>
    <w:p w14:paraId="2521B203" w14:textId="29C6798E" w:rsidR="00EB5112" w:rsidRPr="0012618B" w:rsidRDefault="0099379D" w:rsidP="00082898">
      <w:pPr>
        <w:ind w:left="360"/>
        <w:rPr>
          <w:noProof/>
        </w:rPr>
      </w:pPr>
      <w:r w:rsidRPr="00367BEE">
        <w:fldChar w:fldCharType="end"/>
      </w:r>
      <w:r w:rsidR="00082898" w:rsidRPr="0012618B">
        <w:rPr>
          <w:noProof/>
        </w:rPr>
        <w:t xml:space="preserve"> </w:t>
      </w:r>
    </w:p>
    <w:sectPr w:rsidR="00EB5112" w:rsidRPr="0012618B" w:rsidSect="007D7A00">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52773B" w14:textId="77777777" w:rsidR="004A1A9F" w:rsidRDefault="004A1A9F" w:rsidP="00087851">
      <w:r>
        <w:separator/>
      </w:r>
    </w:p>
  </w:endnote>
  <w:endnote w:type="continuationSeparator" w:id="0">
    <w:p w14:paraId="31011DC8" w14:textId="77777777" w:rsidR="004A1A9F" w:rsidRDefault="004A1A9F" w:rsidP="00087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0EC50" w14:textId="6F29C72F" w:rsidR="002D54A1" w:rsidRDefault="002D54A1" w:rsidP="00087851">
    <w:pPr>
      <w:pStyle w:val="Footer"/>
      <w:jc w:val="right"/>
    </w:pPr>
    <w:r>
      <w:rPr>
        <w:rStyle w:val="PageNumber"/>
      </w:rPr>
      <w:fldChar w:fldCharType="begin"/>
    </w:r>
    <w:r>
      <w:rPr>
        <w:rStyle w:val="PageNumber"/>
      </w:rPr>
      <w:instrText xml:space="preserve"> PAGE </w:instrText>
    </w:r>
    <w:r>
      <w:rPr>
        <w:rStyle w:val="PageNumber"/>
      </w:rPr>
      <w:fldChar w:fldCharType="separate"/>
    </w:r>
    <w:r w:rsidR="00F53A6A">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A2A7B4" w14:textId="77777777" w:rsidR="004A1A9F" w:rsidRDefault="004A1A9F" w:rsidP="00087851">
      <w:r>
        <w:separator/>
      </w:r>
    </w:p>
  </w:footnote>
  <w:footnote w:type="continuationSeparator" w:id="0">
    <w:p w14:paraId="42223A2C" w14:textId="77777777" w:rsidR="004A1A9F" w:rsidRDefault="004A1A9F" w:rsidP="000878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A2EA3"/>
    <w:multiLevelType w:val="hybridMultilevel"/>
    <w:tmpl w:val="A7FCD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084371"/>
    <w:multiLevelType w:val="multilevel"/>
    <w:tmpl w:val="7B60B86E"/>
    <w:lvl w:ilvl="0">
      <w:start w:val="1"/>
      <w:numFmt w:val="decimal"/>
      <w:lvlText w:val="%1."/>
      <w:lvlJc w:val="left"/>
      <w:pPr>
        <w:ind w:left="720" w:hanging="360"/>
      </w:pPr>
    </w:lvl>
    <w:lvl w:ilvl="1">
      <w:start w:val="1"/>
      <w:numFmt w:val="decimal"/>
      <w:isLgl/>
      <w:lvlText w:val="%1.%2"/>
      <w:lvlJc w:val="left"/>
      <w:pPr>
        <w:ind w:left="105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15923CF0"/>
    <w:multiLevelType w:val="hybridMultilevel"/>
    <w:tmpl w:val="0FBE5E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6F246F"/>
    <w:multiLevelType w:val="multilevel"/>
    <w:tmpl w:val="F73427C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8DE4264"/>
    <w:multiLevelType w:val="hybridMultilevel"/>
    <w:tmpl w:val="564862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8D66B1"/>
    <w:multiLevelType w:val="hybridMultilevel"/>
    <w:tmpl w:val="9AC05CD2"/>
    <w:lvl w:ilvl="0" w:tplc="04090003">
      <w:start w:val="1"/>
      <w:numFmt w:val="bullet"/>
      <w:lvlText w:val="o"/>
      <w:lvlJc w:val="left"/>
      <w:pPr>
        <w:ind w:left="2280" w:hanging="360"/>
      </w:pPr>
      <w:rPr>
        <w:rFonts w:ascii="Courier New" w:hAnsi="Courier New" w:cs="Courier New"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6" w15:restartNumberingAfterBreak="0">
    <w:nsid w:val="31957151"/>
    <w:multiLevelType w:val="hybridMultilevel"/>
    <w:tmpl w:val="1EA2B70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 w15:restartNumberingAfterBreak="0">
    <w:nsid w:val="3300387D"/>
    <w:multiLevelType w:val="hybridMultilevel"/>
    <w:tmpl w:val="C3460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E56338"/>
    <w:multiLevelType w:val="hybridMultilevel"/>
    <w:tmpl w:val="341C8F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6F606AF"/>
    <w:multiLevelType w:val="hybridMultilevel"/>
    <w:tmpl w:val="435A6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04316D"/>
    <w:multiLevelType w:val="hybridMultilevel"/>
    <w:tmpl w:val="97588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A63610"/>
    <w:multiLevelType w:val="hybridMultilevel"/>
    <w:tmpl w:val="5EAC8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A72242"/>
    <w:multiLevelType w:val="hybridMultilevel"/>
    <w:tmpl w:val="4F2E18A6"/>
    <w:lvl w:ilvl="0" w:tplc="04090003">
      <w:start w:val="1"/>
      <w:numFmt w:val="bullet"/>
      <w:lvlText w:val="o"/>
      <w:lvlJc w:val="left"/>
      <w:pPr>
        <w:ind w:left="2280" w:hanging="360"/>
      </w:pPr>
      <w:rPr>
        <w:rFonts w:ascii="Courier New" w:hAnsi="Courier New" w:cs="Courier New" w:hint="default"/>
      </w:rPr>
    </w:lvl>
    <w:lvl w:ilvl="1" w:tplc="04090003">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3" w15:restartNumberingAfterBreak="0">
    <w:nsid w:val="5E11707A"/>
    <w:multiLevelType w:val="hybridMultilevel"/>
    <w:tmpl w:val="78667A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D17854"/>
    <w:multiLevelType w:val="hybridMultilevel"/>
    <w:tmpl w:val="1F7EA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4D2F4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700C412A"/>
    <w:multiLevelType w:val="hybridMultilevel"/>
    <w:tmpl w:val="6918527A"/>
    <w:lvl w:ilvl="0" w:tplc="C9F2001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D05CF7"/>
    <w:multiLevelType w:val="multilevel"/>
    <w:tmpl w:val="5A248F4E"/>
    <w:lvl w:ilvl="0">
      <w:start w:val="4"/>
      <w:numFmt w:val="decimal"/>
      <w:lvlText w:val="%1"/>
      <w:lvlJc w:val="left"/>
      <w:pPr>
        <w:ind w:left="360" w:hanging="360"/>
      </w:pPr>
      <w:rPr>
        <w:rFonts w:hint="default"/>
      </w:rPr>
    </w:lvl>
    <w:lvl w:ilvl="1">
      <w:start w:val="3"/>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18" w15:restartNumberingAfterBreak="0">
    <w:nsid w:val="76F2067E"/>
    <w:multiLevelType w:val="multilevel"/>
    <w:tmpl w:val="88163C14"/>
    <w:lvl w:ilvl="0">
      <w:start w:val="1"/>
      <w:numFmt w:val="decimal"/>
      <w:lvlText w:val="%1"/>
      <w:lvlJc w:val="left"/>
      <w:pPr>
        <w:ind w:left="360" w:hanging="360"/>
      </w:pPr>
      <w:rPr>
        <w:rFonts w:hint="default"/>
        <w:sz w:val="24"/>
      </w:rPr>
    </w:lvl>
    <w:lvl w:ilvl="1">
      <w:start w:val="7"/>
      <w:numFmt w:val="decimal"/>
      <w:lvlText w:val="%1.%2"/>
      <w:lvlJc w:val="left"/>
      <w:pPr>
        <w:ind w:left="1140" w:hanging="360"/>
      </w:pPr>
      <w:rPr>
        <w:rFonts w:hint="default"/>
        <w:sz w:val="24"/>
      </w:rPr>
    </w:lvl>
    <w:lvl w:ilvl="2">
      <w:start w:val="1"/>
      <w:numFmt w:val="decimal"/>
      <w:lvlText w:val="%1.%2.%3"/>
      <w:lvlJc w:val="left"/>
      <w:pPr>
        <w:ind w:left="2280" w:hanging="720"/>
      </w:pPr>
      <w:rPr>
        <w:rFonts w:hint="default"/>
        <w:sz w:val="24"/>
      </w:rPr>
    </w:lvl>
    <w:lvl w:ilvl="3">
      <w:start w:val="1"/>
      <w:numFmt w:val="decimal"/>
      <w:lvlText w:val="%1.%2.%3.%4"/>
      <w:lvlJc w:val="left"/>
      <w:pPr>
        <w:ind w:left="3060" w:hanging="720"/>
      </w:pPr>
      <w:rPr>
        <w:rFonts w:hint="default"/>
        <w:sz w:val="24"/>
      </w:rPr>
    </w:lvl>
    <w:lvl w:ilvl="4">
      <w:start w:val="1"/>
      <w:numFmt w:val="decimal"/>
      <w:lvlText w:val="%1.%2.%3.%4.%5"/>
      <w:lvlJc w:val="left"/>
      <w:pPr>
        <w:ind w:left="4200" w:hanging="1080"/>
      </w:pPr>
      <w:rPr>
        <w:rFonts w:hint="default"/>
        <w:sz w:val="24"/>
      </w:rPr>
    </w:lvl>
    <w:lvl w:ilvl="5">
      <w:start w:val="1"/>
      <w:numFmt w:val="decimal"/>
      <w:lvlText w:val="%1.%2.%3.%4.%5.%6"/>
      <w:lvlJc w:val="left"/>
      <w:pPr>
        <w:ind w:left="4980" w:hanging="1080"/>
      </w:pPr>
      <w:rPr>
        <w:rFonts w:hint="default"/>
        <w:sz w:val="24"/>
      </w:rPr>
    </w:lvl>
    <w:lvl w:ilvl="6">
      <w:start w:val="1"/>
      <w:numFmt w:val="decimal"/>
      <w:lvlText w:val="%1.%2.%3.%4.%5.%6.%7"/>
      <w:lvlJc w:val="left"/>
      <w:pPr>
        <w:ind w:left="6120" w:hanging="1440"/>
      </w:pPr>
      <w:rPr>
        <w:rFonts w:hint="default"/>
        <w:sz w:val="24"/>
      </w:rPr>
    </w:lvl>
    <w:lvl w:ilvl="7">
      <w:start w:val="1"/>
      <w:numFmt w:val="decimal"/>
      <w:lvlText w:val="%1.%2.%3.%4.%5.%6.%7.%8"/>
      <w:lvlJc w:val="left"/>
      <w:pPr>
        <w:ind w:left="6900" w:hanging="1440"/>
      </w:pPr>
      <w:rPr>
        <w:rFonts w:hint="default"/>
        <w:sz w:val="24"/>
      </w:rPr>
    </w:lvl>
    <w:lvl w:ilvl="8">
      <w:start w:val="1"/>
      <w:numFmt w:val="decimal"/>
      <w:lvlText w:val="%1.%2.%3.%4.%5.%6.%7.%8.%9"/>
      <w:lvlJc w:val="left"/>
      <w:pPr>
        <w:ind w:left="8040" w:hanging="1800"/>
      </w:pPr>
      <w:rPr>
        <w:rFonts w:hint="default"/>
        <w:sz w:val="24"/>
      </w:rPr>
    </w:lvl>
  </w:abstractNum>
  <w:abstractNum w:abstractNumId="19" w15:restartNumberingAfterBreak="0">
    <w:nsid w:val="7A433F6D"/>
    <w:multiLevelType w:val="multilevel"/>
    <w:tmpl w:val="D2ACBAB6"/>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DB9048C"/>
    <w:multiLevelType w:val="hybridMultilevel"/>
    <w:tmpl w:val="26B08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8E412E"/>
    <w:multiLevelType w:val="multilevel"/>
    <w:tmpl w:val="826CFF5E"/>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9"/>
  </w:num>
  <w:num w:numId="2">
    <w:abstractNumId w:val="13"/>
  </w:num>
  <w:num w:numId="3">
    <w:abstractNumId w:val="1"/>
  </w:num>
  <w:num w:numId="4">
    <w:abstractNumId w:val="3"/>
  </w:num>
  <w:num w:numId="5">
    <w:abstractNumId w:val="2"/>
  </w:num>
  <w:num w:numId="6">
    <w:abstractNumId w:val="18"/>
  </w:num>
  <w:num w:numId="7">
    <w:abstractNumId w:val="10"/>
  </w:num>
  <w:num w:numId="8">
    <w:abstractNumId w:val="11"/>
  </w:num>
  <w:num w:numId="9">
    <w:abstractNumId w:val="14"/>
  </w:num>
  <w:num w:numId="10">
    <w:abstractNumId w:val="19"/>
  </w:num>
  <w:num w:numId="11">
    <w:abstractNumId w:val="0"/>
  </w:num>
  <w:num w:numId="12">
    <w:abstractNumId w:val="8"/>
  </w:num>
  <w:num w:numId="13">
    <w:abstractNumId w:val="4"/>
  </w:num>
  <w:num w:numId="14">
    <w:abstractNumId w:val="6"/>
  </w:num>
  <w:num w:numId="15">
    <w:abstractNumId w:val="20"/>
  </w:num>
  <w:num w:numId="16">
    <w:abstractNumId w:val="7"/>
  </w:num>
  <w:num w:numId="17">
    <w:abstractNumId w:val="17"/>
  </w:num>
  <w:num w:numId="18">
    <w:abstractNumId w:val="21"/>
  </w:num>
  <w:num w:numId="19">
    <w:abstractNumId w:val="16"/>
  </w:num>
  <w:num w:numId="20">
    <w:abstractNumId w:val="15"/>
  </w:num>
  <w:num w:numId="21">
    <w:abstractNumId w:val="12"/>
  </w:num>
  <w:num w:numId="22">
    <w:abstractNumId w:val="5"/>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469"/>
    <w:rsid w:val="00001DEC"/>
    <w:rsid w:val="00003BCD"/>
    <w:rsid w:val="0002186C"/>
    <w:rsid w:val="00033065"/>
    <w:rsid w:val="000464BA"/>
    <w:rsid w:val="0006643D"/>
    <w:rsid w:val="000664F3"/>
    <w:rsid w:val="000738A4"/>
    <w:rsid w:val="00082898"/>
    <w:rsid w:val="00087851"/>
    <w:rsid w:val="00093D2D"/>
    <w:rsid w:val="00097602"/>
    <w:rsid w:val="000A59E5"/>
    <w:rsid w:val="000B0033"/>
    <w:rsid w:val="000B52EF"/>
    <w:rsid w:val="000C0C7D"/>
    <w:rsid w:val="000C79C8"/>
    <w:rsid w:val="000E5604"/>
    <w:rsid w:val="000F5F84"/>
    <w:rsid w:val="00110D8B"/>
    <w:rsid w:val="00114BD0"/>
    <w:rsid w:val="0012618B"/>
    <w:rsid w:val="00127DB3"/>
    <w:rsid w:val="00136270"/>
    <w:rsid w:val="00140507"/>
    <w:rsid w:val="00141CB5"/>
    <w:rsid w:val="00154743"/>
    <w:rsid w:val="001643AD"/>
    <w:rsid w:val="00185BC4"/>
    <w:rsid w:val="001907AF"/>
    <w:rsid w:val="001921FF"/>
    <w:rsid w:val="001B3ADA"/>
    <w:rsid w:val="001B5902"/>
    <w:rsid w:val="001E1695"/>
    <w:rsid w:val="001E4382"/>
    <w:rsid w:val="001F5CEF"/>
    <w:rsid w:val="001F615D"/>
    <w:rsid w:val="00202195"/>
    <w:rsid w:val="002033B8"/>
    <w:rsid w:val="00232A24"/>
    <w:rsid w:val="00241A06"/>
    <w:rsid w:val="00245D13"/>
    <w:rsid w:val="00253E6F"/>
    <w:rsid w:val="00253F17"/>
    <w:rsid w:val="0027754F"/>
    <w:rsid w:val="002A1F3E"/>
    <w:rsid w:val="002A429C"/>
    <w:rsid w:val="002B0880"/>
    <w:rsid w:val="002B7C60"/>
    <w:rsid w:val="002D4133"/>
    <w:rsid w:val="002D54A1"/>
    <w:rsid w:val="002D7206"/>
    <w:rsid w:val="002E37FB"/>
    <w:rsid w:val="002F45D6"/>
    <w:rsid w:val="003048E5"/>
    <w:rsid w:val="00326469"/>
    <w:rsid w:val="003348D8"/>
    <w:rsid w:val="00351369"/>
    <w:rsid w:val="00365676"/>
    <w:rsid w:val="00367BEE"/>
    <w:rsid w:val="0039604A"/>
    <w:rsid w:val="00396F18"/>
    <w:rsid w:val="003A380A"/>
    <w:rsid w:val="003A658A"/>
    <w:rsid w:val="003C04C1"/>
    <w:rsid w:val="003C71FA"/>
    <w:rsid w:val="003D1B59"/>
    <w:rsid w:val="003E3F36"/>
    <w:rsid w:val="00401AB9"/>
    <w:rsid w:val="00420BB5"/>
    <w:rsid w:val="00421D74"/>
    <w:rsid w:val="00424512"/>
    <w:rsid w:val="00427743"/>
    <w:rsid w:val="00430FCF"/>
    <w:rsid w:val="00431111"/>
    <w:rsid w:val="00435AE9"/>
    <w:rsid w:val="00447512"/>
    <w:rsid w:val="00461B1A"/>
    <w:rsid w:val="004660E1"/>
    <w:rsid w:val="0049023C"/>
    <w:rsid w:val="004A1A9F"/>
    <w:rsid w:val="004D28CE"/>
    <w:rsid w:val="004D6886"/>
    <w:rsid w:val="004E7B9E"/>
    <w:rsid w:val="004F1469"/>
    <w:rsid w:val="0050536A"/>
    <w:rsid w:val="00512C3B"/>
    <w:rsid w:val="00517838"/>
    <w:rsid w:val="00520059"/>
    <w:rsid w:val="00526CFE"/>
    <w:rsid w:val="005353B2"/>
    <w:rsid w:val="00535CA0"/>
    <w:rsid w:val="00542C66"/>
    <w:rsid w:val="00563E94"/>
    <w:rsid w:val="0057322C"/>
    <w:rsid w:val="00577E4A"/>
    <w:rsid w:val="00592B64"/>
    <w:rsid w:val="00595AC9"/>
    <w:rsid w:val="005A1CD2"/>
    <w:rsid w:val="005A56B4"/>
    <w:rsid w:val="005B552C"/>
    <w:rsid w:val="005C2363"/>
    <w:rsid w:val="005D426B"/>
    <w:rsid w:val="005E25EF"/>
    <w:rsid w:val="005F34BB"/>
    <w:rsid w:val="005F4C58"/>
    <w:rsid w:val="006007E9"/>
    <w:rsid w:val="00602692"/>
    <w:rsid w:val="006160B4"/>
    <w:rsid w:val="00625D53"/>
    <w:rsid w:val="00630E8F"/>
    <w:rsid w:val="006366FD"/>
    <w:rsid w:val="00637354"/>
    <w:rsid w:val="00645163"/>
    <w:rsid w:val="00647C6A"/>
    <w:rsid w:val="006515E1"/>
    <w:rsid w:val="00651F8F"/>
    <w:rsid w:val="00653C2F"/>
    <w:rsid w:val="006609EE"/>
    <w:rsid w:val="00692847"/>
    <w:rsid w:val="006B0B7C"/>
    <w:rsid w:val="006B62EF"/>
    <w:rsid w:val="006B662A"/>
    <w:rsid w:val="006D3296"/>
    <w:rsid w:val="006E5F90"/>
    <w:rsid w:val="006F3083"/>
    <w:rsid w:val="006F476C"/>
    <w:rsid w:val="006F7A86"/>
    <w:rsid w:val="0070330B"/>
    <w:rsid w:val="007063CB"/>
    <w:rsid w:val="00711235"/>
    <w:rsid w:val="007340AC"/>
    <w:rsid w:val="00743B22"/>
    <w:rsid w:val="00744870"/>
    <w:rsid w:val="007707D2"/>
    <w:rsid w:val="0077769D"/>
    <w:rsid w:val="0077770A"/>
    <w:rsid w:val="0078543D"/>
    <w:rsid w:val="007A4131"/>
    <w:rsid w:val="007B364A"/>
    <w:rsid w:val="007D6BAA"/>
    <w:rsid w:val="007D6C4D"/>
    <w:rsid w:val="007D7A00"/>
    <w:rsid w:val="007E0BF0"/>
    <w:rsid w:val="007F49A8"/>
    <w:rsid w:val="007F7FCB"/>
    <w:rsid w:val="0080687B"/>
    <w:rsid w:val="00815C15"/>
    <w:rsid w:val="008445CF"/>
    <w:rsid w:val="00845125"/>
    <w:rsid w:val="008556AE"/>
    <w:rsid w:val="00855C21"/>
    <w:rsid w:val="008616C3"/>
    <w:rsid w:val="00862F23"/>
    <w:rsid w:val="008654E6"/>
    <w:rsid w:val="008747A0"/>
    <w:rsid w:val="00885807"/>
    <w:rsid w:val="008A4542"/>
    <w:rsid w:val="008A4996"/>
    <w:rsid w:val="008A5CF1"/>
    <w:rsid w:val="008A61E6"/>
    <w:rsid w:val="008B4729"/>
    <w:rsid w:val="008C50C9"/>
    <w:rsid w:val="008D1A27"/>
    <w:rsid w:val="008D1CA6"/>
    <w:rsid w:val="008F1E82"/>
    <w:rsid w:val="008F2785"/>
    <w:rsid w:val="00923928"/>
    <w:rsid w:val="00932941"/>
    <w:rsid w:val="009368FA"/>
    <w:rsid w:val="00942630"/>
    <w:rsid w:val="00943CBF"/>
    <w:rsid w:val="0095261F"/>
    <w:rsid w:val="00964D79"/>
    <w:rsid w:val="0096550C"/>
    <w:rsid w:val="00980309"/>
    <w:rsid w:val="00983A4A"/>
    <w:rsid w:val="00986E36"/>
    <w:rsid w:val="0099379D"/>
    <w:rsid w:val="009B502C"/>
    <w:rsid w:val="009C4BE6"/>
    <w:rsid w:val="009D62AC"/>
    <w:rsid w:val="009D70DB"/>
    <w:rsid w:val="009F3E39"/>
    <w:rsid w:val="00A01814"/>
    <w:rsid w:val="00A019DA"/>
    <w:rsid w:val="00A01AF3"/>
    <w:rsid w:val="00A06953"/>
    <w:rsid w:val="00A226F5"/>
    <w:rsid w:val="00A356B3"/>
    <w:rsid w:val="00A359C7"/>
    <w:rsid w:val="00A42F9A"/>
    <w:rsid w:val="00A566F2"/>
    <w:rsid w:val="00A60F8E"/>
    <w:rsid w:val="00A7212F"/>
    <w:rsid w:val="00A8330B"/>
    <w:rsid w:val="00A91AA8"/>
    <w:rsid w:val="00A93693"/>
    <w:rsid w:val="00AE6949"/>
    <w:rsid w:val="00B04A67"/>
    <w:rsid w:val="00B33006"/>
    <w:rsid w:val="00B51A61"/>
    <w:rsid w:val="00B51C3E"/>
    <w:rsid w:val="00B603B3"/>
    <w:rsid w:val="00B86CBA"/>
    <w:rsid w:val="00B95DCA"/>
    <w:rsid w:val="00BA303A"/>
    <w:rsid w:val="00BB56C9"/>
    <w:rsid w:val="00BC161C"/>
    <w:rsid w:val="00BD3AC6"/>
    <w:rsid w:val="00BD7741"/>
    <w:rsid w:val="00BE1468"/>
    <w:rsid w:val="00BE302E"/>
    <w:rsid w:val="00C031C7"/>
    <w:rsid w:val="00C04B1F"/>
    <w:rsid w:val="00C05D33"/>
    <w:rsid w:val="00C13702"/>
    <w:rsid w:val="00C30082"/>
    <w:rsid w:val="00C31E3F"/>
    <w:rsid w:val="00C613D6"/>
    <w:rsid w:val="00C65B3A"/>
    <w:rsid w:val="00C736BC"/>
    <w:rsid w:val="00C813DC"/>
    <w:rsid w:val="00C90297"/>
    <w:rsid w:val="00C935CE"/>
    <w:rsid w:val="00CB4A5D"/>
    <w:rsid w:val="00CB78A3"/>
    <w:rsid w:val="00CC5250"/>
    <w:rsid w:val="00CC60E1"/>
    <w:rsid w:val="00CD1F8E"/>
    <w:rsid w:val="00D010F5"/>
    <w:rsid w:val="00D02FF8"/>
    <w:rsid w:val="00D22BFD"/>
    <w:rsid w:val="00D362D0"/>
    <w:rsid w:val="00D4054A"/>
    <w:rsid w:val="00D604F4"/>
    <w:rsid w:val="00D612D0"/>
    <w:rsid w:val="00D90B41"/>
    <w:rsid w:val="00D96410"/>
    <w:rsid w:val="00D966B4"/>
    <w:rsid w:val="00DA0F30"/>
    <w:rsid w:val="00DB1C54"/>
    <w:rsid w:val="00DD0E80"/>
    <w:rsid w:val="00E00ECE"/>
    <w:rsid w:val="00E25F96"/>
    <w:rsid w:val="00E345CA"/>
    <w:rsid w:val="00E57C4F"/>
    <w:rsid w:val="00E6571A"/>
    <w:rsid w:val="00E75AC1"/>
    <w:rsid w:val="00E8163A"/>
    <w:rsid w:val="00E92923"/>
    <w:rsid w:val="00E96799"/>
    <w:rsid w:val="00E97161"/>
    <w:rsid w:val="00EA34FB"/>
    <w:rsid w:val="00EA5D83"/>
    <w:rsid w:val="00EB3688"/>
    <w:rsid w:val="00EB5112"/>
    <w:rsid w:val="00EC5298"/>
    <w:rsid w:val="00ED32D0"/>
    <w:rsid w:val="00ED6035"/>
    <w:rsid w:val="00EE3DF7"/>
    <w:rsid w:val="00F02E81"/>
    <w:rsid w:val="00F07A44"/>
    <w:rsid w:val="00F145E2"/>
    <w:rsid w:val="00F21ADE"/>
    <w:rsid w:val="00F26BF0"/>
    <w:rsid w:val="00F36CD7"/>
    <w:rsid w:val="00F53A6A"/>
    <w:rsid w:val="00F56446"/>
    <w:rsid w:val="00F6191D"/>
    <w:rsid w:val="00F63FE1"/>
    <w:rsid w:val="00F744FA"/>
    <w:rsid w:val="00F87BE7"/>
    <w:rsid w:val="00FA3390"/>
    <w:rsid w:val="00FC7457"/>
    <w:rsid w:val="00FD6F09"/>
    <w:rsid w:val="00FE09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48D971"/>
  <w15:docId w15:val="{F0285734-DD5E-432A-872D-0937290CC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2" w:uiPriority="42"/>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5BC4"/>
    <w:pPr>
      <w:keepNext/>
      <w:keepLines/>
      <w:numPr>
        <w:numId w:val="4"/>
      </w:numPr>
      <w:spacing w:before="240" w:after="240" w:line="259" w:lineRule="auto"/>
      <w:outlineLvl w:val="0"/>
    </w:pPr>
    <w:rPr>
      <w:rFonts w:ascii="Times New Roman" w:eastAsiaTheme="majorEastAsia" w:hAnsi="Times New Roman" w:cs="Times New Roman"/>
      <w:color w:val="000000" w:themeColor="text1"/>
      <w:sz w:val="32"/>
      <w:szCs w:val="32"/>
    </w:rPr>
  </w:style>
  <w:style w:type="paragraph" w:styleId="Heading2">
    <w:name w:val="heading 2"/>
    <w:basedOn w:val="Normal"/>
    <w:next w:val="Normal"/>
    <w:link w:val="Heading2Char"/>
    <w:autoRedefine/>
    <w:uiPriority w:val="9"/>
    <w:unhideWhenUsed/>
    <w:qFormat/>
    <w:rsid w:val="00431111"/>
    <w:pPr>
      <w:keepNext/>
      <w:keepLines/>
      <w:numPr>
        <w:ilvl w:val="1"/>
        <w:numId w:val="4"/>
      </w:numPr>
      <w:spacing w:before="40" w:line="259" w:lineRule="auto"/>
      <w:ind w:left="1134" w:hanging="567"/>
      <w:outlineLvl w:val="1"/>
    </w:pPr>
    <w:rPr>
      <w:rFonts w:ascii="Times New Roman" w:eastAsiaTheme="majorEastAsia" w:hAnsi="Times New Roman" w:cs="Times New Roman"/>
      <w:b/>
      <w:color w:val="000000" w:themeColor="text1"/>
      <w:sz w:val="26"/>
      <w:szCs w:val="26"/>
      <w:shd w:val="clear" w:color="auto" w:fill="FFFFFF"/>
      <w:lang w:val="en-IN"/>
    </w:rPr>
  </w:style>
  <w:style w:type="paragraph" w:styleId="Heading3">
    <w:name w:val="heading 3"/>
    <w:basedOn w:val="Normal"/>
    <w:next w:val="Normal"/>
    <w:link w:val="Heading3Char"/>
    <w:uiPriority w:val="9"/>
    <w:semiHidden/>
    <w:unhideWhenUsed/>
    <w:qFormat/>
    <w:rsid w:val="005F4C58"/>
    <w:pPr>
      <w:keepNext/>
      <w:keepLines/>
      <w:numPr>
        <w:ilvl w:val="2"/>
        <w:numId w:val="4"/>
      </w:numPr>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7206"/>
    <w:pPr>
      <w:ind w:left="720"/>
      <w:contextualSpacing/>
    </w:pPr>
  </w:style>
  <w:style w:type="paragraph" w:styleId="NormalWeb">
    <w:name w:val="Normal (Web)"/>
    <w:basedOn w:val="Normal"/>
    <w:uiPriority w:val="99"/>
    <w:unhideWhenUsed/>
    <w:rsid w:val="002D7206"/>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3656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65676"/>
    <w:rPr>
      <w:rFonts w:ascii="Lucida Grande" w:hAnsi="Lucida Grande" w:cs="Lucida Grande"/>
      <w:sz w:val="18"/>
      <w:szCs w:val="18"/>
    </w:rPr>
  </w:style>
  <w:style w:type="character" w:styleId="Hyperlink">
    <w:name w:val="Hyperlink"/>
    <w:basedOn w:val="DefaultParagraphFont"/>
    <w:uiPriority w:val="99"/>
    <w:unhideWhenUsed/>
    <w:rsid w:val="001B5902"/>
    <w:rPr>
      <w:color w:val="0000FF" w:themeColor="hyperlink"/>
      <w:u w:val="single"/>
    </w:rPr>
  </w:style>
  <w:style w:type="character" w:styleId="FollowedHyperlink">
    <w:name w:val="FollowedHyperlink"/>
    <w:basedOn w:val="DefaultParagraphFont"/>
    <w:uiPriority w:val="99"/>
    <w:semiHidden/>
    <w:unhideWhenUsed/>
    <w:rsid w:val="00692847"/>
    <w:rPr>
      <w:color w:val="800080" w:themeColor="followedHyperlink"/>
      <w:u w:val="single"/>
    </w:rPr>
  </w:style>
  <w:style w:type="paragraph" w:styleId="Header">
    <w:name w:val="header"/>
    <w:basedOn w:val="Normal"/>
    <w:link w:val="HeaderChar"/>
    <w:uiPriority w:val="99"/>
    <w:unhideWhenUsed/>
    <w:rsid w:val="00087851"/>
    <w:pPr>
      <w:tabs>
        <w:tab w:val="center" w:pos="4320"/>
        <w:tab w:val="right" w:pos="8640"/>
      </w:tabs>
    </w:pPr>
  </w:style>
  <w:style w:type="character" w:customStyle="1" w:styleId="HeaderChar">
    <w:name w:val="Header Char"/>
    <w:basedOn w:val="DefaultParagraphFont"/>
    <w:link w:val="Header"/>
    <w:uiPriority w:val="99"/>
    <w:rsid w:val="00087851"/>
  </w:style>
  <w:style w:type="paragraph" w:styleId="Footer">
    <w:name w:val="footer"/>
    <w:basedOn w:val="Normal"/>
    <w:link w:val="FooterChar"/>
    <w:uiPriority w:val="99"/>
    <w:unhideWhenUsed/>
    <w:rsid w:val="00087851"/>
    <w:pPr>
      <w:tabs>
        <w:tab w:val="center" w:pos="4320"/>
        <w:tab w:val="right" w:pos="8640"/>
      </w:tabs>
    </w:pPr>
  </w:style>
  <w:style w:type="character" w:customStyle="1" w:styleId="FooterChar">
    <w:name w:val="Footer Char"/>
    <w:basedOn w:val="DefaultParagraphFont"/>
    <w:link w:val="Footer"/>
    <w:uiPriority w:val="99"/>
    <w:rsid w:val="00087851"/>
  </w:style>
  <w:style w:type="character" w:styleId="PageNumber">
    <w:name w:val="page number"/>
    <w:basedOn w:val="DefaultParagraphFont"/>
    <w:uiPriority w:val="99"/>
    <w:semiHidden/>
    <w:unhideWhenUsed/>
    <w:rsid w:val="00087851"/>
  </w:style>
  <w:style w:type="character" w:customStyle="1" w:styleId="Heading2Char">
    <w:name w:val="Heading 2 Char"/>
    <w:basedOn w:val="DefaultParagraphFont"/>
    <w:link w:val="Heading2"/>
    <w:uiPriority w:val="9"/>
    <w:rsid w:val="00431111"/>
    <w:rPr>
      <w:rFonts w:ascii="Times New Roman" w:eastAsiaTheme="majorEastAsia" w:hAnsi="Times New Roman" w:cs="Times New Roman"/>
      <w:b/>
      <w:color w:val="000000" w:themeColor="text1"/>
      <w:sz w:val="26"/>
      <w:szCs w:val="26"/>
      <w:lang w:val="en-IN"/>
    </w:rPr>
  </w:style>
  <w:style w:type="paragraph" w:customStyle="1" w:styleId="aboutpara">
    <w:name w:val="aboutpara"/>
    <w:basedOn w:val="Normal"/>
    <w:rsid w:val="006609EE"/>
    <w:pPr>
      <w:spacing w:before="100" w:beforeAutospacing="1" w:after="100" w:afterAutospacing="1"/>
    </w:pPr>
    <w:rPr>
      <w:rFonts w:ascii="Times New Roman" w:eastAsia="Times New Roman" w:hAnsi="Times New Roman" w:cs="Times New Roman"/>
      <w:lang w:val="en-IN" w:eastAsia="en-IN"/>
    </w:rPr>
  </w:style>
  <w:style w:type="character" w:customStyle="1" w:styleId="fonts14px">
    <w:name w:val="fonts14px"/>
    <w:basedOn w:val="DefaultParagraphFont"/>
    <w:rsid w:val="006609EE"/>
  </w:style>
  <w:style w:type="paragraph" w:styleId="Caption">
    <w:name w:val="caption"/>
    <w:basedOn w:val="Normal"/>
    <w:next w:val="Normal"/>
    <w:uiPriority w:val="35"/>
    <w:unhideWhenUsed/>
    <w:qFormat/>
    <w:rsid w:val="008B4729"/>
    <w:pPr>
      <w:spacing w:after="200"/>
      <w:jc w:val="center"/>
    </w:pPr>
    <w:rPr>
      <w:rFonts w:ascii="Times New Roman" w:eastAsiaTheme="minorHAnsi" w:hAnsi="Times New Roman"/>
      <w:i/>
      <w:iCs/>
      <w:color w:val="000000" w:themeColor="text1"/>
      <w:szCs w:val="18"/>
    </w:rPr>
  </w:style>
  <w:style w:type="character" w:customStyle="1" w:styleId="Heading1Char">
    <w:name w:val="Heading 1 Char"/>
    <w:basedOn w:val="DefaultParagraphFont"/>
    <w:link w:val="Heading1"/>
    <w:uiPriority w:val="9"/>
    <w:rsid w:val="00185BC4"/>
    <w:rPr>
      <w:rFonts w:ascii="Times New Roman" w:eastAsiaTheme="majorEastAsia" w:hAnsi="Times New Roman" w:cs="Times New Roman"/>
      <w:color w:val="000000" w:themeColor="text1"/>
      <w:sz w:val="32"/>
      <w:szCs w:val="32"/>
    </w:rPr>
  </w:style>
  <w:style w:type="paragraph" w:styleId="Bibliography">
    <w:name w:val="Bibliography"/>
    <w:basedOn w:val="Normal"/>
    <w:next w:val="Normal"/>
    <w:uiPriority w:val="37"/>
    <w:unhideWhenUsed/>
    <w:rsid w:val="0099379D"/>
    <w:pPr>
      <w:spacing w:after="160" w:line="259" w:lineRule="auto"/>
    </w:pPr>
    <w:rPr>
      <w:rFonts w:eastAsia="Times New Roman" w:cs="Times New Roman"/>
      <w:sz w:val="22"/>
      <w:szCs w:val="22"/>
    </w:rPr>
  </w:style>
  <w:style w:type="table" w:styleId="TableGrid">
    <w:name w:val="Table Grid"/>
    <w:basedOn w:val="TableNormal"/>
    <w:uiPriority w:val="39"/>
    <w:rsid w:val="004D28CE"/>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F615D"/>
    <w:rPr>
      <w:rFonts w:eastAsiaTheme="minorHAns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2-Accent6">
    <w:name w:val="Grid Table 2 Accent 6"/>
    <w:basedOn w:val="TableNormal"/>
    <w:uiPriority w:val="47"/>
    <w:rsid w:val="00001DEC"/>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Heading3Char">
    <w:name w:val="Heading 3 Char"/>
    <w:basedOn w:val="DefaultParagraphFont"/>
    <w:link w:val="Heading3"/>
    <w:uiPriority w:val="9"/>
    <w:semiHidden/>
    <w:rsid w:val="005F4C58"/>
    <w:rPr>
      <w:rFonts w:asciiTheme="majorHAnsi" w:eastAsiaTheme="majorEastAsia" w:hAnsiTheme="majorHAnsi" w:cstheme="majorBidi"/>
      <w:color w:val="243F60" w:themeColor="accent1" w:themeShade="7F"/>
    </w:rPr>
  </w:style>
  <w:style w:type="table" w:styleId="GridTable2-Accent5">
    <w:name w:val="Grid Table 2 Accent 5"/>
    <w:basedOn w:val="TableNormal"/>
    <w:uiPriority w:val="47"/>
    <w:rsid w:val="00592B64"/>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Heading">
    <w:name w:val="TOC Heading"/>
    <w:basedOn w:val="Heading1"/>
    <w:next w:val="Normal"/>
    <w:uiPriority w:val="39"/>
    <w:unhideWhenUsed/>
    <w:qFormat/>
    <w:rsid w:val="00431111"/>
    <w:pPr>
      <w:numPr>
        <w:numId w:val="0"/>
      </w:numPr>
      <w:spacing w:after="0"/>
      <w:outlineLvl w:val="9"/>
    </w:pPr>
    <w:rPr>
      <w:rFonts w:asciiTheme="majorHAnsi" w:hAnsiTheme="majorHAnsi" w:cstheme="majorBidi"/>
      <w:color w:val="365F91" w:themeColor="accent1" w:themeShade="BF"/>
    </w:rPr>
  </w:style>
  <w:style w:type="paragraph" w:styleId="TOC1">
    <w:name w:val="toc 1"/>
    <w:basedOn w:val="Normal"/>
    <w:next w:val="Normal"/>
    <w:autoRedefine/>
    <w:uiPriority w:val="39"/>
    <w:unhideWhenUsed/>
    <w:rsid w:val="00431111"/>
    <w:pPr>
      <w:spacing w:after="100"/>
    </w:pPr>
  </w:style>
  <w:style w:type="paragraph" w:styleId="TOC2">
    <w:name w:val="toc 2"/>
    <w:basedOn w:val="Normal"/>
    <w:next w:val="Normal"/>
    <w:autoRedefine/>
    <w:uiPriority w:val="39"/>
    <w:unhideWhenUsed/>
    <w:rsid w:val="00431111"/>
    <w:pPr>
      <w:spacing w:after="100"/>
      <w:ind w:left="240"/>
    </w:pPr>
  </w:style>
  <w:style w:type="paragraph" w:styleId="TableofFigures">
    <w:name w:val="table of figures"/>
    <w:basedOn w:val="Normal"/>
    <w:next w:val="Normal"/>
    <w:uiPriority w:val="99"/>
    <w:unhideWhenUsed/>
    <w:rsid w:val="00C935CE"/>
    <w:pPr>
      <w:ind w:left="480" w:hanging="480"/>
    </w:pPr>
    <w:rPr>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7164">
      <w:bodyDiv w:val="1"/>
      <w:marLeft w:val="0"/>
      <w:marRight w:val="0"/>
      <w:marTop w:val="0"/>
      <w:marBottom w:val="0"/>
      <w:divBdr>
        <w:top w:val="none" w:sz="0" w:space="0" w:color="auto"/>
        <w:left w:val="none" w:sz="0" w:space="0" w:color="auto"/>
        <w:bottom w:val="none" w:sz="0" w:space="0" w:color="auto"/>
        <w:right w:val="none" w:sz="0" w:space="0" w:color="auto"/>
      </w:divBdr>
    </w:div>
    <w:div w:id="22902762">
      <w:bodyDiv w:val="1"/>
      <w:marLeft w:val="0"/>
      <w:marRight w:val="0"/>
      <w:marTop w:val="0"/>
      <w:marBottom w:val="0"/>
      <w:divBdr>
        <w:top w:val="none" w:sz="0" w:space="0" w:color="auto"/>
        <w:left w:val="none" w:sz="0" w:space="0" w:color="auto"/>
        <w:bottom w:val="none" w:sz="0" w:space="0" w:color="auto"/>
        <w:right w:val="none" w:sz="0" w:space="0" w:color="auto"/>
      </w:divBdr>
      <w:divsChild>
        <w:div w:id="52698029">
          <w:marLeft w:val="432"/>
          <w:marRight w:val="0"/>
          <w:marTop w:val="116"/>
          <w:marBottom w:val="0"/>
          <w:divBdr>
            <w:top w:val="none" w:sz="0" w:space="0" w:color="auto"/>
            <w:left w:val="none" w:sz="0" w:space="0" w:color="auto"/>
            <w:bottom w:val="none" w:sz="0" w:space="0" w:color="auto"/>
            <w:right w:val="none" w:sz="0" w:space="0" w:color="auto"/>
          </w:divBdr>
        </w:div>
        <w:div w:id="891497913">
          <w:marLeft w:val="432"/>
          <w:marRight w:val="0"/>
          <w:marTop w:val="116"/>
          <w:marBottom w:val="0"/>
          <w:divBdr>
            <w:top w:val="none" w:sz="0" w:space="0" w:color="auto"/>
            <w:left w:val="none" w:sz="0" w:space="0" w:color="auto"/>
            <w:bottom w:val="none" w:sz="0" w:space="0" w:color="auto"/>
            <w:right w:val="none" w:sz="0" w:space="0" w:color="auto"/>
          </w:divBdr>
        </w:div>
        <w:div w:id="407577443">
          <w:marLeft w:val="432"/>
          <w:marRight w:val="0"/>
          <w:marTop w:val="116"/>
          <w:marBottom w:val="0"/>
          <w:divBdr>
            <w:top w:val="none" w:sz="0" w:space="0" w:color="auto"/>
            <w:left w:val="none" w:sz="0" w:space="0" w:color="auto"/>
            <w:bottom w:val="none" w:sz="0" w:space="0" w:color="auto"/>
            <w:right w:val="none" w:sz="0" w:space="0" w:color="auto"/>
          </w:divBdr>
        </w:div>
        <w:div w:id="1617368299">
          <w:marLeft w:val="432"/>
          <w:marRight w:val="0"/>
          <w:marTop w:val="116"/>
          <w:marBottom w:val="0"/>
          <w:divBdr>
            <w:top w:val="none" w:sz="0" w:space="0" w:color="auto"/>
            <w:left w:val="none" w:sz="0" w:space="0" w:color="auto"/>
            <w:bottom w:val="none" w:sz="0" w:space="0" w:color="auto"/>
            <w:right w:val="none" w:sz="0" w:space="0" w:color="auto"/>
          </w:divBdr>
        </w:div>
      </w:divsChild>
    </w:div>
    <w:div w:id="22903424">
      <w:bodyDiv w:val="1"/>
      <w:marLeft w:val="0"/>
      <w:marRight w:val="0"/>
      <w:marTop w:val="0"/>
      <w:marBottom w:val="0"/>
      <w:divBdr>
        <w:top w:val="none" w:sz="0" w:space="0" w:color="auto"/>
        <w:left w:val="none" w:sz="0" w:space="0" w:color="auto"/>
        <w:bottom w:val="none" w:sz="0" w:space="0" w:color="auto"/>
        <w:right w:val="none" w:sz="0" w:space="0" w:color="auto"/>
      </w:divBdr>
    </w:div>
    <w:div w:id="51738559">
      <w:bodyDiv w:val="1"/>
      <w:marLeft w:val="0"/>
      <w:marRight w:val="0"/>
      <w:marTop w:val="0"/>
      <w:marBottom w:val="0"/>
      <w:divBdr>
        <w:top w:val="none" w:sz="0" w:space="0" w:color="auto"/>
        <w:left w:val="none" w:sz="0" w:space="0" w:color="auto"/>
        <w:bottom w:val="none" w:sz="0" w:space="0" w:color="auto"/>
        <w:right w:val="none" w:sz="0" w:space="0" w:color="auto"/>
      </w:divBdr>
      <w:divsChild>
        <w:div w:id="779493388">
          <w:marLeft w:val="446"/>
          <w:marRight w:val="0"/>
          <w:marTop w:val="0"/>
          <w:marBottom w:val="0"/>
          <w:divBdr>
            <w:top w:val="none" w:sz="0" w:space="0" w:color="auto"/>
            <w:left w:val="none" w:sz="0" w:space="0" w:color="auto"/>
            <w:bottom w:val="none" w:sz="0" w:space="0" w:color="auto"/>
            <w:right w:val="none" w:sz="0" w:space="0" w:color="auto"/>
          </w:divBdr>
        </w:div>
      </w:divsChild>
    </w:div>
    <w:div w:id="91249139">
      <w:bodyDiv w:val="1"/>
      <w:marLeft w:val="0"/>
      <w:marRight w:val="0"/>
      <w:marTop w:val="0"/>
      <w:marBottom w:val="0"/>
      <w:divBdr>
        <w:top w:val="none" w:sz="0" w:space="0" w:color="auto"/>
        <w:left w:val="none" w:sz="0" w:space="0" w:color="auto"/>
        <w:bottom w:val="none" w:sz="0" w:space="0" w:color="auto"/>
        <w:right w:val="none" w:sz="0" w:space="0" w:color="auto"/>
      </w:divBdr>
      <w:divsChild>
        <w:div w:id="1619333825">
          <w:marLeft w:val="446"/>
          <w:marRight w:val="0"/>
          <w:marTop w:val="0"/>
          <w:marBottom w:val="0"/>
          <w:divBdr>
            <w:top w:val="none" w:sz="0" w:space="0" w:color="auto"/>
            <w:left w:val="none" w:sz="0" w:space="0" w:color="auto"/>
            <w:bottom w:val="none" w:sz="0" w:space="0" w:color="auto"/>
            <w:right w:val="none" w:sz="0" w:space="0" w:color="auto"/>
          </w:divBdr>
        </w:div>
      </w:divsChild>
    </w:div>
    <w:div w:id="165831615">
      <w:bodyDiv w:val="1"/>
      <w:marLeft w:val="0"/>
      <w:marRight w:val="0"/>
      <w:marTop w:val="0"/>
      <w:marBottom w:val="0"/>
      <w:divBdr>
        <w:top w:val="none" w:sz="0" w:space="0" w:color="auto"/>
        <w:left w:val="none" w:sz="0" w:space="0" w:color="auto"/>
        <w:bottom w:val="none" w:sz="0" w:space="0" w:color="auto"/>
        <w:right w:val="none" w:sz="0" w:space="0" w:color="auto"/>
      </w:divBdr>
    </w:div>
    <w:div w:id="207887615">
      <w:bodyDiv w:val="1"/>
      <w:marLeft w:val="0"/>
      <w:marRight w:val="0"/>
      <w:marTop w:val="0"/>
      <w:marBottom w:val="0"/>
      <w:divBdr>
        <w:top w:val="none" w:sz="0" w:space="0" w:color="auto"/>
        <w:left w:val="none" w:sz="0" w:space="0" w:color="auto"/>
        <w:bottom w:val="none" w:sz="0" w:space="0" w:color="auto"/>
        <w:right w:val="none" w:sz="0" w:space="0" w:color="auto"/>
      </w:divBdr>
    </w:div>
    <w:div w:id="216939253">
      <w:bodyDiv w:val="1"/>
      <w:marLeft w:val="0"/>
      <w:marRight w:val="0"/>
      <w:marTop w:val="0"/>
      <w:marBottom w:val="0"/>
      <w:divBdr>
        <w:top w:val="none" w:sz="0" w:space="0" w:color="auto"/>
        <w:left w:val="none" w:sz="0" w:space="0" w:color="auto"/>
        <w:bottom w:val="none" w:sz="0" w:space="0" w:color="auto"/>
        <w:right w:val="none" w:sz="0" w:space="0" w:color="auto"/>
      </w:divBdr>
    </w:div>
    <w:div w:id="218439949">
      <w:bodyDiv w:val="1"/>
      <w:marLeft w:val="0"/>
      <w:marRight w:val="0"/>
      <w:marTop w:val="0"/>
      <w:marBottom w:val="0"/>
      <w:divBdr>
        <w:top w:val="none" w:sz="0" w:space="0" w:color="auto"/>
        <w:left w:val="none" w:sz="0" w:space="0" w:color="auto"/>
        <w:bottom w:val="none" w:sz="0" w:space="0" w:color="auto"/>
        <w:right w:val="none" w:sz="0" w:space="0" w:color="auto"/>
      </w:divBdr>
    </w:div>
    <w:div w:id="253394397">
      <w:bodyDiv w:val="1"/>
      <w:marLeft w:val="0"/>
      <w:marRight w:val="0"/>
      <w:marTop w:val="0"/>
      <w:marBottom w:val="0"/>
      <w:divBdr>
        <w:top w:val="none" w:sz="0" w:space="0" w:color="auto"/>
        <w:left w:val="none" w:sz="0" w:space="0" w:color="auto"/>
        <w:bottom w:val="none" w:sz="0" w:space="0" w:color="auto"/>
        <w:right w:val="none" w:sz="0" w:space="0" w:color="auto"/>
      </w:divBdr>
      <w:divsChild>
        <w:div w:id="438841895">
          <w:marLeft w:val="446"/>
          <w:marRight w:val="0"/>
          <w:marTop w:val="0"/>
          <w:marBottom w:val="0"/>
          <w:divBdr>
            <w:top w:val="none" w:sz="0" w:space="0" w:color="auto"/>
            <w:left w:val="none" w:sz="0" w:space="0" w:color="auto"/>
            <w:bottom w:val="none" w:sz="0" w:space="0" w:color="auto"/>
            <w:right w:val="none" w:sz="0" w:space="0" w:color="auto"/>
          </w:divBdr>
        </w:div>
      </w:divsChild>
    </w:div>
    <w:div w:id="278266049">
      <w:bodyDiv w:val="1"/>
      <w:marLeft w:val="0"/>
      <w:marRight w:val="0"/>
      <w:marTop w:val="0"/>
      <w:marBottom w:val="0"/>
      <w:divBdr>
        <w:top w:val="none" w:sz="0" w:space="0" w:color="auto"/>
        <w:left w:val="none" w:sz="0" w:space="0" w:color="auto"/>
        <w:bottom w:val="none" w:sz="0" w:space="0" w:color="auto"/>
        <w:right w:val="none" w:sz="0" w:space="0" w:color="auto"/>
      </w:divBdr>
    </w:div>
    <w:div w:id="287662563">
      <w:bodyDiv w:val="1"/>
      <w:marLeft w:val="0"/>
      <w:marRight w:val="0"/>
      <w:marTop w:val="0"/>
      <w:marBottom w:val="0"/>
      <w:divBdr>
        <w:top w:val="none" w:sz="0" w:space="0" w:color="auto"/>
        <w:left w:val="none" w:sz="0" w:space="0" w:color="auto"/>
        <w:bottom w:val="none" w:sz="0" w:space="0" w:color="auto"/>
        <w:right w:val="none" w:sz="0" w:space="0" w:color="auto"/>
      </w:divBdr>
    </w:div>
    <w:div w:id="303463010">
      <w:bodyDiv w:val="1"/>
      <w:marLeft w:val="0"/>
      <w:marRight w:val="0"/>
      <w:marTop w:val="0"/>
      <w:marBottom w:val="0"/>
      <w:divBdr>
        <w:top w:val="none" w:sz="0" w:space="0" w:color="auto"/>
        <w:left w:val="none" w:sz="0" w:space="0" w:color="auto"/>
        <w:bottom w:val="none" w:sz="0" w:space="0" w:color="auto"/>
        <w:right w:val="none" w:sz="0" w:space="0" w:color="auto"/>
      </w:divBdr>
    </w:div>
    <w:div w:id="306205381">
      <w:bodyDiv w:val="1"/>
      <w:marLeft w:val="0"/>
      <w:marRight w:val="0"/>
      <w:marTop w:val="0"/>
      <w:marBottom w:val="0"/>
      <w:divBdr>
        <w:top w:val="none" w:sz="0" w:space="0" w:color="auto"/>
        <w:left w:val="none" w:sz="0" w:space="0" w:color="auto"/>
        <w:bottom w:val="none" w:sz="0" w:space="0" w:color="auto"/>
        <w:right w:val="none" w:sz="0" w:space="0" w:color="auto"/>
      </w:divBdr>
      <w:divsChild>
        <w:div w:id="172186264">
          <w:marLeft w:val="446"/>
          <w:marRight w:val="0"/>
          <w:marTop w:val="0"/>
          <w:marBottom w:val="0"/>
          <w:divBdr>
            <w:top w:val="none" w:sz="0" w:space="0" w:color="auto"/>
            <w:left w:val="none" w:sz="0" w:space="0" w:color="auto"/>
            <w:bottom w:val="none" w:sz="0" w:space="0" w:color="auto"/>
            <w:right w:val="none" w:sz="0" w:space="0" w:color="auto"/>
          </w:divBdr>
        </w:div>
      </w:divsChild>
    </w:div>
    <w:div w:id="314383572">
      <w:bodyDiv w:val="1"/>
      <w:marLeft w:val="0"/>
      <w:marRight w:val="0"/>
      <w:marTop w:val="0"/>
      <w:marBottom w:val="0"/>
      <w:divBdr>
        <w:top w:val="none" w:sz="0" w:space="0" w:color="auto"/>
        <w:left w:val="none" w:sz="0" w:space="0" w:color="auto"/>
        <w:bottom w:val="none" w:sz="0" w:space="0" w:color="auto"/>
        <w:right w:val="none" w:sz="0" w:space="0" w:color="auto"/>
      </w:divBdr>
    </w:div>
    <w:div w:id="342702860">
      <w:bodyDiv w:val="1"/>
      <w:marLeft w:val="0"/>
      <w:marRight w:val="0"/>
      <w:marTop w:val="0"/>
      <w:marBottom w:val="0"/>
      <w:divBdr>
        <w:top w:val="none" w:sz="0" w:space="0" w:color="auto"/>
        <w:left w:val="none" w:sz="0" w:space="0" w:color="auto"/>
        <w:bottom w:val="none" w:sz="0" w:space="0" w:color="auto"/>
        <w:right w:val="none" w:sz="0" w:space="0" w:color="auto"/>
      </w:divBdr>
      <w:divsChild>
        <w:div w:id="1141461071">
          <w:marLeft w:val="446"/>
          <w:marRight w:val="0"/>
          <w:marTop w:val="0"/>
          <w:marBottom w:val="0"/>
          <w:divBdr>
            <w:top w:val="none" w:sz="0" w:space="0" w:color="auto"/>
            <w:left w:val="none" w:sz="0" w:space="0" w:color="auto"/>
            <w:bottom w:val="none" w:sz="0" w:space="0" w:color="auto"/>
            <w:right w:val="none" w:sz="0" w:space="0" w:color="auto"/>
          </w:divBdr>
        </w:div>
        <w:div w:id="195512315">
          <w:marLeft w:val="446"/>
          <w:marRight w:val="0"/>
          <w:marTop w:val="0"/>
          <w:marBottom w:val="0"/>
          <w:divBdr>
            <w:top w:val="none" w:sz="0" w:space="0" w:color="auto"/>
            <w:left w:val="none" w:sz="0" w:space="0" w:color="auto"/>
            <w:bottom w:val="none" w:sz="0" w:space="0" w:color="auto"/>
            <w:right w:val="none" w:sz="0" w:space="0" w:color="auto"/>
          </w:divBdr>
        </w:div>
        <w:div w:id="548953996">
          <w:marLeft w:val="446"/>
          <w:marRight w:val="0"/>
          <w:marTop w:val="0"/>
          <w:marBottom w:val="0"/>
          <w:divBdr>
            <w:top w:val="none" w:sz="0" w:space="0" w:color="auto"/>
            <w:left w:val="none" w:sz="0" w:space="0" w:color="auto"/>
            <w:bottom w:val="none" w:sz="0" w:space="0" w:color="auto"/>
            <w:right w:val="none" w:sz="0" w:space="0" w:color="auto"/>
          </w:divBdr>
        </w:div>
      </w:divsChild>
    </w:div>
    <w:div w:id="374081141">
      <w:bodyDiv w:val="1"/>
      <w:marLeft w:val="0"/>
      <w:marRight w:val="0"/>
      <w:marTop w:val="0"/>
      <w:marBottom w:val="0"/>
      <w:divBdr>
        <w:top w:val="none" w:sz="0" w:space="0" w:color="auto"/>
        <w:left w:val="none" w:sz="0" w:space="0" w:color="auto"/>
        <w:bottom w:val="none" w:sz="0" w:space="0" w:color="auto"/>
        <w:right w:val="none" w:sz="0" w:space="0" w:color="auto"/>
      </w:divBdr>
      <w:divsChild>
        <w:div w:id="1470586629">
          <w:marLeft w:val="1166"/>
          <w:marRight w:val="0"/>
          <w:marTop w:val="0"/>
          <w:marBottom w:val="0"/>
          <w:divBdr>
            <w:top w:val="none" w:sz="0" w:space="0" w:color="auto"/>
            <w:left w:val="none" w:sz="0" w:space="0" w:color="auto"/>
            <w:bottom w:val="none" w:sz="0" w:space="0" w:color="auto"/>
            <w:right w:val="none" w:sz="0" w:space="0" w:color="auto"/>
          </w:divBdr>
        </w:div>
        <w:div w:id="1121461604">
          <w:marLeft w:val="1166"/>
          <w:marRight w:val="0"/>
          <w:marTop w:val="0"/>
          <w:marBottom w:val="0"/>
          <w:divBdr>
            <w:top w:val="none" w:sz="0" w:space="0" w:color="auto"/>
            <w:left w:val="none" w:sz="0" w:space="0" w:color="auto"/>
            <w:bottom w:val="none" w:sz="0" w:space="0" w:color="auto"/>
            <w:right w:val="none" w:sz="0" w:space="0" w:color="auto"/>
          </w:divBdr>
        </w:div>
        <w:div w:id="1714504486">
          <w:marLeft w:val="1166"/>
          <w:marRight w:val="0"/>
          <w:marTop w:val="0"/>
          <w:marBottom w:val="0"/>
          <w:divBdr>
            <w:top w:val="none" w:sz="0" w:space="0" w:color="auto"/>
            <w:left w:val="none" w:sz="0" w:space="0" w:color="auto"/>
            <w:bottom w:val="none" w:sz="0" w:space="0" w:color="auto"/>
            <w:right w:val="none" w:sz="0" w:space="0" w:color="auto"/>
          </w:divBdr>
        </w:div>
      </w:divsChild>
    </w:div>
    <w:div w:id="396824532">
      <w:bodyDiv w:val="1"/>
      <w:marLeft w:val="0"/>
      <w:marRight w:val="0"/>
      <w:marTop w:val="0"/>
      <w:marBottom w:val="0"/>
      <w:divBdr>
        <w:top w:val="none" w:sz="0" w:space="0" w:color="auto"/>
        <w:left w:val="none" w:sz="0" w:space="0" w:color="auto"/>
        <w:bottom w:val="none" w:sz="0" w:space="0" w:color="auto"/>
        <w:right w:val="none" w:sz="0" w:space="0" w:color="auto"/>
      </w:divBdr>
      <w:divsChild>
        <w:div w:id="1822235684">
          <w:marLeft w:val="446"/>
          <w:marRight w:val="0"/>
          <w:marTop w:val="0"/>
          <w:marBottom w:val="0"/>
          <w:divBdr>
            <w:top w:val="none" w:sz="0" w:space="0" w:color="auto"/>
            <w:left w:val="none" w:sz="0" w:space="0" w:color="auto"/>
            <w:bottom w:val="none" w:sz="0" w:space="0" w:color="auto"/>
            <w:right w:val="none" w:sz="0" w:space="0" w:color="auto"/>
          </w:divBdr>
        </w:div>
      </w:divsChild>
    </w:div>
    <w:div w:id="517889201">
      <w:bodyDiv w:val="1"/>
      <w:marLeft w:val="0"/>
      <w:marRight w:val="0"/>
      <w:marTop w:val="0"/>
      <w:marBottom w:val="0"/>
      <w:divBdr>
        <w:top w:val="none" w:sz="0" w:space="0" w:color="auto"/>
        <w:left w:val="none" w:sz="0" w:space="0" w:color="auto"/>
        <w:bottom w:val="none" w:sz="0" w:space="0" w:color="auto"/>
        <w:right w:val="none" w:sz="0" w:space="0" w:color="auto"/>
      </w:divBdr>
    </w:div>
    <w:div w:id="539127620">
      <w:bodyDiv w:val="1"/>
      <w:marLeft w:val="0"/>
      <w:marRight w:val="0"/>
      <w:marTop w:val="0"/>
      <w:marBottom w:val="0"/>
      <w:divBdr>
        <w:top w:val="none" w:sz="0" w:space="0" w:color="auto"/>
        <w:left w:val="none" w:sz="0" w:space="0" w:color="auto"/>
        <w:bottom w:val="none" w:sz="0" w:space="0" w:color="auto"/>
        <w:right w:val="none" w:sz="0" w:space="0" w:color="auto"/>
      </w:divBdr>
    </w:div>
    <w:div w:id="552471113">
      <w:bodyDiv w:val="1"/>
      <w:marLeft w:val="0"/>
      <w:marRight w:val="0"/>
      <w:marTop w:val="0"/>
      <w:marBottom w:val="0"/>
      <w:divBdr>
        <w:top w:val="none" w:sz="0" w:space="0" w:color="auto"/>
        <w:left w:val="none" w:sz="0" w:space="0" w:color="auto"/>
        <w:bottom w:val="none" w:sz="0" w:space="0" w:color="auto"/>
        <w:right w:val="none" w:sz="0" w:space="0" w:color="auto"/>
      </w:divBdr>
    </w:div>
    <w:div w:id="563028451">
      <w:bodyDiv w:val="1"/>
      <w:marLeft w:val="0"/>
      <w:marRight w:val="0"/>
      <w:marTop w:val="0"/>
      <w:marBottom w:val="0"/>
      <w:divBdr>
        <w:top w:val="none" w:sz="0" w:space="0" w:color="auto"/>
        <w:left w:val="none" w:sz="0" w:space="0" w:color="auto"/>
        <w:bottom w:val="none" w:sz="0" w:space="0" w:color="auto"/>
        <w:right w:val="none" w:sz="0" w:space="0" w:color="auto"/>
      </w:divBdr>
    </w:div>
    <w:div w:id="604271480">
      <w:bodyDiv w:val="1"/>
      <w:marLeft w:val="0"/>
      <w:marRight w:val="0"/>
      <w:marTop w:val="0"/>
      <w:marBottom w:val="0"/>
      <w:divBdr>
        <w:top w:val="none" w:sz="0" w:space="0" w:color="auto"/>
        <w:left w:val="none" w:sz="0" w:space="0" w:color="auto"/>
        <w:bottom w:val="none" w:sz="0" w:space="0" w:color="auto"/>
        <w:right w:val="none" w:sz="0" w:space="0" w:color="auto"/>
      </w:divBdr>
    </w:div>
    <w:div w:id="748770088">
      <w:bodyDiv w:val="1"/>
      <w:marLeft w:val="0"/>
      <w:marRight w:val="0"/>
      <w:marTop w:val="0"/>
      <w:marBottom w:val="0"/>
      <w:divBdr>
        <w:top w:val="none" w:sz="0" w:space="0" w:color="auto"/>
        <w:left w:val="none" w:sz="0" w:space="0" w:color="auto"/>
        <w:bottom w:val="none" w:sz="0" w:space="0" w:color="auto"/>
        <w:right w:val="none" w:sz="0" w:space="0" w:color="auto"/>
      </w:divBdr>
    </w:div>
    <w:div w:id="755787245">
      <w:bodyDiv w:val="1"/>
      <w:marLeft w:val="0"/>
      <w:marRight w:val="0"/>
      <w:marTop w:val="0"/>
      <w:marBottom w:val="0"/>
      <w:divBdr>
        <w:top w:val="none" w:sz="0" w:space="0" w:color="auto"/>
        <w:left w:val="none" w:sz="0" w:space="0" w:color="auto"/>
        <w:bottom w:val="none" w:sz="0" w:space="0" w:color="auto"/>
        <w:right w:val="none" w:sz="0" w:space="0" w:color="auto"/>
      </w:divBdr>
      <w:divsChild>
        <w:div w:id="532113276">
          <w:marLeft w:val="446"/>
          <w:marRight w:val="0"/>
          <w:marTop w:val="0"/>
          <w:marBottom w:val="0"/>
          <w:divBdr>
            <w:top w:val="none" w:sz="0" w:space="0" w:color="auto"/>
            <w:left w:val="none" w:sz="0" w:space="0" w:color="auto"/>
            <w:bottom w:val="none" w:sz="0" w:space="0" w:color="auto"/>
            <w:right w:val="none" w:sz="0" w:space="0" w:color="auto"/>
          </w:divBdr>
        </w:div>
      </w:divsChild>
    </w:div>
    <w:div w:id="811365492">
      <w:bodyDiv w:val="1"/>
      <w:marLeft w:val="0"/>
      <w:marRight w:val="0"/>
      <w:marTop w:val="0"/>
      <w:marBottom w:val="0"/>
      <w:divBdr>
        <w:top w:val="none" w:sz="0" w:space="0" w:color="auto"/>
        <w:left w:val="none" w:sz="0" w:space="0" w:color="auto"/>
        <w:bottom w:val="none" w:sz="0" w:space="0" w:color="auto"/>
        <w:right w:val="none" w:sz="0" w:space="0" w:color="auto"/>
      </w:divBdr>
    </w:div>
    <w:div w:id="885683721">
      <w:bodyDiv w:val="1"/>
      <w:marLeft w:val="0"/>
      <w:marRight w:val="0"/>
      <w:marTop w:val="0"/>
      <w:marBottom w:val="0"/>
      <w:divBdr>
        <w:top w:val="none" w:sz="0" w:space="0" w:color="auto"/>
        <w:left w:val="none" w:sz="0" w:space="0" w:color="auto"/>
        <w:bottom w:val="none" w:sz="0" w:space="0" w:color="auto"/>
        <w:right w:val="none" w:sz="0" w:space="0" w:color="auto"/>
      </w:divBdr>
    </w:div>
    <w:div w:id="934820957">
      <w:bodyDiv w:val="1"/>
      <w:marLeft w:val="0"/>
      <w:marRight w:val="0"/>
      <w:marTop w:val="0"/>
      <w:marBottom w:val="0"/>
      <w:divBdr>
        <w:top w:val="none" w:sz="0" w:space="0" w:color="auto"/>
        <w:left w:val="none" w:sz="0" w:space="0" w:color="auto"/>
        <w:bottom w:val="none" w:sz="0" w:space="0" w:color="auto"/>
        <w:right w:val="none" w:sz="0" w:space="0" w:color="auto"/>
      </w:divBdr>
      <w:divsChild>
        <w:div w:id="1393187798">
          <w:marLeft w:val="446"/>
          <w:marRight w:val="0"/>
          <w:marTop w:val="0"/>
          <w:marBottom w:val="0"/>
          <w:divBdr>
            <w:top w:val="none" w:sz="0" w:space="0" w:color="auto"/>
            <w:left w:val="none" w:sz="0" w:space="0" w:color="auto"/>
            <w:bottom w:val="none" w:sz="0" w:space="0" w:color="auto"/>
            <w:right w:val="none" w:sz="0" w:space="0" w:color="auto"/>
          </w:divBdr>
        </w:div>
      </w:divsChild>
    </w:div>
    <w:div w:id="960955881">
      <w:bodyDiv w:val="1"/>
      <w:marLeft w:val="0"/>
      <w:marRight w:val="0"/>
      <w:marTop w:val="0"/>
      <w:marBottom w:val="0"/>
      <w:divBdr>
        <w:top w:val="none" w:sz="0" w:space="0" w:color="auto"/>
        <w:left w:val="none" w:sz="0" w:space="0" w:color="auto"/>
        <w:bottom w:val="none" w:sz="0" w:space="0" w:color="auto"/>
        <w:right w:val="none" w:sz="0" w:space="0" w:color="auto"/>
      </w:divBdr>
    </w:div>
    <w:div w:id="968971522">
      <w:bodyDiv w:val="1"/>
      <w:marLeft w:val="0"/>
      <w:marRight w:val="0"/>
      <w:marTop w:val="0"/>
      <w:marBottom w:val="0"/>
      <w:divBdr>
        <w:top w:val="none" w:sz="0" w:space="0" w:color="auto"/>
        <w:left w:val="none" w:sz="0" w:space="0" w:color="auto"/>
        <w:bottom w:val="none" w:sz="0" w:space="0" w:color="auto"/>
        <w:right w:val="none" w:sz="0" w:space="0" w:color="auto"/>
      </w:divBdr>
    </w:div>
    <w:div w:id="997146981">
      <w:bodyDiv w:val="1"/>
      <w:marLeft w:val="0"/>
      <w:marRight w:val="0"/>
      <w:marTop w:val="0"/>
      <w:marBottom w:val="0"/>
      <w:divBdr>
        <w:top w:val="none" w:sz="0" w:space="0" w:color="auto"/>
        <w:left w:val="none" w:sz="0" w:space="0" w:color="auto"/>
        <w:bottom w:val="none" w:sz="0" w:space="0" w:color="auto"/>
        <w:right w:val="none" w:sz="0" w:space="0" w:color="auto"/>
      </w:divBdr>
    </w:div>
    <w:div w:id="1047605146">
      <w:bodyDiv w:val="1"/>
      <w:marLeft w:val="0"/>
      <w:marRight w:val="0"/>
      <w:marTop w:val="0"/>
      <w:marBottom w:val="0"/>
      <w:divBdr>
        <w:top w:val="none" w:sz="0" w:space="0" w:color="auto"/>
        <w:left w:val="none" w:sz="0" w:space="0" w:color="auto"/>
        <w:bottom w:val="none" w:sz="0" w:space="0" w:color="auto"/>
        <w:right w:val="none" w:sz="0" w:space="0" w:color="auto"/>
      </w:divBdr>
      <w:divsChild>
        <w:div w:id="6714554">
          <w:marLeft w:val="446"/>
          <w:marRight w:val="0"/>
          <w:marTop w:val="0"/>
          <w:marBottom w:val="0"/>
          <w:divBdr>
            <w:top w:val="none" w:sz="0" w:space="0" w:color="auto"/>
            <w:left w:val="none" w:sz="0" w:space="0" w:color="auto"/>
            <w:bottom w:val="none" w:sz="0" w:space="0" w:color="auto"/>
            <w:right w:val="none" w:sz="0" w:space="0" w:color="auto"/>
          </w:divBdr>
        </w:div>
      </w:divsChild>
    </w:div>
    <w:div w:id="1168643053">
      <w:bodyDiv w:val="1"/>
      <w:marLeft w:val="0"/>
      <w:marRight w:val="0"/>
      <w:marTop w:val="0"/>
      <w:marBottom w:val="0"/>
      <w:divBdr>
        <w:top w:val="none" w:sz="0" w:space="0" w:color="auto"/>
        <w:left w:val="none" w:sz="0" w:space="0" w:color="auto"/>
        <w:bottom w:val="none" w:sz="0" w:space="0" w:color="auto"/>
        <w:right w:val="none" w:sz="0" w:space="0" w:color="auto"/>
      </w:divBdr>
    </w:div>
    <w:div w:id="1177186157">
      <w:bodyDiv w:val="1"/>
      <w:marLeft w:val="0"/>
      <w:marRight w:val="0"/>
      <w:marTop w:val="0"/>
      <w:marBottom w:val="0"/>
      <w:divBdr>
        <w:top w:val="none" w:sz="0" w:space="0" w:color="auto"/>
        <w:left w:val="none" w:sz="0" w:space="0" w:color="auto"/>
        <w:bottom w:val="none" w:sz="0" w:space="0" w:color="auto"/>
        <w:right w:val="none" w:sz="0" w:space="0" w:color="auto"/>
      </w:divBdr>
    </w:div>
    <w:div w:id="1184979249">
      <w:bodyDiv w:val="1"/>
      <w:marLeft w:val="0"/>
      <w:marRight w:val="0"/>
      <w:marTop w:val="0"/>
      <w:marBottom w:val="0"/>
      <w:divBdr>
        <w:top w:val="none" w:sz="0" w:space="0" w:color="auto"/>
        <w:left w:val="none" w:sz="0" w:space="0" w:color="auto"/>
        <w:bottom w:val="none" w:sz="0" w:space="0" w:color="auto"/>
        <w:right w:val="none" w:sz="0" w:space="0" w:color="auto"/>
      </w:divBdr>
    </w:div>
    <w:div w:id="1383747595">
      <w:bodyDiv w:val="1"/>
      <w:marLeft w:val="0"/>
      <w:marRight w:val="0"/>
      <w:marTop w:val="0"/>
      <w:marBottom w:val="0"/>
      <w:divBdr>
        <w:top w:val="none" w:sz="0" w:space="0" w:color="auto"/>
        <w:left w:val="none" w:sz="0" w:space="0" w:color="auto"/>
        <w:bottom w:val="none" w:sz="0" w:space="0" w:color="auto"/>
        <w:right w:val="none" w:sz="0" w:space="0" w:color="auto"/>
      </w:divBdr>
    </w:div>
    <w:div w:id="1400859649">
      <w:bodyDiv w:val="1"/>
      <w:marLeft w:val="0"/>
      <w:marRight w:val="0"/>
      <w:marTop w:val="0"/>
      <w:marBottom w:val="0"/>
      <w:divBdr>
        <w:top w:val="none" w:sz="0" w:space="0" w:color="auto"/>
        <w:left w:val="none" w:sz="0" w:space="0" w:color="auto"/>
        <w:bottom w:val="none" w:sz="0" w:space="0" w:color="auto"/>
        <w:right w:val="none" w:sz="0" w:space="0" w:color="auto"/>
      </w:divBdr>
      <w:divsChild>
        <w:div w:id="1432161747">
          <w:marLeft w:val="547"/>
          <w:marRight w:val="0"/>
          <w:marTop w:val="0"/>
          <w:marBottom w:val="0"/>
          <w:divBdr>
            <w:top w:val="none" w:sz="0" w:space="0" w:color="auto"/>
            <w:left w:val="none" w:sz="0" w:space="0" w:color="auto"/>
            <w:bottom w:val="none" w:sz="0" w:space="0" w:color="auto"/>
            <w:right w:val="none" w:sz="0" w:space="0" w:color="auto"/>
          </w:divBdr>
        </w:div>
      </w:divsChild>
    </w:div>
    <w:div w:id="1410812106">
      <w:bodyDiv w:val="1"/>
      <w:marLeft w:val="0"/>
      <w:marRight w:val="0"/>
      <w:marTop w:val="0"/>
      <w:marBottom w:val="0"/>
      <w:divBdr>
        <w:top w:val="none" w:sz="0" w:space="0" w:color="auto"/>
        <w:left w:val="none" w:sz="0" w:space="0" w:color="auto"/>
        <w:bottom w:val="none" w:sz="0" w:space="0" w:color="auto"/>
        <w:right w:val="none" w:sz="0" w:space="0" w:color="auto"/>
      </w:divBdr>
    </w:div>
    <w:div w:id="1427340335">
      <w:bodyDiv w:val="1"/>
      <w:marLeft w:val="0"/>
      <w:marRight w:val="0"/>
      <w:marTop w:val="0"/>
      <w:marBottom w:val="0"/>
      <w:divBdr>
        <w:top w:val="none" w:sz="0" w:space="0" w:color="auto"/>
        <w:left w:val="none" w:sz="0" w:space="0" w:color="auto"/>
        <w:bottom w:val="none" w:sz="0" w:space="0" w:color="auto"/>
        <w:right w:val="none" w:sz="0" w:space="0" w:color="auto"/>
      </w:divBdr>
      <w:divsChild>
        <w:div w:id="1481968166">
          <w:marLeft w:val="432"/>
          <w:marRight w:val="0"/>
          <w:marTop w:val="116"/>
          <w:marBottom w:val="0"/>
          <w:divBdr>
            <w:top w:val="none" w:sz="0" w:space="0" w:color="auto"/>
            <w:left w:val="none" w:sz="0" w:space="0" w:color="auto"/>
            <w:bottom w:val="none" w:sz="0" w:space="0" w:color="auto"/>
            <w:right w:val="none" w:sz="0" w:space="0" w:color="auto"/>
          </w:divBdr>
        </w:div>
        <w:div w:id="1543708747">
          <w:marLeft w:val="432"/>
          <w:marRight w:val="0"/>
          <w:marTop w:val="116"/>
          <w:marBottom w:val="0"/>
          <w:divBdr>
            <w:top w:val="none" w:sz="0" w:space="0" w:color="auto"/>
            <w:left w:val="none" w:sz="0" w:space="0" w:color="auto"/>
            <w:bottom w:val="none" w:sz="0" w:space="0" w:color="auto"/>
            <w:right w:val="none" w:sz="0" w:space="0" w:color="auto"/>
          </w:divBdr>
        </w:div>
        <w:div w:id="1435442734">
          <w:marLeft w:val="432"/>
          <w:marRight w:val="0"/>
          <w:marTop w:val="116"/>
          <w:marBottom w:val="0"/>
          <w:divBdr>
            <w:top w:val="none" w:sz="0" w:space="0" w:color="auto"/>
            <w:left w:val="none" w:sz="0" w:space="0" w:color="auto"/>
            <w:bottom w:val="none" w:sz="0" w:space="0" w:color="auto"/>
            <w:right w:val="none" w:sz="0" w:space="0" w:color="auto"/>
          </w:divBdr>
        </w:div>
        <w:div w:id="873032180">
          <w:marLeft w:val="432"/>
          <w:marRight w:val="0"/>
          <w:marTop w:val="116"/>
          <w:marBottom w:val="0"/>
          <w:divBdr>
            <w:top w:val="none" w:sz="0" w:space="0" w:color="auto"/>
            <w:left w:val="none" w:sz="0" w:space="0" w:color="auto"/>
            <w:bottom w:val="none" w:sz="0" w:space="0" w:color="auto"/>
            <w:right w:val="none" w:sz="0" w:space="0" w:color="auto"/>
          </w:divBdr>
        </w:div>
      </w:divsChild>
    </w:div>
    <w:div w:id="1446658022">
      <w:bodyDiv w:val="1"/>
      <w:marLeft w:val="0"/>
      <w:marRight w:val="0"/>
      <w:marTop w:val="0"/>
      <w:marBottom w:val="0"/>
      <w:divBdr>
        <w:top w:val="none" w:sz="0" w:space="0" w:color="auto"/>
        <w:left w:val="none" w:sz="0" w:space="0" w:color="auto"/>
        <w:bottom w:val="none" w:sz="0" w:space="0" w:color="auto"/>
        <w:right w:val="none" w:sz="0" w:space="0" w:color="auto"/>
      </w:divBdr>
    </w:div>
    <w:div w:id="1488593997">
      <w:bodyDiv w:val="1"/>
      <w:marLeft w:val="0"/>
      <w:marRight w:val="0"/>
      <w:marTop w:val="0"/>
      <w:marBottom w:val="0"/>
      <w:divBdr>
        <w:top w:val="none" w:sz="0" w:space="0" w:color="auto"/>
        <w:left w:val="none" w:sz="0" w:space="0" w:color="auto"/>
        <w:bottom w:val="none" w:sz="0" w:space="0" w:color="auto"/>
        <w:right w:val="none" w:sz="0" w:space="0" w:color="auto"/>
      </w:divBdr>
      <w:divsChild>
        <w:div w:id="1708869303">
          <w:marLeft w:val="432"/>
          <w:marRight w:val="0"/>
          <w:marTop w:val="116"/>
          <w:marBottom w:val="0"/>
          <w:divBdr>
            <w:top w:val="none" w:sz="0" w:space="0" w:color="auto"/>
            <w:left w:val="none" w:sz="0" w:space="0" w:color="auto"/>
            <w:bottom w:val="none" w:sz="0" w:space="0" w:color="auto"/>
            <w:right w:val="none" w:sz="0" w:space="0" w:color="auto"/>
          </w:divBdr>
        </w:div>
        <w:div w:id="1253584625">
          <w:marLeft w:val="432"/>
          <w:marRight w:val="0"/>
          <w:marTop w:val="116"/>
          <w:marBottom w:val="0"/>
          <w:divBdr>
            <w:top w:val="none" w:sz="0" w:space="0" w:color="auto"/>
            <w:left w:val="none" w:sz="0" w:space="0" w:color="auto"/>
            <w:bottom w:val="none" w:sz="0" w:space="0" w:color="auto"/>
            <w:right w:val="none" w:sz="0" w:space="0" w:color="auto"/>
          </w:divBdr>
        </w:div>
        <w:div w:id="281770452">
          <w:marLeft w:val="432"/>
          <w:marRight w:val="0"/>
          <w:marTop w:val="116"/>
          <w:marBottom w:val="0"/>
          <w:divBdr>
            <w:top w:val="none" w:sz="0" w:space="0" w:color="auto"/>
            <w:left w:val="none" w:sz="0" w:space="0" w:color="auto"/>
            <w:bottom w:val="none" w:sz="0" w:space="0" w:color="auto"/>
            <w:right w:val="none" w:sz="0" w:space="0" w:color="auto"/>
          </w:divBdr>
        </w:div>
        <w:div w:id="132868629">
          <w:marLeft w:val="432"/>
          <w:marRight w:val="0"/>
          <w:marTop w:val="116"/>
          <w:marBottom w:val="0"/>
          <w:divBdr>
            <w:top w:val="none" w:sz="0" w:space="0" w:color="auto"/>
            <w:left w:val="none" w:sz="0" w:space="0" w:color="auto"/>
            <w:bottom w:val="none" w:sz="0" w:space="0" w:color="auto"/>
            <w:right w:val="none" w:sz="0" w:space="0" w:color="auto"/>
          </w:divBdr>
        </w:div>
      </w:divsChild>
    </w:div>
    <w:div w:id="1497191431">
      <w:bodyDiv w:val="1"/>
      <w:marLeft w:val="0"/>
      <w:marRight w:val="0"/>
      <w:marTop w:val="0"/>
      <w:marBottom w:val="0"/>
      <w:divBdr>
        <w:top w:val="none" w:sz="0" w:space="0" w:color="auto"/>
        <w:left w:val="none" w:sz="0" w:space="0" w:color="auto"/>
        <w:bottom w:val="none" w:sz="0" w:space="0" w:color="auto"/>
        <w:right w:val="none" w:sz="0" w:space="0" w:color="auto"/>
      </w:divBdr>
    </w:div>
    <w:div w:id="1499536911">
      <w:bodyDiv w:val="1"/>
      <w:marLeft w:val="0"/>
      <w:marRight w:val="0"/>
      <w:marTop w:val="0"/>
      <w:marBottom w:val="0"/>
      <w:divBdr>
        <w:top w:val="none" w:sz="0" w:space="0" w:color="auto"/>
        <w:left w:val="none" w:sz="0" w:space="0" w:color="auto"/>
        <w:bottom w:val="none" w:sz="0" w:space="0" w:color="auto"/>
        <w:right w:val="none" w:sz="0" w:space="0" w:color="auto"/>
      </w:divBdr>
    </w:div>
    <w:div w:id="1502811252">
      <w:bodyDiv w:val="1"/>
      <w:marLeft w:val="0"/>
      <w:marRight w:val="0"/>
      <w:marTop w:val="0"/>
      <w:marBottom w:val="0"/>
      <w:divBdr>
        <w:top w:val="none" w:sz="0" w:space="0" w:color="auto"/>
        <w:left w:val="none" w:sz="0" w:space="0" w:color="auto"/>
        <w:bottom w:val="none" w:sz="0" w:space="0" w:color="auto"/>
        <w:right w:val="none" w:sz="0" w:space="0" w:color="auto"/>
      </w:divBdr>
      <w:divsChild>
        <w:div w:id="1968270893">
          <w:marLeft w:val="446"/>
          <w:marRight w:val="0"/>
          <w:marTop w:val="0"/>
          <w:marBottom w:val="0"/>
          <w:divBdr>
            <w:top w:val="none" w:sz="0" w:space="0" w:color="auto"/>
            <w:left w:val="none" w:sz="0" w:space="0" w:color="auto"/>
            <w:bottom w:val="none" w:sz="0" w:space="0" w:color="auto"/>
            <w:right w:val="none" w:sz="0" w:space="0" w:color="auto"/>
          </w:divBdr>
        </w:div>
      </w:divsChild>
    </w:div>
    <w:div w:id="1509444010">
      <w:bodyDiv w:val="1"/>
      <w:marLeft w:val="0"/>
      <w:marRight w:val="0"/>
      <w:marTop w:val="0"/>
      <w:marBottom w:val="0"/>
      <w:divBdr>
        <w:top w:val="none" w:sz="0" w:space="0" w:color="auto"/>
        <w:left w:val="none" w:sz="0" w:space="0" w:color="auto"/>
        <w:bottom w:val="none" w:sz="0" w:space="0" w:color="auto"/>
        <w:right w:val="none" w:sz="0" w:space="0" w:color="auto"/>
      </w:divBdr>
      <w:divsChild>
        <w:div w:id="618803332">
          <w:marLeft w:val="446"/>
          <w:marRight w:val="0"/>
          <w:marTop w:val="0"/>
          <w:marBottom w:val="0"/>
          <w:divBdr>
            <w:top w:val="none" w:sz="0" w:space="0" w:color="auto"/>
            <w:left w:val="none" w:sz="0" w:space="0" w:color="auto"/>
            <w:bottom w:val="none" w:sz="0" w:space="0" w:color="auto"/>
            <w:right w:val="none" w:sz="0" w:space="0" w:color="auto"/>
          </w:divBdr>
        </w:div>
      </w:divsChild>
    </w:div>
    <w:div w:id="1567912940">
      <w:bodyDiv w:val="1"/>
      <w:marLeft w:val="0"/>
      <w:marRight w:val="0"/>
      <w:marTop w:val="0"/>
      <w:marBottom w:val="0"/>
      <w:divBdr>
        <w:top w:val="none" w:sz="0" w:space="0" w:color="auto"/>
        <w:left w:val="none" w:sz="0" w:space="0" w:color="auto"/>
        <w:bottom w:val="none" w:sz="0" w:space="0" w:color="auto"/>
        <w:right w:val="none" w:sz="0" w:space="0" w:color="auto"/>
      </w:divBdr>
      <w:divsChild>
        <w:div w:id="1764566006">
          <w:marLeft w:val="432"/>
          <w:marRight w:val="0"/>
          <w:marTop w:val="116"/>
          <w:marBottom w:val="0"/>
          <w:divBdr>
            <w:top w:val="none" w:sz="0" w:space="0" w:color="auto"/>
            <w:left w:val="none" w:sz="0" w:space="0" w:color="auto"/>
            <w:bottom w:val="none" w:sz="0" w:space="0" w:color="auto"/>
            <w:right w:val="none" w:sz="0" w:space="0" w:color="auto"/>
          </w:divBdr>
        </w:div>
        <w:div w:id="31544156">
          <w:marLeft w:val="432"/>
          <w:marRight w:val="0"/>
          <w:marTop w:val="116"/>
          <w:marBottom w:val="0"/>
          <w:divBdr>
            <w:top w:val="none" w:sz="0" w:space="0" w:color="auto"/>
            <w:left w:val="none" w:sz="0" w:space="0" w:color="auto"/>
            <w:bottom w:val="none" w:sz="0" w:space="0" w:color="auto"/>
            <w:right w:val="none" w:sz="0" w:space="0" w:color="auto"/>
          </w:divBdr>
        </w:div>
        <w:div w:id="187066391">
          <w:marLeft w:val="432"/>
          <w:marRight w:val="0"/>
          <w:marTop w:val="116"/>
          <w:marBottom w:val="0"/>
          <w:divBdr>
            <w:top w:val="none" w:sz="0" w:space="0" w:color="auto"/>
            <w:left w:val="none" w:sz="0" w:space="0" w:color="auto"/>
            <w:bottom w:val="none" w:sz="0" w:space="0" w:color="auto"/>
            <w:right w:val="none" w:sz="0" w:space="0" w:color="auto"/>
          </w:divBdr>
        </w:div>
        <w:div w:id="670182839">
          <w:marLeft w:val="432"/>
          <w:marRight w:val="0"/>
          <w:marTop w:val="116"/>
          <w:marBottom w:val="0"/>
          <w:divBdr>
            <w:top w:val="none" w:sz="0" w:space="0" w:color="auto"/>
            <w:left w:val="none" w:sz="0" w:space="0" w:color="auto"/>
            <w:bottom w:val="none" w:sz="0" w:space="0" w:color="auto"/>
            <w:right w:val="none" w:sz="0" w:space="0" w:color="auto"/>
          </w:divBdr>
        </w:div>
      </w:divsChild>
    </w:div>
    <w:div w:id="1606843017">
      <w:bodyDiv w:val="1"/>
      <w:marLeft w:val="0"/>
      <w:marRight w:val="0"/>
      <w:marTop w:val="0"/>
      <w:marBottom w:val="0"/>
      <w:divBdr>
        <w:top w:val="none" w:sz="0" w:space="0" w:color="auto"/>
        <w:left w:val="none" w:sz="0" w:space="0" w:color="auto"/>
        <w:bottom w:val="none" w:sz="0" w:space="0" w:color="auto"/>
        <w:right w:val="none" w:sz="0" w:space="0" w:color="auto"/>
      </w:divBdr>
    </w:div>
    <w:div w:id="1629315124">
      <w:bodyDiv w:val="1"/>
      <w:marLeft w:val="0"/>
      <w:marRight w:val="0"/>
      <w:marTop w:val="0"/>
      <w:marBottom w:val="0"/>
      <w:divBdr>
        <w:top w:val="none" w:sz="0" w:space="0" w:color="auto"/>
        <w:left w:val="none" w:sz="0" w:space="0" w:color="auto"/>
        <w:bottom w:val="none" w:sz="0" w:space="0" w:color="auto"/>
        <w:right w:val="none" w:sz="0" w:space="0" w:color="auto"/>
      </w:divBdr>
    </w:div>
    <w:div w:id="1642344020">
      <w:bodyDiv w:val="1"/>
      <w:marLeft w:val="0"/>
      <w:marRight w:val="0"/>
      <w:marTop w:val="0"/>
      <w:marBottom w:val="0"/>
      <w:divBdr>
        <w:top w:val="none" w:sz="0" w:space="0" w:color="auto"/>
        <w:left w:val="none" w:sz="0" w:space="0" w:color="auto"/>
        <w:bottom w:val="none" w:sz="0" w:space="0" w:color="auto"/>
        <w:right w:val="none" w:sz="0" w:space="0" w:color="auto"/>
      </w:divBdr>
      <w:divsChild>
        <w:div w:id="1973516155">
          <w:marLeft w:val="446"/>
          <w:marRight w:val="0"/>
          <w:marTop w:val="0"/>
          <w:marBottom w:val="0"/>
          <w:divBdr>
            <w:top w:val="none" w:sz="0" w:space="0" w:color="auto"/>
            <w:left w:val="none" w:sz="0" w:space="0" w:color="auto"/>
            <w:bottom w:val="none" w:sz="0" w:space="0" w:color="auto"/>
            <w:right w:val="none" w:sz="0" w:space="0" w:color="auto"/>
          </w:divBdr>
        </w:div>
      </w:divsChild>
    </w:div>
    <w:div w:id="1777486012">
      <w:bodyDiv w:val="1"/>
      <w:marLeft w:val="0"/>
      <w:marRight w:val="0"/>
      <w:marTop w:val="0"/>
      <w:marBottom w:val="0"/>
      <w:divBdr>
        <w:top w:val="none" w:sz="0" w:space="0" w:color="auto"/>
        <w:left w:val="none" w:sz="0" w:space="0" w:color="auto"/>
        <w:bottom w:val="none" w:sz="0" w:space="0" w:color="auto"/>
        <w:right w:val="none" w:sz="0" w:space="0" w:color="auto"/>
      </w:divBdr>
    </w:div>
    <w:div w:id="1797023264">
      <w:bodyDiv w:val="1"/>
      <w:marLeft w:val="0"/>
      <w:marRight w:val="0"/>
      <w:marTop w:val="0"/>
      <w:marBottom w:val="0"/>
      <w:divBdr>
        <w:top w:val="none" w:sz="0" w:space="0" w:color="auto"/>
        <w:left w:val="none" w:sz="0" w:space="0" w:color="auto"/>
        <w:bottom w:val="none" w:sz="0" w:space="0" w:color="auto"/>
        <w:right w:val="none" w:sz="0" w:space="0" w:color="auto"/>
      </w:divBdr>
    </w:div>
    <w:div w:id="1810047262">
      <w:bodyDiv w:val="1"/>
      <w:marLeft w:val="0"/>
      <w:marRight w:val="0"/>
      <w:marTop w:val="0"/>
      <w:marBottom w:val="0"/>
      <w:divBdr>
        <w:top w:val="none" w:sz="0" w:space="0" w:color="auto"/>
        <w:left w:val="none" w:sz="0" w:space="0" w:color="auto"/>
        <w:bottom w:val="none" w:sz="0" w:space="0" w:color="auto"/>
        <w:right w:val="none" w:sz="0" w:space="0" w:color="auto"/>
      </w:divBdr>
    </w:div>
    <w:div w:id="1830243419">
      <w:bodyDiv w:val="1"/>
      <w:marLeft w:val="0"/>
      <w:marRight w:val="0"/>
      <w:marTop w:val="0"/>
      <w:marBottom w:val="0"/>
      <w:divBdr>
        <w:top w:val="none" w:sz="0" w:space="0" w:color="auto"/>
        <w:left w:val="none" w:sz="0" w:space="0" w:color="auto"/>
        <w:bottom w:val="none" w:sz="0" w:space="0" w:color="auto"/>
        <w:right w:val="none" w:sz="0" w:space="0" w:color="auto"/>
      </w:divBdr>
    </w:div>
    <w:div w:id="1874881408">
      <w:bodyDiv w:val="1"/>
      <w:marLeft w:val="0"/>
      <w:marRight w:val="0"/>
      <w:marTop w:val="0"/>
      <w:marBottom w:val="0"/>
      <w:divBdr>
        <w:top w:val="none" w:sz="0" w:space="0" w:color="auto"/>
        <w:left w:val="none" w:sz="0" w:space="0" w:color="auto"/>
        <w:bottom w:val="none" w:sz="0" w:space="0" w:color="auto"/>
        <w:right w:val="none" w:sz="0" w:space="0" w:color="auto"/>
      </w:divBdr>
    </w:div>
    <w:div w:id="1946033917">
      <w:bodyDiv w:val="1"/>
      <w:marLeft w:val="0"/>
      <w:marRight w:val="0"/>
      <w:marTop w:val="0"/>
      <w:marBottom w:val="0"/>
      <w:divBdr>
        <w:top w:val="none" w:sz="0" w:space="0" w:color="auto"/>
        <w:left w:val="none" w:sz="0" w:space="0" w:color="auto"/>
        <w:bottom w:val="none" w:sz="0" w:space="0" w:color="auto"/>
        <w:right w:val="none" w:sz="0" w:space="0" w:color="auto"/>
      </w:divBdr>
    </w:div>
    <w:div w:id="2007394495">
      <w:bodyDiv w:val="1"/>
      <w:marLeft w:val="0"/>
      <w:marRight w:val="0"/>
      <w:marTop w:val="0"/>
      <w:marBottom w:val="0"/>
      <w:divBdr>
        <w:top w:val="none" w:sz="0" w:space="0" w:color="auto"/>
        <w:left w:val="none" w:sz="0" w:space="0" w:color="auto"/>
        <w:bottom w:val="none" w:sz="0" w:space="0" w:color="auto"/>
        <w:right w:val="none" w:sz="0" w:space="0" w:color="auto"/>
      </w:divBdr>
      <w:divsChild>
        <w:div w:id="1189563047">
          <w:marLeft w:val="446"/>
          <w:marRight w:val="0"/>
          <w:marTop w:val="0"/>
          <w:marBottom w:val="0"/>
          <w:divBdr>
            <w:top w:val="none" w:sz="0" w:space="0" w:color="auto"/>
            <w:left w:val="none" w:sz="0" w:space="0" w:color="auto"/>
            <w:bottom w:val="none" w:sz="0" w:space="0" w:color="auto"/>
            <w:right w:val="none" w:sz="0" w:space="0" w:color="auto"/>
          </w:divBdr>
        </w:div>
      </w:divsChild>
    </w:div>
    <w:div w:id="2018800921">
      <w:bodyDiv w:val="1"/>
      <w:marLeft w:val="0"/>
      <w:marRight w:val="0"/>
      <w:marTop w:val="0"/>
      <w:marBottom w:val="0"/>
      <w:divBdr>
        <w:top w:val="none" w:sz="0" w:space="0" w:color="auto"/>
        <w:left w:val="none" w:sz="0" w:space="0" w:color="auto"/>
        <w:bottom w:val="none" w:sz="0" w:space="0" w:color="auto"/>
        <w:right w:val="none" w:sz="0" w:space="0" w:color="auto"/>
      </w:divBdr>
    </w:div>
    <w:div w:id="2097170707">
      <w:bodyDiv w:val="1"/>
      <w:marLeft w:val="0"/>
      <w:marRight w:val="0"/>
      <w:marTop w:val="0"/>
      <w:marBottom w:val="0"/>
      <w:divBdr>
        <w:top w:val="none" w:sz="0" w:space="0" w:color="auto"/>
        <w:left w:val="none" w:sz="0" w:space="0" w:color="auto"/>
        <w:bottom w:val="none" w:sz="0" w:space="0" w:color="auto"/>
        <w:right w:val="none" w:sz="0" w:space="0" w:color="auto"/>
      </w:divBdr>
    </w:div>
    <w:div w:id="21112434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cid:image001.png@01D1D187.AA41E390" TargetMode="External"/><Relationship Id="rId26" Type="http://schemas.openxmlformats.org/officeDocument/2006/relationships/package" Target="embeddings/Microsoft_Excel_Macro-Enabled_Worksheet.xlsm"/><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hecollegeinvestor.com/12189/profit-from-global-growth-with-the-natural-resources-sector/" TargetMode="External"/><Relationship Id="rId24"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6.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Ayata2013Apache</b:Tag>
    <b:SourceType>DocumentFromInternetSite</b:SourceType>
    <b:Guid>{389094E8-A157-4D91-B1B8-0409C6220A69}</b:Guid>
    <b:Author>
      <b:Author>
        <b:Corporate>Ayata Prescriptive Analytics</b:Corporate>
        <b:NameList>
          <b:Person>
            <b:Last>Basu</b:Last>
            <b:First>Atana</b:First>
          </b:Person>
        </b:NameList>
      </b:Author>
    </b:Author>
    <b:Title>Customer Profile: Apache Corporation</b:Title>
    <b:Year>2013</b:Year>
    <b:InternetSiteTitle>Ayata Prescriptive Analytics</b:InternetSiteTitle>
    <b:Month>Septiembre</b:Month>
    <b:Day>5</b:Day>
    <b:URL>http://ayata.com/customer-profile-apache-corporation/</b:URL>
    <b:RefOrder>2</b:RefOrder>
  </b:Source>
  <b:Source>
    <b:Tag>Wheatley2013</b:Tag>
    <b:SourceType>JournalArticle</b:SourceType>
    <b:Guid>{2C8D8C26-E5EA-4920-9BB0-DFA7D295F6EA}</b:Guid>
    <b:Title>Underground Analytics: The Value in Predicting When an Oil Pump Fails</b:Title>
    <b:JournalName>DataInformed Magazine</b:JournalName>
    <b:Year>2013</b:Year>
    <b:Author>
      <b:Author>
        <b:NameList>
          <b:Person>
            <b:Last>Wheatley</b:Last>
            <b:First>Malcolm</b:First>
          </b:Person>
        </b:NameList>
      </b:Author>
    </b:Author>
    <b:Month>May</b:Month>
    <b:Day>29</b:Day>
    <b:URL>http://data-informed.com/underground-analytics-the-value-in-predicting-when-an-oil-pump-fails</b:URL>
    <b:RefOrder>3</b:RefOrder>
  </b:Source>
  <b:Source>
    <b:Tag>Lyons1996</b:Tag>
    <b:SourceType>Book</b:SourceType>
    <b:Guid>{C163388F-6B85-40C3-BFCC-8A5F95BB55C2}</b:Guid>
    <b:Title>Standard handbook of petroleum &amp; natural gas engineering</b:Title>
    <b:Year>1996</b:Year>
    <b:Pages>662</b:Pages>
    <b:Author>
      <b:Author>
        <b:NameList>
          <b:Person>
            <b:Last>Lyons</b:Last>
            <b:Middle>C.</b:Middle>
            <b:First>William</b:First>
          </b:Person>
        </b:NameList>
      </b:Author>
    </b:Author>
    <b:Publisher>Gulf Professional Publishing</b:Publisher>
    <b:Volume>1</b:Volume>
    <b:RefOrder>4</b:RefOrder>
  </b:Source>
  <b:Source>
    <b:Tag>ESPpump2012</b:Tag>
    <b:SourceType>InternetSite</b:SourceType>
    <b:Guid>{EE39688E-3E06-4487-892F-32A6DDFB8922}</b:Guid>
    <b:Title>ESP Pump</b:Title>
    <b:Year>2012</b:Year>
    <b:InternetSiteTitle>ESP Pump</b:InternetSiteTitle>
    <b:URL>http://esppump.com/</b:URL>
    <b:RefOrder>5</b:RefOrder>
  </b:Source>
  <b:Source>
    <b:Tag>Presley2013</b:Tag>
    <b:SourceType>JournalArticle</b:SourceType>
    <b:Guid>{B61A92B3-C922-4FB1-A468-1C8AD18F3140}</b:Guid>
    <b:Title>ESP for ESPs?</b:Title>
    <b:Year>2013</b:Year>
    <b:Month>July</b:Month>
    <b:Day>1</b:Day>
    <b:URL>http://www.epmag.com/esp-esps-696411#p=full</b:URL>
    <b:JournalName>Hart E&amp;P Magazine</b:JournalName>
    <b:Author>
      <b:Author>
        <b:NameList>
          <b:Person>
            <b:Last>Presley</b:Last>
            <b:First>Jennifer </b:First>
          </b:Person>
        </b:NameList>
      </b:Author>
    </b:Author>
    <b:RefOrder>6</b:RefOrder>
  </b:Source>
  <b:Source>
    <b:Tag>USEIA2016</b:Tag>
    <b:SourceType>DocumentFromInternetSite</b:SourceType>
    <b:Guid>{357758C8-6BFE-40D4-B35B-C4120C601396}</b:Guid>
    <b:Title>Spot prices</b:Title>
    <b:InternetSiteTitle>Petroleum &amp; Other Liquids</b:InternetSiteTitle>
    <b:Year>2016</b:Year>
    <b:Month>June</b:Month>
    <b:Day>6</b:Day>
    <b:URL>https://www.eia.gov/dnav/pet/pet_pri_spt_s1_d.htm</b:URL>
    <b:Author>
      <b:Author>
        <b:Corporate>U.S. Energy Information Administration</b:Corporate>
      </b:Author>
    </b:Author>
    <b:RefOrder>7</b:RefOrder>
  </b:Source>
  <b:Source>
    <b:Tag>CFER2016</b:Tag>
    <b:SourceType>InternetSite</b:SourceType>
    <b:Guid>{FCA28C15-8CEC-400A-9EF4-D506D6CD4F09}</b:Guid>
    <b:Author>
      <b:Author>
        <b:Corporate>C-FER Technologies</b:Corporate>
      </b:Author>
    </b:Author>
    <b:InternetSiteTitle>Electrical Submersible Pump - Reliability Information and Failure Tracking System (ESP-RIFTS)</b:InternetSiteTitle>
    <b:Year>2016</b:Year>
    <b:Month>May</b:Month>
    <b:Day>6</b:Day>
    <b:URL>http://jip.esprifts.com/</b:URL>
    <b:RefOrder>8</b:RefOrder>
  </b:Source>
  <b:Source>
    <b:Tag>Holdaway2014</b:Tag>
    <b:SourceType>Book</b:SourceType>
    <b:Guid>{65940D9D-8CDE-40D7-8BA9-2D87EBEACAB7}</b:Guid>
    <b:Title>Harness Oil and Gas Big Data with Analytics: Optimize Exploration and Production with Data Driven Models</b:Title>
    <b:Year>2014</b:Year>
    <b:Author>
      <b:Author>
        <b:NameList>
          <b:Person>
            <b:Last>Holdaway</b:Last>
            <b:First>Keith</b:First>
          </b:Person>
        </b:NameList>
      </b:Author>
    </b:Author>
    <b:City>Cary</b:City>
    <b:Publisher>John Wiley &amp; Sons</b:Publisher>
    <b:StateProvince>North Carolina</b:StateProvince>
    <b:CountryRegion>USA</b:CountryRegion>
    <b:RefOrder>9</b:RefOrder>
  </b:Source>
  <b:Source>
    <b:Tag>PHPSimplex</b:Tag>
    <b:SourceType>InternetSite</b:SourceType>
    <b:Guid>{B92F0E0D-CF96-442D-AF36-EFEC73689CAE}</b:Guid>
    <b:Title>PHPSimplex</b:Title>
    <b:InternetSiteTitle>PHPSimplex</b:InternetSiteTitle>
    <b:URL>http://www.phpsimplex.com/en/#</b:URL>
    <b:Author>
      <b:Author>
        <b:NameList>
          <b:Person>
            <b:Last>Izquierdo Granja</b:Last>
            <b:First>Daniel</b:First>
          </b:Person>
          <b:Person>
            <b:Last>Ruiz Ruiz</b:Last>
            <b:Middle> José</b:Middle>
            <b:First>Juan</b:First>
          </b:Person>
        </b:NameList>
      </b:Author>
    </b:Author>
    <b:RefOrder>10</b:RefOrder>
  </b:Source>
  <b:Source>
    <b:Tag>Ycharts2016</b:Tag>
    <b:SourceType>InternetSite</b:SourceType>
    <b:Guid>{540F481D-BF68-4C51-AFCB-85A39B0CF8F0}</b:Guid>
    <b:Author>
      <b:Author>
        <b:Corporate>YCharts</b:Corporate>
      </b:Author>
    </b:Author>
    <b:Title>Apache Market Capitalization</b:Title>
    <b:InternetSiteTitle>YCharts Financial Terminal</b:InternetSiteTitle>
    <b:Year>2016</b:Year>
    <b:URL>https://ycharts.com/companies/APA/market_cap</b:URL>
    <b:YearAccessed>2016</b:YearAccessed>
    <b:MonthAccessed>July</b:MonthAccessed>
    <b:DayAccessed>4</b:DayAccessed>
    <b:RefOrder>11</b:RefOrder>
  </b:Source>
  <b:Source>
    <b:Tag>Apache2016</b:Tag>
    <b:SourceType>InternetSite</b:SourceType>
    <b:Guid>{CC440F03-A12C-451C-9ED8-D7DDDC0439AB}</b:Guid>
    <b:Author>
      <b:Author>
        <b:Corporate>Apache Corporation</b:Corporate>
      </b:Author>
    </b:Author>
    <b:Title>Mission and Values</b:Title>
    <b:InternetSiteTitle>Apache Corporation main site</b:InternetSiteTitle>
    <b:Year>2016</b:Year>
    <b:URL>http://www.apachecorp.com/About_Apache/Mission.aspx</b:URL>
    <b:YearAccessed>2016</b:YearAccessed>
    <b:MonthAccessed>July</b:MonthAccessed>
    <b:DayAccessed>4</b:DayAccessed>
    <b:RefOrder>1</b:RefOrder>
  </b:Source>
  <b:Source>
    <b:Tag>Nasdaq2016</b:Tag>
    <b:SourceType>InternetSite</b:SourceType>
    <b:Guid>{B2E02861-1EA3-4E55-BAEF-EF25A70887DB}</b:Guid>
    <b:Author>
      <b:Author>
        <b:Corporate>The NASDAQ Stock Market</b:Corporate>
      </b:Author>
    </b:Author>
    <b:Title>Apache Corporation Analyst Forecasts Earnings Growth</b:Title>
    <b:InternetSiteTitle>Nasdaq</b:InternetSiteTitle>
    <b:Year>2016</b:Year>
    <b:URL>http://www.nasdaq.com/symbol/apa/earnings-growth#/ixzz4BJr3lMui</b:URL>
    <b:YearAccessed>2016</b:YearAccessed>
    <b:MonthAccessed>July</b:MonthAccessed>
    <b:DayAccessed>4</b:DayAccessed>
    <b:RefOrder>12</b:RefOrder>
  </b:Source>
</b:Sources>
</file>

<file path=customXml/itemProps1.xml><?xml version="1.0" encoding="utf-8"?>
<ds:datastoreItem xmlns:ds="http://schemas.openxmlformats.org/officeDocument/2006/customXml" ds:itemID="{1D7509ED-6726-45C4-A5E4-59680CDD3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7645</Words>
  <Characters>43583</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51126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Sonam Manhas</dc:creator>
  <cp:keywords/>
  <dc:description/>
  <cp:lastModifiedBy>Priyank Dsilva</cp:lastModifiedBy>
  <cp:revision>2</cp:revision>
  <cp:lastPrinted>2016-07-05T22:47:00Z</cp:lastPrinted>
  <dcterms:created xsi:type="dcterms:W3CDTF">2016-07-08T18:24:00Z</dcterms:created>
  <dcterms:modified xsi:type="dcterms:W3CDTF">2016-07-08T18:24:00Z</dcterms:modified>
</cp:coreProperties>
</file>