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3097B2">
      <w:pPr>
        <w:spacing w:before="240" w:line="288" w:lineRule="auto"/>
      </w:pPr>
      <w:bookmarkStart w:id="0" w:name="car_supply_chain_management_dashboard"/>
      <w:r>
        <w:rPr>
          <w:b/>
          <w:sz w:val="56"/>
        </w:rPr>
        <w:t xml:space="preserve">Car Supply Chain </w:t>
      </w:r>
      <w:bookmarkStart w:id="77" w:name="_GoBack"/>
      <w:bookmarkEnd w:id="77"/>
      <w:r>
        <w:rPr>
          <w:b/>
          <w:sz w:val="56"/>
        </w:rPr>
        <w:t>Management Dashboard</w:t>
      </w:r>
      <w:bookmarkEnd w:id="0"/>
    </w:p>
    <w:p w14:paraId="0CD78229">
      <w:pPr>
        <w:spacing w:after="210"/>
      </w:pPr>
      <w:r>
        <w:rPr>
          <w:b/>
        </w:rPr>
        <w:t>Project Name:</w:t>
      </w:r>
      <w:r>
        <w:t xml:space="preserve"> Car Supply Chain Management Project</w:t>
      </w:r>
      <w:r>
        <w:br w:type="textWrapping"/>
      </w:r>
      <w:r>
        <w:rPr>
          <w:b/>
        </w:rPr>
        <w:t>Presented By:</w:t>
      </w:r>
      <w:r>
        <w:t xml:space="preserve"> Priyanka Bisen</w:t>
      </w:r>
      <w:r>
        <w:br w:type="textWrapping"/>
      </w:r>
      <w:r>
        <w:rPr>
          <w:b/>
        </w:rPr>
        <w:t>Date:</w:t>
      </w:r>
      <w:r>
        <w:t xml:space="preserve"> December </w:t>
      </w:r>
      <w:r>
        <w:rPr>
          <w:rFonts w:hint="default"/>
          <w:lang w:val="en-IN"/>
        </w:rPr>
        <w:t>3</w:t>
      </w:r>
      <w:r>
        <w:t>, 2025</w:t>
      </w:r>
    </w:p>
    <w:p w14:paraId="0F2E7143">
      <w:r>
        <w:pict>
          <v:rect id="_x0000_i1025" o:spt="1" style="height:0.05pt;width:434.5pt;" coordsize="21600,21600" o:hr="t" o:hrstd="t" o:hralign="center">
            <v:path/>
            <v:fill focussize="0,0"/>
            <v:stroke/>
            <v:imagedata o:title=""/>
            <o:lock v:ext="edit"/>
            <w10:wrap type="none"/>
            <w10:anchorlock/>
          </v:rect>
        </w:pict>
      </w:r>
    </w:p>
    <w:p w14:paraId="0D72067D">
      <w:pPr>
        <w:spacing w:before="240" w:line="271" w:lineRule="auto"/>
      </w:pPr>
      <w:bookmarkStart w:id="1" w:name="executive_summary"/>
      <w:r>
        <w:rPr>
          <w:b/>
          <w:sz w:val="42"/>
        </w:rPr>
        <w:t>Executive Summary</w:t>
      </w:r>
      <w:bookmarkEnd w:id="1"/>
    </w:p>
    <w:p w14:paraId="38375964">
      <w:pPr>
        <w:spacing w:after="210"/>
      </w:pPr>
      <w:r>
        <w:t>This comprehensive Power BI dashboard provides multi-page analysis of car supply chain operations. It enables data-driven decision-making through interactive visualizations, KPIs, geographic mapping, and detailed insights across orders, sales, customer analytics, and business metrics.</w:t>
      </w:r>
    </w:p>
    <w:p w14:paraId="0713BFD2">
      <w:r>
        <w:pict>
          <v:rect id="_x0000_i1026" o:spt="1" style="height:0.05pt;width:434.5pt;" coordsize="21600,21600" o:hr="t" o:hrstd="t" o:hralign="center">
            <v:path/>
            <v:fill focussize="0,0"/>
            <v:stroke/>
            <v:imagedata o:title=""/>
            <o:lock v:ext="edit"/>
            <w10:wrap type="none"/>
            <w10:anchorlock/>
          </v:rect>
        </w:pict>
      </w:r>
    </w:p>
    <w:p w14:paraId="1535A76A">
      <w:pPr>
        <w:spacing w:before="240" w:line="271" w:lineRule="auto"/>
      </w:pPr>
      <w:bookmarkStart w:id="2" w:name="page_1_introduction"/>
      <w:r>
        <w:rPr>
          <w:b/>
          <w:sz w:val="42"/>
        </w:rPr>
        <w:t>Page 1: Introduction</w:t>
      </w:r>
      <w:bookmarkEnd w:id="2"/>
    </w:p>
    <w:p w14:paraId="23B0FF82">
      <w:pPr>
        <w:spacing w:before="240" w:line="271" w:lineRule="auto"/>
      </w:pPr>
      <w:bookmarkStart w:id="3" w:name="page_overview"/>
      <w:r>
        <w:rPr>
          <w:b/>
          <w:sz w:val="33"/>
        </w:rPr>
        <w:t>Page Overview</w:t>
      </w:r>
      <w:bookmarkEnd w:id="3"/>
    </w:p>
    <w:p w14:paraId="6AC7477C">
      <w:pPr>
        <w:spacing w:after="210"/>
      </w:pPr>
      <w:r>
        <w:t xml:space="preserve">The </w:t>
      </w:r>
      <w:r>
        <w:rPr>
          <w:b/>
        </w:rPr>
        <w:t>Introduction</w:t>
      </w:r>
      <w:r>
        <w:t xml:space="preserve"> page serves as the entry point to the dashboard. It provides context about the project, its objectives, and the scope of supply chain analysis covered throughout the dashboard.</w:t>
      </w:r>
    </w:p>
    <w:p w14:paraId="02ECCD9D">
      <w:pPr>
        <w:spacing w:before="240" w:line="271" w:lineRule="auto"/>
      </w:pPr>
      <w:bookmarkStart w:id="4" w:name="purpose_use_cases"/>
      <w:r>
        <w:rPr>
          <w:b/>
          <w:sz w:val="33"/>
        </w:rPr>
        <w:t>Purpose &amp; Use Cases</w:t>
      </w:r>
      <w:bookmarkEnd w:id="4"/>
    </w:p>
    <w:p w14:paraId="0B7D7EC9">
      <w:pPr>
        <w:numPr>
          <w:ilvl w:val="0"/>
          <w:numId w:val="1"/>
        </w:numPr>
      </w:pPr>
      <w:r>
        <w:rPr>
          <w:b/>
        </w:rPr>
        <w:t>Context Setting</w:t>
      </w:r>
      <w:r>
        <w:t>: Establishes the project framework and strategic objectives</w:t>
      </w:r>
    </w:p>
    <w:p w14:paraId="5A631610">
      <w:pPr>
        <w:numPr>
          <w:ilvl w:val="0"/>
          <w:numId w:val="1"/>
        </w:numPr>
      </w:pPr>
      <w:r>
        <w:rPr>
          <w:b/>
        </w:rPr>
        <w:t>Audience Alignment</w:t>
      </w:r>
      <w:r>
        <w:t>: Explains what stakeholders can expect from the dashboard</w:t>
      </w:r>
    </w:p>
    <w:p w14:paraId="5F984FD2">
      <w:pPr>
        <w:numPr>
          <w:ilvl w:val="0"/>
          <w:numId w:val="1"/>
        </w:numPr>
      </w:pPr>
      <w:r>
        <w:rPr>
          <w:b/>
        </w:rPr>
        <w:t>Navigation Guide</w:t>
      </w:r>
      <w:r>
        <w:t>: Directs users to relevant pages based on their analytical needs</w:t>
      </w:r>
    </w:p>
    <w:p w14:paraId="45E10264">
      <w:pPr>
        <w:spacing w:before="240" w:line="271" w:lineRule="auto"/>
      </w:pPr>
      <w:bookmarkStart w:id="5" w:name="key_information_displayed"/>
      <w:r>
        <w:rPr>
          <w:b/>
          <w:sz w:val="33"/>
        </w:rPr>
        <w:t>Key Information Displayed</w:t>
      </w:r>
      <w:bookmarkEnd w:id="5"/>
    </w:p>
    <w:p w14:paraId="3C62EF7C">
      <w:pPr>
        <w:spacing w:after="210"/>
      </w:pPr>
      <w:r>
        <w:rPr>
          <w:b/>
        </w:rPr>
        <w:t>Project Title</w:t>
      </w:r>
      <w:r>
        <w:t>: Car Supply Chain Management Project</w:t>
      </w:r>
    </w:p>
    <w:p w14:paraId="7D9D2B5D">
      <w:pPr>
        <w:spacing w:after="210"/>
      </w:pPr>
      <w:r>
        <w:rPr>
          <w:b/>
        </w:rPr>
        <w:t>Presented By</w:t>
      </w:r>
      <w:r>
        <w:t>: Priyanka Bisen</w:t>
      </w:r>
    </w:p>
    <w:p w14:paraId="09852CE4">
      <w:pPr>
        <w:spacing w:after="210"/>
      </w:pPr>
      <w:r>
        <w:rPr>
          <w:b/>
        </w:rPr>
        <w:t>Project Summary</w:t>
      </w:r>
      <w:r>
        <w:t>: A multi-page Power BI dashboard analyzing Car Supply Chain operations, including:</w:t>
      </w:r>
    </w:p>
    <w:p w14:paraId="7707368E">
      <w:pPr>
        <w:numPr>
          <w:ilvl w:val="0"/>
          <w:numId w:val="2"/>
        </w:numPr>
      </w:pPr>
      <w:r>
        <w:t>Orders analysis and tracking</w:t>
      </w:r>
    </w:p>
    <w:p w14:paraId="4ED3F2E3">
      <w:pPr>
        <w:numPr>
          <w:ilvl w:val="0"/>
          <w:numId w:val="2"/>
        </w:numPr>
      </w:pPr>
      <w:r>
        <w:t>Sales performance metrics</w:t>
      </w:r>
    </w:p>
    <w:p w14:paraId="34EBB790">
      <w:pPr>
        <w:numPr>
          <w:ilvl w:val="0"/>
          <w:numId w:val="2"/>
        </w:numPr>
      </w:pPr>
      <w:r>
        <w:t>Customer insights and behavior</w:t>
      </w:r>
    </w:p>
    <w:p w14:paraId="34E9B969">
      <w:pPr>
        <w:numPr>
          <w:ilvl w:val="0"/>
          <w:numId w:val="2"/>
        </w:numPr>
      </w:pPr>
      <w:r>
        <w:t>Sentiment analysis</w:t>
      </w:r>
    </w:p>
    <w:p w14:paraId="65FC3558">
      <w:pPr>
        <w:numPr>
          <w:ilvl w:val="0"/>
          <w:numId w:val="2"/>
        </w:numPr>
      </w:pPr>
      <w:r>
        <w:t>Key Performance Indicators (KPIs)</w:t>
      </w:r>
    </w:p>
    <w:p w14:paraId="403AF894">
      <w:pPr>
        <w:numPr>
          <w:ilvl w:val="0"/>
          <w:numId w:val="2"/>
        </w:numPr>
      </w:pPr>
      <w:r>
        <w:t>Geographic mapping for spatial analysis</w:t>
      </w:r>
    </w:p>
    <w:p w14:paraId="33E17024">
      <w:pPr>
        <w:numPr>
          <w:ilvl w:val="0"/>
          <w:numId w:val="2"/>
        </w:numPr>
      </w:pPr>
      <w:r>
        <w:t>Dynamic insights enabling data-driven decision-making</w:t>
      </w:r>
    </w:p>
    <w:p w14:paraId="110BDC33">
      <w:pPr>
        <w:spacing w:before="240" w:line="271" w:lineRule="auto"/>
      </w:pPr>
      <w:bookmarkStart w:id="6" w:name="page_components"/>
      <w:r>
        <w:rPr>
          <w:b/>
          <w:sz w:val="33"/>
        </w:rPr>
        <w:t>Page Components</w:t>
      </w:r>
      <w:bookmarkEnd w:id="6"/>
    </w:p>
    <w:p w14:paraId="0ABA946C">
      <w:pPr>
        <w:numPr>
          <w:ilvl w:val="0"/>
          <w:numId w:val="3"/>
        </w:numPr>
      </w:pPr>
      <w:r>
        <w:rPr>
          <w:b/>
        </w:rPr>
        <w:t>Project Header</w:t>
      </w:r>
      <w:r>
        <w:t xml:space="preserve"> - Displays "Supply Chain" with business analytics visuals</w:t>
      </w:r>
    </w:p>
    <w:p w14:paraId="111DDA41">
      <w:pPr>
        <w:numPr>
          <w:ilvl w:val="0"/>
          <w:numId w:val="3"/>
        </w:numPr>
      </w:pPr>
      <w:r>
        <w:rPr>
          <w:b/>
        </w:rPr>
        <w:t>Navigation Tabs</w:t>
      </w:r>
      <w:r>
        <w:t xml:space="preserve"> - Quick access buttons to all dashboard pages:</w:t>
      </w:r>
    </w:p>
    <w:p w14:paraId="6CC27958">
      <w:pPr>
        <w:numPr>
          <w:ilvl w:val="1"/>
          <w:numId w:val="3"/>
        </w:numPr>
      </w:pPr>
      <w:r>
        <w:t>Introduction</w:t>
      </w:r>
    </w:p>
    <w:p w14:paraId="13AFBC0F">
      <w:pPr>
        <w:numPr>
          <w:ilvl w:val="1"/>
          <w:numId w:val="3"/>
        </w:numPr>
      </w:pPr>
      <w:r>
        <w:t>Home</w:t>
      </w:r>
    </w:p>
    <w:p w14:paraId="696B405B">
      <w:pPr>
        <w:numPr>
          <w:ilvl w:val="1"/>
          <w:numId w:val="3"/>
        </w:numPr>
      </w:pPr>
      <w:r>
        <w:t>Orders</w:t>
      </w:r>
    </w:p>
    <w:p w14:paraId="27EF4166">
      <w:pPr>
        <w:numPr>
          <w:ilvl w:val="1"/>
          <w:numId w:val="3"/>
        </w:numPr>
      </w:pPr>
      <w:r>
        <w:t>Sales</w:t>
      </w:r>
    </w:p>
    <w:p w14:paraId="3A048800">
      <w:pPr>
        <w:numPr>
          <w:ilvl w:val="1"/>
          <w:numId w:val="3"/>
        </w:numPr>
      </w:pPr>
      <w:r>
        <w:t>Customer View</w:t>
      </w:r>
    </w:p>
    <w:p w14:paraId="4A2AB69A">
      <w:pPr>
        <w:numPr>
          <w:ilvl w:val="1"/>
          <w:numId w:val="3"/>
        </w:numPr>
      </w:pPr>
      <w:r>
        <w:t>Insight</w:t>
      </w:r>
    </w:p>
    <w:p w14:paraId="55DD0531">
      <w:pPr>
        <w:numPr>
          <w:ilvl w:val="0"/>
          <w:numId w:val="3"/>
        </w:numPr>
      </w:pPr>
      <w:r>
        <w:rPr>
          <w:b/>
        </w:rPr>
        <w:t>Project Description Section</w:t>
      </w:r>
      <w:r>
        <w:t xml:space="preserve"> - Detailed explanation of dashboard capabilities</w:t>
      </w:r>
    </w:p>
    <w:p w14:paraId="12969820">
      <w:pPr>
        <w:numPr>
          <w:ilvl w:val="0"/>
          <w:numId w:val="3"/>
        </w:numPr>
      </w:pPr>
      <w:r>
        <w:rPr>
          <w:b/>
        </w:rPr>
        <w:t>Action Buttons</w:t>
      </w:r>
      <w:r>
        <w:t xml:space="preserve"> - Navigation elements to access specific reports</w:t>
      </w:r>
    </w:p>
    <w:p w14:paraId="6F65D357">
      <w:pPr>
        <w:spacing w:before="240" w:line="271" w:lineRule="auto"/>
      </w:pPr>
      <w:bookmarkStart w:id="7" w:name="user_actions"/>
      <w:r>
        <w:rPr>
          <w:b/>
          <w:sz w:val="33"/>
        </w:rPr>
        <w:t>User Actions</w:t>
      </w:r>
      <w:bookmarkEnd w:id="7"/>
    </w:p>
    <w:p w14:paraId="58E084A9">
      <w:pPr>
        <w:numPr>
          <w:ilvl w:val="0"/>
          <w:numId w:val="4"/>
        </w:numPr>
      </w:pPr>
      <w:r>
        <w:t>Click navigation tabs to move between different analysis pages</w:t>
      </w:r>
    </w:p>
    <w:p w14:paraId="410671ED">
      <w:pPr>
        <w:numPr>
          <w:ilvl w:val="0"/>
          <w:numId w:val="4"/>
        </w:numPr>
      </w:pPr>
      <w:r>
        <w:t>Review project objectives before diving into detailed analytics</w:t>
      </w:r>
    </w:p>
    <w:p w14:paraId="7D9F4F9C">
      <w:pPr>
        <w:numPr>
          <w:ilvl w:val="0"/>
          <w:numId w:val="4"/>
        </w:numPr>
      </w:pPr>
      <w:r>
        <w:t>Use this page as a reference point to understand overall dashboard structure</w:t>
      </w:r>
    </w:p>
    <w:p w14:paraId="1675B1A6">
      <w:pPr>
        <w:spacing w:before="240" w:line="271" w:lineRule="auto"/>
      </w:pPr>
      <w:bookmarkStart w:id="8" w:name="best_practices_for_users"/>
      <w:r>
        <w:rPr>
          <w:b/>
          <w:sz w:val="33"/>
        </w:rPr>
        <w:t>Best Practices for Users</w:t>
      </w:r>
      <w:bookmarkEnd w:id="8"/>
    </w:p>
    <w:p w14:paraId="64BADF86">
      <w:pPr>
        <w:numPr>
          <w:ilvl w:val="0"/>
          <w:numId w:val="5"/>
        </w:numPr>
      </w:pPr>
      <w:r>
        <w:t>Start here to understand the dashboard scope</w:t>
      </w:r>
    </w:p>
    <w:p w14:paraId="1575C5D8">
      <w:pPr>
        <w:numPr>
          <w:ilvl w:val="0"/>
          <w:numId w:val="5"/>
        </w:numPr>
      </w:pPr>
      <w:r>
        <w:t>Return to this page if you need to reorient yourself within the analysis</w:t>
      </w:r>
    </w:p>
    <w:p w14:paraId="1A0EE389">
      <w:pPr>
        <w:numPr>
          <w:ilvl w:val="0"/>
          <w:numId w:val="5"/>
        </w:numPr>
      </w:pPr>
      <w:r>
        <w:t>Share this page with stakeholders for project context</w:t>
      </w:r>
    </w:p>
    <w:p w14:paraId="1C9879D6">
      <w:r>
        <w:pict>
          <v:rect id="_x0000_i1027" o:spt="1" style="height:0.05pt;width:434.5pt;" coordsize="21600,21600" o:hr="t" o:hrstd="t" o:hralign="center">
            <v:path/>
            <v:fill focussize="0,0"/>
            <v:stroke/>
            <v:imagedata o:title=""/>
            <o:lock v:ext="edit"/>
            <w10:wrap type="none"/>
            <w10:anchorlock/>
          </v:rect>
        </w:pict>
      </w:r>
    </w:p>
    <w:p w14:paraId="14D7572A">
      <w:pPr>
        <w:spacing w:before="240" w:line="271" w:lineRule="auto"/>
      </w:pPr>
      <w:bookmarkStart w:id="9" w:name="page_2_home"/>
      <w:r>
        <w:rPr>
          <w:b/>
          <w:sz w:val="42"/>
        </w:rPr>
        <w:t>Page 2: Home</w:t>
      </w:r>
      <w:bookmarkEnd w:id="9"/>
    </w:p>
    <w:p w14:paraId="2CABF03E">
      <w:pPr>
        <w:spacing w:before="240" w:line="271" w:lineRule="auto"/>
      </w:pPr>
      <w:bookmarkStart w:id="10" w:name="page_overview_2"/>
      <w:r>
        <w:rPr>
          <w:b/>
          <w:sz w:val="33"/>
        </w:rPr>
        <w:t>Page Overview</w:t>
      </w:r>
      <w:bookmarkEnd w:id="10"/>
    </w:p>
    <w:p w14:paraId="3AB690A5">
      <w:pPr>
        <w:spacing w:after="210"/>
      </w:pPr>
      <w:r>
        <w:t xml:space="preserve">The </w:t>
      </w:r>
      <w:r>
        <w:rPr>
          <w:b/>
        </w:rPr>
        <w:t>Home</w:t>
      </w:r>
      <w:r>
        <w:t xml:space="preserve"> page introduces the fundamental concepts of supply chain management and provides educational content about supply chain components and industry context.</w:t>
      </w:r>
    </w:p>
    <w:p w14:paraId="0DC643DA">
      <w:pPr>
        <w:spacing w:before="240" w:line="271" w:lineRule="auto"/>
      </w:pPr>
      <w:bookmarkStart w:id="11" w:name="purpose_use_cases_2"/>
      <w:r>
        <w:rPr>
          <w:b/>
          <w:sz w:val="33"/>
        </w:rPr>
        <w:t>Purpose &amp; Use Cases</w:t>
      </w:r>
      <w:bookmarkEnd w:id="11"/>
    </w:p>
    <w:p w14:paraId="070DC527">
      <w:pPr>
        <w:numPr>
          <w:ilvl w:val="0"/>
          <w:numId w:val="6"/>
        </w:numPr>
      </w:pPr>
      <w:r>
        <w:rPr>
          <w:b/>
        </w:rPr>
        <w:t>Educational Reference</w:t>
      </w:r>
      <w:r>
        <w:t>: Teaches users about supply chain fundamentals</w:t>
      </w:r>
    </w:p>
    <w:p w14:paraId="17642372">
      <w:pPr>
        <w:numPr>
          <w:ilvl w:val="0"/>
          <w:numId w:val="6"/>
        </w:numPr>
      </w:pPr>
      <w:r>
        <w:rPr>
          <w:b/>
        </w:rPr>
        <w:t>Industry Context</w:t>
      </w:r>
      <w:r>
        <w:t>: Provides market insights about the supply chain sector</w:t>
      </w:r>
    </w:p>
    <w:p w14:paraId="222FECEF">
      <w:pPr>
        <w:numPr>
          <w:ilvl w:val="0"/>
          <w:numId w:val="6"/>
        </w:numPr>
      </w:pPr>
      <w:r>
        <w:rPr>
          <w:b/>
        </w:rPr>
        <w:t>Component Understanding</w:t>
      </w:r>
      <w:r>
        <w:t>: Explains what elements comprise a supply chain</w:t>
      </w:r>
    </w:p>
    <w:p w14:paraId="5963C613">
      <w:pPr>
        <w:spacing w:before="240" w:line="271" w:lineRule="auto"/>
      </w:pPr>
      <w:bookmarkStart w:id="12" w:name="key_information_displayed_2"/>
      <w:r>
        <w:rPr>
          <w:b/>
          <w:sz w:val="33"/>
        </w:rPr>
        <w:t>Key Information Displayed</w:t>
      </w:r>
      <w:bookmarkEnd w:id="12"/>
    </w:p>
    <w:p w14:paraId="0FC988C4">
      <w:pPr>
        <w:spacing w:before="240" w:line="271" w:lineRule="auto"/>
      </w:pPr>
      <w:bookmarkStart w:id="13" w:name="left_section_what_is_supply_chain"/>
      <w:r>
        <w:rPr>
          <w:b/>
          <w:sz w:val="28"/>
        </w:rPr>
        <w:t>Left Section: "What is Supply Chain??"</w:t>
      </w:r>
      <w:bookmarkEnd w:id="13"/>
    </w:p>
    <w:p w14:paraId="69198514">
      <w:pPr>
        <w:spacing w:after="210"/>
      </w:pPr>
      <w:r>
        <w:rPr>
          <w:b/>
        </w:rPr>
        <w:t>Definition</w:t>
      </w:r>
      <w:r>
        <w:t>: A supply chain is a network of companies and people involved in the production and delivery of a product or service. Components include:</w:t>
      </w:r>
    </w:p>
    <w:p w14:paraId="6C2918DC">
      <w:pPr>
        <w:numPr>
          <w:ilvl w:val="0"/>
          <w:numId w:val="7"/>
        </w:numPr>
      </w:pPr>
      <w:r>
        <w:t>Producers and suppliers</w:t>
      </w:r>
    </w:p>
    <w:p w14:paraId="32F2632B">
      <w:pPr>
        <w:numPr>
          <w:ilvl w:val="0"/>
          <w:numId w:val="7"/>
        </w:numPr>
      </w:pPr>
      <w:r>
        <w:t>Vendors and warehouses</w:t>
      </w:r>
    </w:p>
    <w:p w14:paraId="6DA96804">
      <w:pPr>
        <w:numPr>
          <w:ilvl w:val="0"/>
          <w:numId w:val="7"/>
        </w:numPr>
      </w:pPr>
      <w:r>
        <w:t>Transportation companies</w:t>
      </w:r>
    </w:p>
    <w:p w14:paraId="00EE25E2">
      <w:pPr>
        <w:numPr>
          <w:ilvl w:val="0"/>
          <w:numId w:val="7"/>
        </w:numPr>
      </w:pPr>
      <w:r>
        <w:t>Distribution centers and retailers</w:t>
      </w:r>
    </w:p>
    <w:p w14:paraId="54041A25">
      <w:pPr>
        <w:spacing w:after="210"/>
      </w:pPr>
      <w:r>
        <w:rPr>
          <w:b/>
        </w:rPr>
        <w:t>Market Insight</w:t>
      </w:r>
      <w:r>
        <w:t>: The global supply chain management market is predicted to be worth over 45 billion in 2027, highlighting the sector's significance and growth potential.</w:t>
      </w:r>
    </w:p>
    <w:p w14:paraId="10547570">
      <w:pPr>
        <w:spacing w:after="210"/>
      </w:pPr>
      <w:r>
        <w:rPr>
          <w:b/>
        </w:rPr>
        <w:t>Visual Representation</w:t>
      </w:r>
      <w:r>
        <w:t>: An illustrated diagram showing interconnected supply chain elements including logistics, inventory management, orders, and distribution networks.</w:t>
      </w:r>
    </w:p>
    <w:p w14:paraId="5E458E27">
      <w:pPr>
        <w:spacing w:before="240" w:line="271" w:lineRule="auto"/>
      </w:pPr>
      <w:bookmarkStart w:id="14" w:name="right_section_a_supply_chain_can_include"/>
      <w:r>
        <w:rPr>
          <w:b/>
          <w:sz w:val="28"/>
        </w:rPr>
        <w:t>Right Section: "A supply chain can include:"</w:t>
      </w:r>
      <w:bookmarkEnd w:id="14"/>
    </w:p>
    <w:p w14:paraId="72671ED8">
      <w:pPr>
        <w:spacing w:after="210"/>
      </w:pPr>
      <w:r>
        <w:rPr>
          <w:b/>
        </w:rPr>
        <w:t>Core Components</w:t>
      </w:r>
      <w:r>
        <w:t xml:space="preserve"> listed with icons:</w:t>
      </w:r>
    </w:p>
    <w:p w14:paraId="402BC5F2">
      <w:pPr>
        <w:numPr>
          <w:ilvl w:val="0"/>
          <w:numId w:val="8"/>
        </w:numPr>
      </w:pPr>
      <w:r>
        <w:rPr>
          <w:b/>
        </w:rPr>
        <w:t>Procurement of Service Providers</w:t>
      </w:r>
      <w:r>
        <w:t xml:space="preserve"> - Selection and management of third-party service providers</w:t>
      </w:r>
    </w:p>
    <w:p w14:paraId="42BC2CD8">
      <w:pPr>
        <w:numPr>
          <w:ilvl w:val="0"/>
          <w:numId w:val="8"/>
        </w:numPr>
      </w:pPr>
      <w:r>
        <w:rPr>
          <w:b/>
        </w:rPr>
        <w:t>Purchasing of Raw Materials and Goods</w:t>
      </w:r>
      <w:r>
        <w:t xml:space="preserve"> - Acquisition of inputs for production</w:t>
      </w:r>
    </w:p>
    <w:p w14:paraId="286C98AA">
      <w:pPr>
        <w:numPr>
          <w:ilvl w:val="0"/>
          <w:numId w:val="8"/>
        </w:numPr>
      </w:pPr>
      <w:r>
        <w:rPr>
          <w:b/>
        </w:rPr>
        <w:t>Supply Chain Planning</w:t>
      </w:r>
      <w:r>
        <w:t xml:space="preserve"> - Forecasting and scheduling operations</w:t>
      </w:r>
    </w:p>
    <w:p w14:paraId="79925E5D">
      <w:pPr>
        <w:numPr>
          <w:ilvl w:val="0"/>
          <w:numId w:val="8"/>
        </w:numPr>
      </w:pPr>
      <w:r>
        <w:rPr>
          <w:b/>
        </w:rPr>
        <w:t>Supply Information Management</w:t>
      </w:r>
      <w:r>
        <w:t xml:space="preserve"> - Data collection and sharing across network</w:t>
      </w:r>
    </w:p>
    <w:p w14:paraId="0B8754BB">
      <w:pPr>
        <w:numPr>
          <w:ilvl w:val="0"/>
          <w:numId w:val="8"/>
        </w:numPr>
      </w:pPr>
      <w:r>
        <w:rPr>
          <w:b/>
        </w:rPr>
        <w:t>Inventory Management</w:t>
      </w:r>
      <w:r>
        <w:t xml:space="preserve"> - Stock control and optimization</w:t>
      </w:r>
    </w:p>
    <w:p w14:paraId="4C26A5C7">
      <w:pPr>
        <w:numPr>
          <w:ilvl w:val="0"/>
          <w:numId w:val="8"/>
        </w:numPr>
      </w:pPr>
      <w:r>
        <w:rPr>
          <w:b/>
        </w:rPr>
        <w:t>Shipping and Transportation</w:t>
      </w:r>
      <w:r>
        <w:t xml:space="preserve"> - Logistics and delivery operations</w:t>
      </w:r>
    </w:p>
    <w:p w14:paraId="30C30AA6">
      <w:pPr>
        <w:spacing w:after="210"/>
      </w:pPr>
      <w:r>
        <w:rPr>
          <w:b/>
        </w:rPr>
        <w:t>Additional Functions</w:t>
      </w:r>
      <w:r>
        <w:t>:</w:t>
      </w:r>
    </w:p>
    <w:p w14:paraId="6599F49C">
      <w:pPr>
        <w:numPr>
          <w:ilvl w:val="0"/>
          <w:numId w:val="9"/>
        </w:numPr>
      </w:pPr>
      <w:r>
        <w:t>Demand forecasting</w:t>
      </w:r>
    </w:p>
    <w:p w14:paraId="42B98FEA">
      <w:pPr>
        <w:numPr>
          <w:ilvl w:val="0"/>
          <w:numId w:val="9"/>
        </w:numPr>
      </w:pPr>
      <w:r>
        <w:t>Customer service</w:t>
      </w:r>
    </w:p>
    <w:p w14:paraId="18912B30">
      <w:pPr>
        <w:numPr>
          <w:ilvl w:val="0"/>
          <w:numId w:val="9"/>
        </w:numPr>
      </w:pPr>
      <w:r>
        <w:t>Warehousing and operations</w:t>
      </w:r>
    </w:p>
    <w:p w14:paraId="34EC2804">
      <w:pPr>
        <w:spacing w:before="240" w:line="271" w:lineRule="auto"/>
      </w:pPr>
      <w:bookmarkStart w:id="15" w:name="page_components_2"/>
      <w:r>
        <w:rPr>
          <w:b/>
          <w:sz w:val="33"/>
        </w:rPr>
        <w:t>Page Components</w:t>
      </w:r>
      <w:bookmarkEnd w:id="15"/>
    </w:p>
    <w:p w14:paraId="3152ADC3">
      <w:pPr>
        <w:numPr>
          <w:ilvl w:val="0"/>
          <w:numId w:val="10"/>
        </w:numPr>
      </w:pPr>
      <w:r>
        <w:rPr>
          <w:b/>
        </w:rPr>
        <w:t>Educational Text Section</w:t>
      </w:r>
      <w:r>
        <w:t xml:space="preserve"> - Detailed explanations with highlighted key statistics</w:t>
      </w:r>
    </w:p>
    <w:p w14:paraId="33E7CE9A">
      <w:pPr>
        <w:numPr>
          <w:ilvl w:val="0"/>
          <w:numId w:val="10"/>
        </w:numPr>
      </w:pPr>
      <w:r>
        <w:rPr>
          <w:b/>
        </w:rPr>
        <w:t>Visual Icons</w:t>
      </w:r>
      <w:r>
        <w:t xml:space="preserve"> - Illustrated components representing supply chain functions</w:t>
      </w:r>
    </w:p>
    <w:p w14:paraId="6201E8B1">
      <w:pPr>
        <w:numPr>
          <w:ilvl w:val="0"/>
          <w:numId w:val="10"/>
        </w:numPr>
      </w:pPr>
      <w:r>
        <w:rPr>
          <w:b/>
        </w:rPr>
        <w:t>Market Analysis</w:t>
      </w:r>
      <w:r>
        <w:t xml:space="preserve"> - Industry statistics showing market value projections</w:t>
      </w:r>
    </w:p>
    <w:p w14:paraId="3E3AAD33">
      <w:pPr>
        <w:numPr>
          <w:ilvl w:val="0"/>
          <w:numId w:val="10"/>
        </w:numPr>
      </w:pPr>
      <w:r>
        <w:rPr>
          <w:b/>
        </w:rPr>
        <w:t>Process Diagram</w:t>
      </w:r>
      <w:r>
        <w:t xml:space="preserve"> - Visual representation of interconnected supply chain activities</w:t>
      </w:r>
    </w:p>
    <w:p w14:paraId="7611C4F1">
      <w:pPr>
        <w:spacing w:before="240" w:line="271" w:lineRule="auto"/>
      </w:pPr>
      <w:bookmarkStart w:id="16" w:name="user_actions_2"/>
      <w:r>
        <w:rPr>
          <w:b/>
          <w:sz w:val="33"/>
        </w:rPr>
        <w:t>User Actions</w:t>
      </w:r>
      <w:bookmarkEnd w:id="16"/>
    </w:p>
    <w:p w14:paraId="5571A31F">
      <w:pPr>
        <w:numPr>
          <w:ilvl w:val="0"/>
          <w:numId w:val="11"/>
        </w:numPr>
      </w:pPr>
      <w:r>
        <w:t>Read definitions to build foundational knowledge</w:t>
      </w:r>
    </w:p>
    <w:p w14:paraId="2426B1B8">
      <w:pPr>
        <w:numPr>
          <w:ilvl w:val="0"/>
          <w:numId w:val="11"/>
        </w:numPr>
      </w:pPr>
      <w:r>
        <w:t>Review the supply chain components diagram</w:t>
      </w:r>
    </w:p>
    <w:p w14:paraId="6C5B95D1">
      <w:pPr>
        <w:numPr>
          <w:ilvl w:val="0"/>
          <w:numId w:val="11"/>
        </w:numPr>
      </w:pPr>
      <w:r>
        <w:t>Note market statistics for business context</w:t>
      </w:r>
    </w:p>
    <w:p w14:paraId="59593CE6">
      <w:pPr>
        <w:numPr>
          <w:ilvl w:val="0"/>
          <w:numId w:val="11"/>
        </w:numPr>
      </w:pPr>
      <w:r>
        <w:t>Use this as a reference before analyzing specific data pages</w:t>
      </w:r>
    </w:p>
    <w:p w14:paraId="36DA736A">
      <w:pPr>
        <w:spacing w:before="240" w:line="271" w:lineRule="auto"/>
      </w:pPr>
      <w:bookmarkStart w:id="17" w:name="best_practices_for_users_2"/>
      <w:r>
        <w:rPr>
          <w:b/>
          <w:sz w:val="33"/>
        </w:rPr>
        <w:t>Best Practices for Users</w:t>
      </w:r>
      <w:bookmarkEnd w:id="17"/>
    </w:p>
    <w:p w14:paraId="245FCF33">
      <w:pPr>
        <w:numPr>
          <w:ilvl w:val="0"/>
          <w:numId w:val="12"/>
        </w:numPr>
      </w:pPr>
      <w:r>
        <w:t>Review this page if supply chain terminology is unfamiliar</w:t>
      </w:r>
    </w:p>
    <w:p w14:paraId="0934F874">
      <w:pPr>
        <w:numPr>
          <w:ilvl w:val="0"/>
          <w:numId w:val="12"/>
        </w:numPr>
      </w:pPr>
      <w:r>
        <w:t>Reference market insights when presenting to management</w:t>
      </w:r>
    </w:p>
    <w:p w14:paraId="402F8507">
      <w:pPr>
        <w:numPr>
          <w:ilvl w:val="0"/>
          <w:numId w:val="12"/>
        </w:numPr>
      </w:pPr>
      <w:r>
        <w:t>Use the visual diagram to explain supply chain concepts to team members</w:t>
      </w:r>
    </w:p>
    <w:p w14:paraId="03F3C8DF">
      <w:pPr>
        <w:numPr>
          <w:ilvl w:val="0"/>
          <w:numId w:val="12"/>
        </w:numPr>
      </w:pPr>
      <w:r>
        <w:t>Return here to refresh foundational knowledge before detailed analysis</w:t>
      </w:r>
    </w:p>
    <w:p w14:paraId="4956D867">
      <w:r>
        <w:pict>
          <v:rect id="_x0000_i1028" o:spt="1" style="height:0.05pt;width:434.5pt;" coordsize="21600,21600" o:hr="t" o:hrstd="t" o:hralign="center">
            <v:path/>
            <v:fill focussize="0,0"/>
            <v:stroke/>
            <v:imagedata o:title=""/>
            <o:lock v:ext="edit"/>
            <w10:wrap type="none"/>
            <w10:anchorlock/>
          </v:rect>
        </w:pict>
      </w:r>
    </w:p>
    <w:p w14:paraId="1C3A4922">
      <w:pPr>
        <w:spacing w:before="240" w:line="271" w:lineRule="auto"/>
      </w:pPr>
      <w:bookmarkStart w:id="18" w:name="page_3_orders"/>
      <w:r>
        <w:rPr>
          <w:b/>
          <w:sz w:val="42"/>
        </w:rPr>
        <w:t>Page 3: Orders</w:t>
      </w:r>
      <w:bookmarkEnd w:id="18"/>
    </w:p>
    <w:p w14:paraId="329BA125">
      <w:pPr>
        <w:spacing w:before="240" w:line="271" w:lineRule="auto"/>
      </w:pPr>
      <w:bookmarkStart w:id="19" w:name="page_overview_3"/>
      <w:r>
        <w:rPr>
          <w:b/>
          <w:sz w:val="33"/>
        </w:rPr>
        <w:t>Page Overview</w:t>
      </w:r>
      <w:bookmarkEnd w:id="19"/>
    </w:p>
    <w:p w14:paraId="46B4058A">
      <w:pPr>
        <w:spacing w:after="210"/>
      </w:pPr>
      <w:r>
        <w:t xml:space="preserve">The </w:t>
      </w:r>
      <w:r>
        <w:rPr>
          <w:b/>
        </w:rPr>
        <w:t>Orders</w:t>
      </w:r>
      <w:r>
        <w:t xml:space="preserve"> page provides detailed analysis of car order data, including geographic distribution, availability metrics, and top orders by date. This page is critical for monitoring order fulfillment and understanding regional demand patterns.</w:t>
      </w:r>
    </w:p>
    <w:p w14:paraId="63646F33">
      <w:pPr>
        <w:spacing w:before="240" w:line="271" w:lineRule="auto"/>
      </w:pPr>
      <w:bookmarkStart w:id="20" w:name="purpose_use_cases_3"/>
      <w:r>
        <w:rPr>
          <w:b/>
          <w:sz w:val="33"/>
        </w:rPr>
        <w:t>Purpose &amp; Use Cases</w:t>
      </w:r>
      <w:bookmarkEnd w:id="20"/>
    </w:p>
    <w:p w14:paraId="79273062">
      <w:pPr>
        <w:numPr>
          <w:ilvl w:val="0"/>
          <w:numId w:val="13"/>
        </w:numPr>
      </w:pPr>
      <w:r>
        <w:rPr>
          <w:b/>
        </w:rPr>
        <w:t>Order Monitoring</w:t>
      </w:r>
      <w:r>
        <w:t>: Track order volume and distribution across regions</w:t>
      </w:r>
    </w:p>
    <w:p w14:paraId="41DAE273">
      <w:pPr>
        <w:numPr>
          <w:ilvl w:val="0"/>
          <w:numId w:val="13"/>
        </w:numPr>
      </w:pPr>
      <w:r>
        <w:rPr>
          <w:b/>
        </w:rPr>
        <w:t>Availability Analysis</w:t>
      </w:r>
      <w:r>
        <w:t>: Monitor car model and manufacturer availability</w:t>
      </w:r>
    </w:p>
    <w:p w14:paraId="4DF107EA">
      <w:pPr>
        <w:numPr>
          <w:ilvl w:val="0"/>
          <w:numId w:val="13"/>
        </w:numPr>
      </w:pPr>
      <w:r>
        <w:rPr>
          <w:b/>
        </w:rPr>
        <w:t>Geographic Insights</w:t>
      </w:r>
      <w:r>
        <w:t>: Understand regional ordering patterns</w:t>
      </w:r>
    </w:p>
    <w:p w14:paraId="0D5A0508">
      <w:pPr>
        <w:numPr>
          <w:ilvl w:val="0"/>
          <w:numId w:val="13"/>
        </w:numPr>
      </w:pPr>
      <w:r>
        <w:rPr>
          <w:b/>
        </w:rPr>
        <w:t>Trend Identification</w:t>
      </w:r>
      <w:r>
        <w:t>: Identify top customers and popular car models</w:t>
      </w:r>
    </w:p>
    <w:p w14:paraId="6BB2FA63">
      <w:pPr>
        <w:spacing w:before="240" w:line="271" w:lineRule="auto"/>
      </w:pPr>
      <w:bookmarkStart w:id="21" w:name="key_metrics_displayed"/>
      <w:r>
        <w:rPr>
          <w:b/>
          <w:sz w:val="33"/>
        </w:rPr>
        <w:t>Key Metrics Displayed</w:t>
      </w:r>
      <w:bookmarkEnd w:id="21"/>
    </w:p>
    <w:p w14:paraId="0546A8C7">
      <w:pPr>
        <w:spacing w:before="240" w:line="271" w:lineRule="auto"/>
      </w:pPr>
      <w:bookmarkStart w:id="22" w:name="availability_section_top_left"/>
      <w:r>
        <w:rPr>
          <w:b/>
          <w:sz w:val="28"/>
        </w:rPr>
        <w:t>Availability Section (Top Left)</w:t>
      </w:r>
      <w:bookmarkEnd w:id="22"/>
    </w:p>
    <w:p w14:paraId="16495C1E">
      <w:pPr>
        <w:spacing w:after="210"/>
      </w:pPr>
      <w:r>
        <w:rPr>
          <w:b/>
        </w:rPr>
        <w:t>Number of Car Models</w:t>
      </w:r>
      <w:r>
        <w:t>: 503</w:t>
      </w:r>
    </w:p>
    <w:p w14:paraId="62BEB48E">
      <w:pPr>
        <w:numPr>
          <w:ilvl w:val="0"/>
          <w:numId w:val="14"/>
        </w:numPr>
      </w:pPr>
      <w:r>
        <w:t>Represents the total variety of car models in the database</w:t>
      </w:r>
    </w:p>
    <w:p w14:paraId="361AB138">
      <w:pPr>
        <w:numPr>
          <w:ilvl w:val="0"/>
          <w:numId w:val="14"/>
        </w:numPr>
      </w:pPr>
      <w:r>
        <w:t>Indicates supplier diversity and product catalog breadth</w:t>
      </w:r>
    </w:p>
    <w:p w14:paraId="19BEB38A">
      <w:pPr>
        <w:spacing w:after="210"/>
      </w:pPr>
      <w:r>
        <w:rPr>
          <w:b/>
        </w:rPr>
        <w:t>Number of Car Makers</w:t>
      </w:r>
      <w:r>
        <w:t>: 54</w:t>
      </w:r>
    </w:p>
    <w:p w14:paraId="4786EF7A">
      <w:pPr>
        <w:numPr>
          <w:ilvl w:val="0"/>
          <w:numId w:val="15"/>
        </w:numPr>
      </w:pPr>
      <w:r>
        <w:t>Shows the number of distinct manufacturers in the supply chain</w:t>
      </w:r>
    </w:p>
    <w:p w14:paraId="2B70D205">
      <w:pPr>
        <w:numPr>
          <w:ilvl w:val="0"/>
          <w:numId w:val="15"/>
        </w:numPr>
      </w:pPr>
      <w:r>
        <w:t>Reflects supplier count and competitive landscape</w:t>
      </w:r>
    </w:p>
    <w:p w14:paraId="7E62FD30">
      <w:pPr>
        <w:spacing w:after="210"/>
      </w:pPr>
      <w:r>
        <w:rPr>
          <w:b/>
        </w:rPr>
        <w:t>State-Level Geographic Map</w:t>
      </w:r>
      <w:r>
        <w:t>:</w:t>
      </w:r>
    </w:p>
    <w:p w14:paraId="0611BA67">
      <w:pPr>
        <w:numPr>
          <w:ilvl w:val="0"/>
          <w:numId w:val="16"/>
        </w:numPr>
      </w:pPr>
      <w:r>
        <w:rPr>
          <w:b/>
        </w:rPr>
        <w:t>Dark Red States</w:t>
      </w:r>
      <w:r>
        <w:t>: High order concentration regions (e.g., California, Texas, Florida)</w:t>
      </w:r>
    </w:p>
    <w:p w14:paraId="7629E7C8">
      <w:pPr>
        <w:numPr>
          <w:ilvl w:val="0"/>
          <w:numId w:val="16"/>
        </w:numPr>
      </w:pPr>
      <w:r>
        <w:rPr>
          <w:b/>
        </w:rPr>
        <w:t>Light Gray States</w:t>
      </w:r>
      <w:r>
        <w:t>: Lower order volume regions</w:t>
      </w:r>
    </w:p>
    <w:p w14:paraId="5473871E">
      <w:pPr>
        <w:numPr>
          <w:ilvl w:val="0"/>
          <w:numId w:val="16"/>
        </w:numPr>
      </w:pPr>
      <w:r>
        <w:rPr>
          <w:b/>
        </w:rPr>
        <w:t>Map Legend</w:t>
      </w:r>
      <w:r>
        <w:t>: Color intensity indicates order density by geographic location</w:t>
      </w:r>
    </w:p>
    <w:p w14:paraId="1994763D">
      <w:pPr>
        <w:numPr>
          <w:ilvl w:val="0"/>
          <w:numId w:val="16"/>
        </w:numPr>
      </w:pPr>
      <w:r>
        <w:rPr>
          <w:b/>
        </w:rPr>
        <w:t>Purpose</w:t>
      </w:r>
      <w:r>
        <w:t>: Identifies regional demand patterns and supply concentration</w:t>
      </w:r>
    </w:p>
    <w:p w14:paraId="5684FA01">
      <w:pPr>
        <w:spacing w:before="240" w:line="271" w:lineRule="auto"/>
      </w:pPr>
      <w:bookmarkStart w:id="23" w:name="top_15_orders_by_date_top_right"/>
      <w:r>
        <w:rPr>
          <w:b/>
          <w:sz w:val="28"/>
        </w:rPr>
        <w:t>Top 15 Orders by Date (Top Right)</w:t>
      </w:r>
      <w:bookmarkEnd w:id="23"/>
    </w:p>
    <w:p w14:paraId="36250882">
      <w:pPr>
        <w:spacing w:after="210"/>
      </w:pPr>
      <w:r>
        <w:rPr>
          <w:b/>
        </w:rPr>
        <w:t>Table Columns</w:t>
      </w:r>
      <w:r>
        <w:t>:</w:t>
      </w:r>
    </w:p>
    <w:p w14:paraId="45FCE64D">
      <w:pPr>
        <w:numPr>
          <w:ilvl w:val="0"/>
          <w:numId w:val="17"/>
        </w:numPr>
      </w:pPr>
      <w:r>
        <w:rPr>
          <w:b/>
        </w:rPr>
        <w:t>Customer Name</w:t>
      </w:r>
      <w:r>
        <w:t xml:space="preserve"> - Individual placing the order</w:t>
      </w:r>
    </w:p>
    <w:p w14:paraId="2DF634F2">
      <w:pPr>
        <w:numPr>
          <w:ilvl w:val="0"/>
          <w:numId w:val="17"/>
        </w:numPr>
      </w:pPr>
      <w:r>
        <w:rPr>
          <w:b/>
        </w:rPr>
        <w:t>Car Model</w:t>
      </w:r>
      <w:r>
        <w:t xml:space="preserve"> - Specific vehicle model ordered</w:t>
      </w:r>
    </w:p>
    <w:p w14:paraId="283FAA4E">
      <w:pPr>
        <w:numPr>
          <w:ilvl w:val="0"/>
          <w:numId w:val="17"/>
        </w:numPr>
      </w:pPr>
      <w:r>
        <w:rPr>
          <w:b/>
        </w:rPr>
        <w:t>Order Date</w:t>
      </w:r>
      <w:r>
        <w:t xml:space="preserve"> - Date when order was placed</w:t>
      </w:r>
    </w:p>
    <w:p w14:paraId="09A66143">
      <w:pPr>
        <w:spacing w:after="210"/>
      </w:pPr>
      <w:r>
        <w:rPr>
          <w:b/>
        </w:rPr>
        <w:t>Notable Orders</w:t>
      </w:r>
      <w:r>
        <w:t xml:space="preserve"> (Sample from data):</w:t>
      </w:r>
    </w:p>
    <w:p w14:paraId="13BFAAB8">
      <w:pPr>
        <w:numPr>
          <w:ilvl w:val="0"/>
          <w:numId w:val="18"/>
        </w:numPr>
      </w:pPr>
      <w:r>
        <w:t>Keith Crickett - 50005 Model - 14 February 2019</w:t>
      </w:r>
    </w:p>
    <w:p w14:paraId="4E1F85BC">
      <w:pPr>
        <w:numPr>
          <w:ilvl w:val="0"/>
          <w:numId w:val="18"/>
        </w:numPr>
      </w:pPr>
      <w:r>
        <w:t>Timotheo Ludgerwood - 50005 Model - 10 December 2018</w:t>
      </w:r>
    </w:p>
    <w:p w14:paraId="292CE07C">
      <w:pPr>
        <w:numPr>
          <w:ilvl w:val="0"/>
          <w:numId w:val="18"/>
        </w:numPr>
      </w:pPr>
      <w:r>
        <w:t>Heath Cordingly - Bravada - 10 February 2019</w:t>
      </w:r>
    </w:p>
    <w:p w14:paraId="0BEF8EA7">
      <w:pPr>
        <w:numPr>
          <w:ilvl w:val="0"/>
          <w:numId w:val="18"/>
        </w:numPr>
      </w:pPr>
      <w:r>
        <w:t>Marcela Stroton - Discovery - 07 October 2018</w:t>
      </w:r>
    </w:p>
    <w:p w14:paraId="75AA58A1">
      <w:pPr>
        <w:numPr>
          <w:ilvl w:val="0"/>
          <w:numId w:val="18"/>
        </w:numPr>
      </w:pPr>
      <w:r>
        <w:t>Vince Sheekey - Dynasty - 23 February 2019</w:t>
      </w:r>
    </w:p>
    <w:p w14:paraId="48954FFE">
      <w:pPr>
        <w:spacing w:after="210"/>
      </w:pPr>
      <w:r>
        <w:rPr>
          <w:b/>
        </w:rPr>
        <w:t>Data Insights</w:t>
      </w:r>
      <w:r>
        <w:t>:</w:t>
      </w:r>
    </w:p>
    <w:p w14:paraId="09875331">
      <w:pPr>
        <w:numPr>
          <w:ilvl w:val="0"/>
          <w:numId w:val="19"/>
        </w:numPr>
      </w:pPr>
      <w:r>
        <w:t>Orders span from October 2018 to August 2019</w:t>
      </w:r>
    </w:p>
    <w:p w14:paraId="5424F8C4">
      <w:pPr>
        <w:numPr>
          <w:ilvl w:val="0"/>
          <w:numId w:val="19"/>
        </w:numPr>
      </w:pPr>
      <w:r>
        <w:t>Multiple customers ordering same popular models (e.g., Model 50005)</w:t>
      </w:r>
    </w:p>
    <w:p w14:paraId="2C0E1AEF">
      <w:pPr>
        <w:numPr>
          <w:ilvl w:val="0"/>
          <w:numId w:val="19"/>
        </w:numPr>
      </w:pPr>
      <w:r>
        <w:t>Geographic and temporal ordering patterns visible</w:t>
      </w:r>
    </w:p>
    <w:p w14:paraId="542E1F36">
      <w:pPr>
        <w:spacing w:before="240" w:line="271" w:lineRule="auto"/>
      </w:pPr>
      <w:bookmarkStart w:id="24" w:name="page_components_3"/>
      <w:r>
        <w:rPr>
          <w:b/>
          <w:sz w:val="33"/>
        </w:rPr>
        <w:t>Page Components</w:t>
      </w:r>
      <w:bookmarkEnd w:id="24"/>
    </w:p>
    <w:p w14:paraId="1E7E4598">
      <w:pPr>
        <w:numPr>
          <w:ilvl w:val="0"/>
          <w:numId w:val="20"/>
        </w:numPr>
      </w:pPr>
      <w:r>
        <w:rPr>
          <w:b/>
        </w:rPr>
        <w:t>Metric Cards</w:t>
      </w:r>
      <w:r>
        <w:t xml:space="preserve"> - KPI boxes showing total counts (Car Models: 503, Car Makers: 54)</w:t>
      </w:r>
    </w:p>
    <w:p w14:paraId="397E1B5A">
      <w:pPr>
        <w:numPr>
          <w:ilvl w:val="0"/>
          <w:numId w:val="20"/>
        </w:numPr>
      </w:pPr>
      <w:r>
        <w:rPr>
          <w:b/>
        </w:rPr>
        <w:t>Geographic Map</w:t>
      </w:r>
      <w:r>
        <w:t xml:space="preserve"> - US State map with color-coded order density visualization</w:t>
      </w:r>
    </w:p>
    <w:p w14:paraId="3B79707E">
      <w:pPr>
        <w:numPr>
          <w:ilvl w:val="0"/>
          <w:numId w:val="20"/>
        </w:numPr>
      </w:pPr>
      <w:r>
        <w:rPr>
          <w:b/>
        </w:rPr>
        <w:t>Data Table</w:t>
      </w:r>
      <w:r>
        <w:t xml:space="preserve"> - Top 15 orders sorted by date with customer and model details</w:t>
      </w:r>
    </w:p>
    <w:p w14:paraId="20F81613">
      <w:pPr>
        <w:numPr>
          <w:ilvl w:val="0"/>
          <w:numId w:val="20"/>
        </w:numPr>
      </w:pPr>
      <w:r>
        <w:rPr>
          <w:b/>
        </w:rPr>
        <w:t>Navigation Elements</w:t>
      </w:r>
      <w:r>
        <w:t xml:space="preserve"> - Filters for additional analysis capability</w:t>
      </w:r>
    </w:p>
    <w:p w14:paraId="0FBFB616">
      <w:pPr>
        <w:spacing w:before="240" w:line="271" w:lineRule="auto"/>
      </w:pPr>
      <w:bookmarkStart w:id="25" w:name="user_actions_3"/>
      <w:r>
        <w:rPr>
          <w:b/>
          <w:sz w:val="33"/>
        </w:rPr>
        <w:t>User Actions</w:t>
      </w:r>
      <w:bookmarkEnd w:id="25"/>
    </w:p>
    <w:p w14:paraId="52E6465B">
      <w:pPr>
        <w:numPr>
          <w:ilvl w:val="0"/>
          <w:numId w:val="21"/>
        </w:numPr>
      </w:pPr>
      <w:r>
        <w:t>Hover over map states to see specific order counts</w:t>
      </w:r>
    </w:p>
    <w:p w14:paraId="46CCB035">
      <w:pPr>
        <w:numPr>
          <w:ilvl w:val="0"/>
          <w:numId w:val="21"/>
        </w:numPr>
      </w:pPr>
      <w:r>
        <w:t>Sort the table by customer name, car model, or order date</w:t>
      </w:r>
    </w:p>
    <w:p w14:paraId="651AFADB">
      <w:pPr>
        <w:numPr>
          <w:ilvl w:val="0"/>
          <w:numId w:val="21"/>
        </w:numPr>
      </w:pPr>
      <w:r>
        <w:t>Use filters to drill down into specific time periods</w:t>
      </w:r>
    </w:p>
    <w:p w14:paraId="4B9642EF">
      <w:pPr>
        <w:numPr>
          <w:ilvl w:val="0"/>
          <w:numId w:val="21"/>
        </w:numPr>
      </w:pPr>
      <w:r>
        <w:t>Identify high-performing regions and manufacturers</w:t>
      </w:r>
    </w:p>
    <w:p w14:paraId="3D68C7BC">
      <w:pPr>
        <w:spacing w:before="240" w:line="271" w:lineRule="auto"/>
      </w:pPr>
      <w:bookmarkStart w:id="26" w:name="key_insights_to_extract"/>
      <w:r>
        <w:rPr>
          <w:b/>
          <w:sz w:val="33"/>
        </w:rPr>
        <w:t>Key Insights to Extract</w:t>
      </w:r>
      <w:bookmarkEnd w:id="26"/>
    </w:p>
    <w:p w14:paraId="7A28C0A0">
      <w:pPr>
        <w:numPr>
          <w:ilvl w:val="0"/>
          <w:numId w:val="22"/>
        </w:numPr>
      </w:pPr>
      <w:r>
        <w:rPr>
          <w:b/>
        </w:rPr>
        <w:t>Geographic Concentration</w:t>
      </w:r>
      <w:r>
        <w:t>: Which states drive the most orders?</w:t>
      </w:r>
    </w:p>
    <w:p w14:paraId="1121D149">
      <w:pPr>
        <w:numPr>
          <w:ilvl w:val="0"/>
          <w:numId w:val="22"/>
        </w:numPr>
      </w:pPr>
      <w:r>
        <w:rPr>
          <w:b/>
        </w:rPr>
        <w:t>Popular Models</w:t>
      </w:r>
      <w:r>
        <w:t>: Which car models appear most frequently in top orders?</w:t>
      </w:r>
    </w:p>
    <w:p w14:paraId="339CB8CF">
      <w:pPr>
        <w:numPr>
          <w:ilvl w:val="0"/>
          <w:numId w:val="22"/>
        </w:numPr>
      </w:pPr>
      <w:r>
        <w:rPr>
          <w:b/>
        </w:rPr>
        <w:t>Temporal Patterns</w:t>
      </w:r>
      <w:r>
        <w:t>: Are there seasonal trends in ordering?</w:t>
      </w:r>
    </w:p>
    <w:p w14:paraId="7F5F7D7B">
      <w:pPr>
        <w:numPr>
          <w:ilvl w:val="0"/>
          <w:numId w:val="22"/>
        </w:numPr>
      </w:pPr>
      <w:r>
        <w:rPr>
          <w:b/>
        </w:rPr>
        <w:t>Supplier Performance</w:t>
      </w:r>
      <w:r>
        <w:t>: Which manufacturers have highest order volume?</w:t>
      </w:r>
    </w:p>
    <w:p w14:paraId="48CA50EF">
      <w:pPr>
        <w:spacing w:before="240" w:line="271" w:lineRule="auto"/>
      </w:pPr>
      <w:bookmarkStart w:id="27" w:name="best_practices_for_users_3"/>
      <w:r>
        <w:rPr>
          <w:b/>
          <w:sz w:val="33"/>
        </w:rPr>
        <w:t>Best Practices for Users</w:t>
      </w:r>
      <w:bookmarkEnd w:id="27"/>
    </w:p>
    <w:p w14:paraId="5CB4D822">
      <w:pPr>
        <w:numPr>
          <w:ilvl w:val="0"/>
          <w:numId w:val="23"/>
        </w:numPr>
      </w:pPr>
      <w:r>
        <w:t>Use this page for operational order tracking</w:t>
      </w:r>
    </w:p>
    <w:p w14:paraId="204341EA">
      <w:pPr>
        <w:numPr>
          <w:ilvl w:val="0"/>
          <w:numId w:val="23"/>
        </w:numPr>
      </w:pPr>
      <w:r>
        <w:t>Monitor inventory needs based on order patterns</w:t>
      </w:r>
    </w:p>
    <w:p w14:paraId="0AB855B4">
      <w:pPr>
        <w:numPr>
          <w:ilvl w:val="0"/>
          <w:numId w:val="23"/>
        </w:numPr>
      </w:pPr>
      <w:r>
        <w:t>Identify supply chain bottlenecks by geographic region</w:t>
      </w:r>
    </w:p>
    <w:p w14:paraId="66E89B5E">
      <w:pPr>
        <w:numPr>
          <w:ilvl w:val="0"/>
          <w:numId w:val="23"/>
        </w:numPr>
      </w:pPr>
      <w:r>
        <w:t>Plan distribution logistics based on regional demand</w:t>
      </w:r>
    </w:p>
    <w:p w14:paraId="5D6288B7">
      <w:r>
        <w:pict>
          <v:rect id="_x0000_i1029" o:spt="1" style="height:0.05pt;width:434.5pt;" coordsize="21600,21600" o:hr="t" o:hrstd="t" o:hralign="center">
            <v:path/>
            <v:fill focussize="0,0"/>
            <v:stroke/>
            <v:imagedata o:title=""/>
            <o:lock v:ext="edit"/>
            <w10:wrap type="none"/>
            <w10:anchorlock/>
          </v:rect>
        </w:pict>
      </w:r>
    </w:p>
    <w:p w14:paraId="6F1B61BE">
      <w:pPr>
        <w:spacing w:before="240" w:line="271" w:lineRule="auto"/>
      </w:pPr>
      <w:bookmarkStart w:id="28" w:name="page_4_sales"/>
      <w:r>
        <w:rPr>
          <w:b/>
          <w:sz w:val="42"/>
        </w:rPr>
        <w:t>Page 4: Sales</w:t>
      </w:r>
      <w:bookmarkEnd w:id="28"/>
    </w:p>
    <w:p w14:paraId="0BD2E6E6">
      <w:pPr>
        <w:spacing w:before="240" w:line="271" w:lineRule="auto"/>
      </w:pPr>
      <w:bookmarkStart w:id="29" w:name="page_overview_4"/>
      <w:r>
        <w:rPr>
          <w:b/>
          <w:sz w:val="33"/>
        </w:rPr>
        <w:t>Page Overview</w:t>
      </w:r>
      <w:bookmarkEnd w:id="29"/>
    </w:p>
    <w:p w14:paraId="002C3278">
      <w:pPr>
        <w:spacing w:after="210"/>
      </w:pPr>
      <w:r>
        <w:t xml:space="preserve">The </w:t>
      </w:r>
      <w:r>
        <w:rPr>
          <w:b/>
        </w:rPr>
        <w:t>Sales</w:t>
      </w:r>
      <w:r>
        <w:t xml:space="preserve"> page presents comprehensive sales performance metrics, including total revenue, discounts applied, monthly trends, and sales segmentation by multiple dimensions (shipping method, order quarter, gender, and car color).</w:t>
      </w:r>
    </w:p>
    <w:p w14:paraId="3C8CF397">
      <w:pPr>
        <w:spacing w:before="240" w:line="271" w:lineRule="auto"/>
      </w:pPr>
      <w:bookmarkStart w:id="30" w:name="purpose_use_cases_4"/>
      <w:r>
        <w:rPr>
          <w:b/>
          <w:sz w:val="33"/>
        </w:rPr>
        <w:t>Purpose &amp; Use Cases</w:t>
      </w:r>
      <w:bookmarkEnd w:id="30"/>
    </w:p>
    <w:p w14:paraId="2FC9664A">
      <w:pPr>
        <w:numPr>
          <w:ilvl w:val="0"/>
          <w:numId w:val="24"/>
        </w:numPr>
      </w:pPr>
      <w:r>
        <w:rPr>
          <w:b/>
        </w:rPr>
        <w:t>Revenue Monitoring</w:t>
      </w:r>
      <w:r>
        <w:t>: Track total sales and profitability metrics</w:t>
      </w:r>
    </w:p>
    <w:p w14:paraId="3F98EE9C">
      <w:pPr>
        <w:numPr>
          <w:ilvl w:val="0"/>
          <w:numId w:val="24"/>
        </w:numPr>
      </w:pPr>
      <w:r>
        <w:rPr>
          <w:b/>
        </w:rPr>
        <w:t>Performance Analysis</w:t>
      </w:r>
      <w:r>
        <w:t>: Compare sales across time periods and customer segments</w:t>
      </w:r>
    </w:p>
    <w:p w14:paraId="07280AC6">
      <w:pPr>
        <w:numPr>
          <w:ilvl w:val="0"/>
          <w:numId w:val="24"/>
        </w:numPr>
      </w:pPr>
      <w:r>
        <w:rPr>
          <w:b/>
        </w:rPr>
        <w:t>Discount Management</w:t>
      </w:r>
      <w:r>
        <w:t>: Monitor discount utilization and impact</w:t>
      </w:r>
    </w:p>
    <w:p w14:paraId="38DE441A">
      <w:pPr>
        <w:numPr>
          <w:ilvl w:val="0"/>
          <w:numId w:val="24"/>
        </w:numPr>
      </w:pPr>
      <w:r>
        <w:rPr>
          <w:b/>
        </w:rPr>
        <w:t>Customer Segmentation</w:t>
      </w:r>
      <w:r>
        <w:t>: Analyze sales patterns by gender, car color, and shipping method</w:t>
      </w:r>
    </w:p>
    <w:p w14:paraId="2F2DFC44">
      <w:pPr>
        <w:spacing w:before="240" w:line="271" w:lineRule="auto"/>
      </w:pPr>
      <w:bookmarkStart w:id="31" w:name="key_metrics_displayed_2"/>
      <w:r>
        <w:rPr>
          <w:b/>
          <w:sz w:val="33"/>
        </w:rPr>
        <w:t>Key Metrics Displayed</w:t>
      </w:r>
      <w:bookmarkEnd w:id="31"/>
    </w:p>
    <w:p w14:paraId="075F5E0C">
      <w:pPr>
        <w:spacing w:before="240" w:line="271" w:lineRule="auto"/>
      </w:pPr>
      <w:bookmarkStart w:id="32" w:name="top_left_metrics_cards"/>
      <w:r>
        <w:rPr>
          <w:b/>
          <w:sz w:val="28"/>
        </w:rPr>
        <w:t>Top-Left Metrics Cards</w:t>
      </w:r>
      <w:bookmarkEnd w:id="32"/>
    </w:p>
    <w:p w14:paraId="4B947D6D">
      <w:pPr>
        <w:spacing w:after="210"/>
      </w:pPr>
      <w:r>
        <w:rPr>
          <w:b/>
        </w:rPr>
        <w:t>Total Sales</w:t>
      </w:r>
      <w:r>
        <w:t>: 853.10M</w:t>
      </w:r>
    </w:p>
    <w:p w14:paraId="0B49A843">
      <w:pPr>
        <w:numPr>
          <w:ilvl w:val="0"/>
          <w:numId w:val="25"/>
        </w:numPr>
      </w:pPr>
      <w:r>
        <w:t>Cumulative revenue from all car sales in the analysis period</w:t>
      </w:r>
    </w:p>
    <w:p w14:paraId="181C9E30">
      <w:pPr>
        <w:numPr>
          <w:ilvl w:val="0"/>
          <w:numId w:val="25"/>
        </w:numPr>
      </w:pPr>
      <w:r>
        <w:t>Primary KPI for overall business performance</w:t>
      </w:r>
    </w:p>
    <w:p w14:paraId="54763D4B">
      <w:pPr>
        <w:numPr>
          <w:ilvl w:val="0"/>
          <w:numId w:val="25"/>
        </w:numPr>
      </w:pPr>
      <w:r>
        <w:t>Baseline for calculating growth and margins</w:t>
      </w:r>
    </w:p>
    <w:p w14:paraId="655F8BB6">
      <w:pPr>
        <w:spacing w:after="210"/>
      </w:pPr>
      <w:r>
        <w:rPr>
          <w:b/>
        </w:rPr>
        <w:t>Total Discount</w:t>
      </w:r>
      <w:r>
        <w:t>: 577.36</w:t>
      </w:r>
    </w:p>
    <w:p w14:paraId="726828EB">
      <w:pPr>
        <w:numPr>
          <w:ilvl w:val="0"/>
          <w:numId w:val="26"/>
        </w:numPr>
      </w:pPr>
      <w:r>
        <w:t>Aggregate discount amount offered to customers</w:t>
      </w:r>
    </w:p>
    <w:p w14:paraId="421FD452">
      <w:pPr>
        <w:numPr>
          <w:ilvl w:val="0"/>
          <w:numId w:val="26"/>
        </w:numPr>
      </w:pPr>
      <w:r>
        <w:t>Indicator of promotional activity and customer retention strategies</w:t>
      </w:r>
    </w:p>
    <w:p w14:paraId="7261D10C">
      <w:pPr>
        <w:numPr>
          <w:ilvl w:val="0"/>
          <w:numId w:val="26"/>
        </w:numPr>
      </w:pPr>
      <w:r>
        <w:t>Used to calculate effective margins and profitability</w:t>
      </w:r>
    </w:p>
    <w:p w14:paraId="7D646D41">
      <w:pPr>
        <w:spacing w:before="240" w:line="271" w:lineRule="auto"/>
      </w:pPr>
      <w:bookmarkStart w:id="33" w:name="left_section_total_sales_by_month"/>
      <w:r>
        <w:rPr>
          <w:b/>
          <w:sz w:val="28"/>
        </w:rPr>
        <w:t>Left Section: "Total Sales by Month"</w:t>
      </w:r>
      <w:bookmarkEnd w:id="33"/>
    </w:p>
    <w:p w14:paraId="4BC52FB7">
      <w:pPr>
        <w:spacing w:after="210"/>
      </w:pPr>
      <w:r>
        <w:rPr>
          <w:b/>
        </w:rPr>
        <w:t>Bar Chart Visualization</w:t>
      </w:r>
      <w:r>
        <w:t>:</w:t>
      </w:r>
    </w:p>
    <w:p w14:paraId="52A34DF7">
      <w:pPr>
        <w:numPr>
          <w:ilvl w:val="0"/>
          <w:numId w:val="27"/>
        </w:numPr>
      </w:pPr>
      <w:r>
        <w:rPr>
          <w:b/>
        </w:rPr>
        <w:t>X-Axis</w:t>
      </w:r>
      <w:r>
        <w:t>: Months (Jan through Dec)</w:t>
      </w:r>
    </w:p>
    <w:p w14:paraId="10B03C6B">
      <w:pPr>
        <w:numPr>
          <w:ilvl w:val="0"/>
          <w:numId w:val="27"/>
        </w:numPr>
      </w:pPr>
      <w:r>
        <w:rPr>
          <w:b/>
        </w:rPr>
        <w:t>Y-Axis</w:t>
      </w:r>
      <w:r>
        <w:t>: Sales value in millions</w:t>
      </w:r>
    </w:p>
    <w:p w14:paraId="794C3640">
      <w:pPr>
        <w:numPr>
          <w:ilvl w:val="0"/>
          <w:numId w:val="27"/>
        </w:numPr>
      </w:pPr>
      <w:r>
        <w:rPr>
          <w:b/>
        </w:rPr>
        <w:t>Color</w:t>
      </w:r>
      <w:r>
        <w:t>: Light blue bars on dark red background</w:t>
      </w:r>
    </w:p>
    <w:p w14:paraId="2373FECA">
      <w:pPr>
        <w:numPr>
          <w:ilvl w:val="0"/>
          <w:numId w:val="27"/>
        </w:numPr>
      </w:pPr>
      <w:r>
        <w:rPr>
          <w:b/>
        </w:rPr>
        <w:t>Pattern</w:t>
      </w:r>
      <w:r>
        <w:t>: Relatively consistent monthly sales with slight variations</w:t>
      </w:r>
    </w:p>
    <w:p w14:paraId="0440814D">
      <w:pPr>
        <w:spacing w:after="210"/>
      </w:pPr>
      <w:r>
        <w:rPr>
          <w:b/>
        </w:rPr>
        <w:t>Insights</w:t>
      </w:r>
      <w:r>
        <w:t>:</w:t>
      </w:r>
    </w:p>
    <w:p w14:paraId="38D35FB6">
      <w:pPr>
        <w:numPr>
          <w:ilvl w:val="0"/>
          <w:numId w:val="28"/>
        </w:numPr>
      </w:pPr>
      <w:r>
        <w:t>Highest sales months: February, May, July, November</w:t>
      </w:r>
    </w:p>
    <w:p w14:paraId="1A9B6594">
      <w:pPr>
        <w:numPr>
          <w:ilvl w:val="0"/>
          <w:numId w:val="28"/>
        </w:numPr>
      </w:pPr>
      <w:r>
        <w:t>Lowest sales months: March, September</w:t>
      </w:r>
    </w:p>
    <w:p w14:paraId="0C09A5E8">
      <w:pPr>
        <w:numPr>
          <w:ilvl w:val="0"/>
          <w:numId w:val="28"/>
        </w:numPr>
      </w:pPr>
      <w:r>
        <w:rPr>
          <w:rFonts w:ascii="Georgia" w:hAnsi="Georgia" w:eastAsia="Georgia" w:cs="Georgia"/>
        </w:rPr>
        <w:t>Average monthly sales: ~71-85M</w:t>
      </w:r>
    </w:p>
    <w:p w14:paraId="31062557">
      <w:pPr>
        <w:numPr>
          <w:ilvl w:val="0"/>
          <w:numId w:val="28"/>
        </w:numPr>
      </w:pPr>
      <w:r>
        <w:t>Seasonal trend visible with variations</w:t>
      </w:r>
    </w:p>
    <w:p w14:paraId="44901C50">
      <w:pPr>
        <w:spacing w:before="240" w:line="271" w:lineRule="auto"/>
      </w:pPr>
      <w:bookmarkStart w:id="34" w:name="left_middle_section_total_sales_b_f79838"/>
      <w:r>
        <w:rPr>
          <w:b/>
          <w:sz w:val="28"/>
        </w:rPr>
        <w:t>Left-Middle Section: "Total Sales by ShipMode"</w:t>
      </w:r>
      <w:bookmarkEnd w:id="34"/>
    </w:p>
    <w:p w14:paraId="2019C312">
      <w:pPr>
        <w:spacing w:after="210"/>
      </w:pPr>
      <w:r>
        <w:rPr>
          <w:b/>
        </w:rPr>
        <w:t>Pie Chart Showing Shipping Method Distribution</w:t>
      </w:r>
      <w:r>
        <w:t>:</w:t>
      </w:r>
    </w:p>
    <w:p w14:paraId="4E9AF6FB">
      <w:pPr>
        <w:numPr>
          <w:ilvl w:val="0"/>
          <w:numId w:val="29"/>
        </w:numPr>
      </w:pPr>
      <w:r>
        <w:rPr>
          <w:b/>
        </w:rPr>
        <w:t>Same Day</w:t>
      </w:r>
      <w:r>
        <w:t>: 24.6% - Premium expedited shipping option</w:t>
      </w:r>
    </w:p>
    <w:p w14:paraId="15296C09">
      <w:pPr>
        <w:numPr>
          <w:ilvl w:val="0"/>
          <w:numId w:val="29"/>
        </w:numPr>
      </w:pPr>
      <w:r>
        <w:rPr>
          <w:b/>
        </w:rPr>
        <w:t>First Class</w:t>
      </w:r>
      <w:r>
        <w:t>: 25.05% - Standard priority shipping</w:t>
      </w:r>
    </w:p>
    <w:p w14:paraId="18303F8D">
      <w:pPr>
        <w:numPr>
          <w:ilvl w:val="0"/>
          <w:numId w:val="29"/>
        </w:numPr>
      </w:pPr>
      <w:r>
        <w:rPr>
          <w:b/>
        </w:rPr>
        <w:t>Second Class</w:t>
      </w:r>
      <w:r>
        <w:t>: 25.25% - Economy shipping option</w:t>
      </w:r>
    </w:p>
    <w:p w14:paraId="65C7694D">
      <w:pPr>
        <w:numPr>
          <w:ilvl w:val="0"/>
          <w:numId w:val="29"/>
        </w:numPr>
      </w:pPr>
      <w:r>
        <w:rPr>
          <w:b/>
        </w:rPr>
        <w:t>Standard Class</w:t>
      </w:r>
      <w:r>
        <w:t>: 25.1% - Cost-effective standard option</w:t>
      </w:r>
    </w:p>
    <w:p w14:paraId="2DDE99CC">
      <w:pPr>
        <w:spacing w:after="210"/>
      </w:pPr>
      <w:r>
        <w:rPr>
          <w:b/>
        </w:rPr>
        <w:t>Insights</w:t>
      </w:r>
      <w:r>
        <w:t>:</w:t>
      </w:r>
    </w:p>
    <w:p w14:paraId="22EE6EE5">
      <w:pPr>
        <w:numPr>
          <w:ilvl w:val="0"/>
          <w:numId w:val="30"/>
        </w:numPr>
      </w:pPr>
      <w:r>
        <w:t>Nearly equal distribution across all shipping methods</w:t>
      </w:r>
    </w:p>
    <w:p w14:paraId="26CB05C4">
      <w:pPr>
        <w:numPr>
          <w:ilvl w:val="0"/>
          <w:numId w:val="30"/>
        </w:numPr>
      </w:pPr>
      <w:r>
        <w:t>Balanced customer preference across shipping speeds</w:t>
      </w:r>
    </w:p>
    <w:p w14:paraId="6F8F497B">
      <w:pPr>
        <w:numPr>
          <w:ilvl w:val="0"/>
          <w:numId w:val="30"/>
        </w:numPr>
      </w:pPr>
      <w:r>
        <w:rPr>
          <w:rFonts w:ascii="Georgia" w:hAnsi="Georgia" w:eastAsia="Georgia" w:cs="Georgia"/>
        </w:rPr>
        <w:t>No single shipping method dominates (all ~25% each)</w:t>
      </w:r>
    </w:p>
    <w:p w14:paraId="40587D2F">
      <w:pPr>
        <w:spacing w:before="240" w:line="271" w:lineRule="auto"/>
      </w:pPr>
      <w:bookmarkStart w:id="35" w:name="right_section_filters"/>
      <w:r>
        <w:rPr>
          <w:b/>
          <w:sz w:val="28"/>
        </w:rPr>
        <w:t>Right Section: Filters</w:t>
      </w:r>
      <w:bookmarkEnd w:id="35"/>
    </w:p>
    <w:p w14:paraId="3EFFE4C9">
      <w:pPr>
        <w:spacing w:after="210"/>
      </w:pPr>
      <w:r>
        <w:rPr>
          <w:b/>
        </w:rPr>
        <w:t>Gender Filter</w:t>
      </w:r>
      <w:r>
        <w:t>: All</w:t>
      </w:r>
    </w:p>
    <w:p w14:paraId="5680A3C0">
      <w:pPr>
        <w:numPr>
          <w:ilvl w:val="0"/>
          <w:numId w:val="31"/>
        </w:numPr>
      </w:pPr>
      <w:r>
        <w:t>Allows segmentation by customer gender (Male/Female)</w:t>
      </w:r>
    </w:p>
    <w:p w14:paraId="7CAFF514">
      <w:pPr>
        <w:numPr>
          <w:ilvl w:val="0"/>
          <w:numId w:val="31"/>
        </w:numPr>
      </w:pPr>
      <w:r>
        <w:t>Currently showing all customers combined</w:t>
      </w:r>
    </w:p>
    <w:p w14:paraId="6CCD3D38">
      <w:pPr>
        <w:spacing w:after="210"/>
      </w:pPr>
      <w:r>
        <w:rPr>
          <w:b/>
        </w:rPr>
        <w:t>Car Color Filter</w:t>
      </w:r>
      <w:r>
        <w:t>: All</w:t>
      </w:r>
    </w:p>
    <w:p w14:paraId="5D676535">
      <w:pPr>
        <w:numPr>
          <w:ilvl w:val="0"/>
          <w:numId w:val="32"/>
        </w:numPr>
      </w:pPr>
      <w:r>
        <w:t>Enables analysis by vehicle color preference</w:t>
      </w:r>
    </w:p>
    <w:p w14:paraId="66F6DD9B">
      <w:pPr>
        <w:numPr>
          <w:ilvl w:val="0"/>
          <w:numId w:val="32"/>
        </w:numPr>
      </w:pPr>
      <w:r>
        <w:t>Currently showing all colors combined</w:t>
      </w:r>
    </w:p>
    <w:p w14:paraId="6FDD8C98">
      <w:pPr>
        <w:spacing w:before="240" w:line="271" w:lineRule="auto"/>
      </w:pPr>
      <w:bookmarkStart w:id="36" w:name="right_top_total_sales_by_shipping"/>
      <w:r>
        <w:rPr>
          <w:b/>
          <w:sz w:val="28"/>
        </w:rPr>
        <w:t>Right-Top: "Total Sales by Shipping"</w:t>
      </w:r>
      <w:bookmarkEnd w:id="36"/>
    </w:p>
    <w:p w14:paraId="643E5A02">
      <w:pPr>
        <w:spacing w:after="210"/>
      </w:pPr>
      <w:r>
        <w:rPr>
          <w:b/>
        </w:rPr>
        <w:t>Line Chart Visualization</w:t>
      </w:r>
      <w:r>
        <w:t>:</w:t>
      </w:r>
    </w:p>
    <w:p w14:paraId="26DDBB79">
      <w:pPr>
        <w:numPr>
          <w:ilvl w:val="0"/>
          <w:numId w:val="33"/>
        </w:numPr>
      </w:pPr>
      <w:r>
        <w:rPr>
          <w:b/>
        </w:rPr>
        <w:t>X-Axis</w:t>
      </w:r>
      <w:r>
        <w:t>: Shipping methods (Air, Truck)</w:t>
      </w:r>
    </w:p>
    <w:p w14:paraId="5ED264FA">
      <w:pPr>
        <w:numPr>
          <w:ilvl w:val="0"/>
          <w:numId w:val="33"/>
        </w:numPr>
      </w:pPr>
      <w:r>
        <w:rPr>
          <w:b/>
        </w:rPr>
        <w:t>Y-Axis</w:t>
      </w:r>
      <w:r>
        <w:rPr>
          <w:rFonts w:ascii="Georgia" w:hAnsi="Georgia" w:eastAsia="Georgia" w:cs="Georgia"/>
        </w:rPr>
        <w:t>: Sales amount (~43,000-43,500 range)</w:t>
      </w:r>
    </w:p>
    <w:p w14:paraId="7B4940BB">
      <w:pPr>
        <w:numPr>
          <w:ilvl w:val="0"/>
          <w:numId w:val="33"/>
        </w:numPr>
      </w:pPr>
      <w:r>
        <w:rPr>
          <w:b/>
        </w:rPr>
        <w:t>Trend</w:t>
      </w:r>
      <w:r>
        <w:t>: Declining line from Air to Truck shipping</w:t>
      </w:r>
    </w:p>
    <w:p w14:paraId="7FAB4441">
      <w:pPr>
        <w:numPr>
          <w:ilvl w:val="0"/>
          <w:numId w:val="33"/>
        </w:numPr>
      </w:pPr>
      <w:r>
        <w:rPr>
          <w:b/>
        </w:rPr>
        <w:t>Insight</w:t>
      </w:r>
      <w:r>
        <w:t>: Air shipping generates higher sales volume than truck shipping</w:t>
      </w:r>
    </w:p>
    <w:p w14:paraId="0C1DF8EE">
      <w:pPr>
        <w:spacing w:before="240" w:line="271" w:lineRule="auto"/>
      </w:pPr>
      <w:bookmarkStart w:id="37" w:name="right_middle_total_sales_by_order_5b2ff0"/>
      <w:r>
        <w:rPr>
          <w:b/>
          <w:sz w:val="28"/>
        </w:rPr>
        <w:t>Right-Middle: "Total Sales by Order Quarter"</w:t>
      </w:r>
      <w:bookmarkEnd w:id="37"/>
    </w:p>
    <w:p w14:paraId="77C1FA7A">
      <w:pPr>
        <w:spacing w:after="210"/>
      </w:pPr>
      <w:r>
        <w:rPr>
          <w:b/>
        </w:rPr>
        <w:t>Horizontal Bar Chart</w:t>
      </w:r>
      <w:r>
        <w:t>:</w:t>
      </w:r>
    </w:p>
    <w:p w14:paraId="5DB93D7C">
      <w:pPr>
        <w:numPr>
          <w:ilvl w:val="0"/>
          <w:numId w:val="34"/>
        </w:numPr>
      </w:pPr>
      <w:r>
        <w:rPr>
          <w:b/>
        </w:rPr>
        <w:t>4Q</w:t>
      </w:r>
      <w:r>
        <w:rPr>
          <w:rFonts w:ascii="Georgia" w:hAnsi="Georgia" w:eastAsia="Georgia" w:cs="Georgia"/>
        </w:rPr>
        <w:t xml:space="preserve"> (Q4): Highest sales (~20,000M)</w:t>
      </w:r>
    </w:p>
    <w:p w14:paraId="411CFE9C">
      <w:pPr>
        <w:numPr>
          <w:ilvl w:val="0"/>
          <w:numId w:val="34"/>
        </w:numPr>
      </w:pPr>
      <w:r>
        <w:rPr>
          <w:b/>
        </w:rPr>
        <w:t>3Q</w:t>
      </w:r>
      <w:r>
        <w:rPr>
          <w:rFonts w:ascii="Georgia" w:hAnsi="Georgia" w:eastAsia="Georgia" w:cs="Georgia"/>
        </w:rPr>
        <w:t xml:space="preserve"> (Q3): Second highest (~19,000M)</w:t>
      </w:r>
    </w:p>
    <w:p w14:paraId="37D6CD07">
      <w:pPr>
        <w:numPr>
          <w:ilvl w:val="0"/>
          <w:numId w:val="34"/>
        </w:numPr>
      </w:pPr>
      <w:r>
        <w:rPr>
          <w:b/>
        </w:rPr>
        <w:t>2Q</w:t>
      </w:r>
      <w:r>
        <w:rPr>
          <w:rFonts w:ascii="Georgia" w:hAnsi="Georgia" w:eastAsia="Georgia" w:cs="Georgia"/>
        </w:rPr>
        <w:t xml:space="preserve"> (Q2): Third (~18,000M)</w:t>
      </w:r>
    </w:p>
    <w:p w14:paraId="263F8E8F">
      <w:pPr>
        <w:numPr>
          <w:ilvl w:val="0"/>
          <w:numId w:val="34"/>
        </w:numPr>
      </w:pPr>
      <w:r>
        <w:rPr>
          <w:b/>
        </w:rPr>
        <w:t>1Q</w:t>
      </w:r>
      <w:r>
        <w:rPr>
          <w:rFonts w:ascii="Georgia" w:hAnsi="Georgia" w:eastAsia="Georgia" w:cs="Georgia"/>
        </w:rPr>
        <w:t xml:space="preserve"> (Q1): Lowest (~17,000M)</w:t>
      </w:r>
    </w:p>
    <w:p w14:paraId="772DB130">
      <w:pPr>
        <w:spacing w:after="210"/>
      </w:pPr>
      <w:r>
        <w:rPr>
          <w:b/>
        </w:rPr>
        <w:t>Pattern</w:t>
      </w:r>
      <w:r>
        <w:t>:</w:t>
      </w:r>
    </w:p>
    <w:p w14:paraId="54542840">
      <w:pPr>
        <w:numPr>
          <w:ilvl w:val="0"/>
          <w:numId w:val="35"/>
        </w:numPr>
      </w:pPr>
      <w:r>
        <w:t>Q4 performs best (typically includes holiday season)</w:t>
      </w:r>
    </w:p>
    <w:p w14:paraId="68D74022">
      <w:pPr>
        <w:numPr>
          <w:ilvl w:val="0"/>
          <w:numId w:val="35"/>
        </w:numPr>
      </w:pPr>
      <w:r>
        <w:t>Consistent quarterly progression</w:t>
      </w:r>
    </w:p>
    <w:p w14:paraId="063F1643">
      <w:pPr>
        <w:numPr>
          <w:ilvl w:val="0"/>
          <w:numId w:val="35"/>
        </w:numPr>
      </w:pPr>
      <w:r>
        <w:t>Q1 shows seasonal weakness (post-holiday period)</w:t>
      </w:r>
    </w:p>
    <w:p w14:paraId="6409BC8A">
      <w:pPr>
        <w:spacing w:before="240" w:line="271" w:lineRule="auto"/>
      </w:pPr>
      <w:bookmarkStart w:id="38" w:name="page_components_4"/>
      <w:r>
        <w:rPr>
          <w:b/>
          <w:sz w:val="33"/>
        </w:rPr>
        <w:t>Page Components</w:t>
      </w:r>
      <w:bookmarkEnd w:id="38"/>
    </w:p>
    <w:p w14:paraId="05B3B527">
      <w:pPr>
        <w:numPr>
          <w:ilvl w:val="0"/>
          <w:numId w:val="36"/>
        </w:numPr>
      </w:pPr>
      <w:r>
        <w:rPr>
          <w:b/>
        </w:rPr>
        <w:t>Metric Cards</w:t>
      </w:r>
      <w:r>
        <w:t xml:space="preserve"> - Key performance indicators for Total Sales and Total Discount</w:t>
      </w:r>
    </w:p>
    <w:p w14:paraId="51C24E72">
      <w:pPr>
        <w:numPr>
          <w:ilvl w:val="0"/>
          <w:numId w:val="36"/>
        </w:numPr>
      </w:pPr>
      <w:r>
        <w:rPr>
          <w:b/>
        </w:rPr>
        <w:t>Bar Chart</w:t>
      </w:r>
      <w:r>
        <w:t xml:space="preserve"> - Monthly sales trends for annual performance tracking</w:t>
      </w:r>
    </w:p>
    <w:p w14:paraId="53233DBE">
      <w:pPr>
        <w:numPr>
          <w:ilvl w:val="0"/>
          <w:numId w:val="36"/>
        </w:numPr>
      </w:pPr>
      <w:r>
        <w:rPr>
          <w:b/>
        </w:rPr>
        <w:t>Pie Chart</w:t>
      </w:r>
      <w:r>
        <w:t xml:space="preserve"> - Shipping method distribution showing customer preferences</w:t>
      </w:r>
    </w:p>
    <w:p w14:paraId="1E9ED870">
      <w:pPr>
        <w:numPr>
          <w:ilvl w:val="0"/>
          <w:numId w:val="36"/>
        </w:numPr>
      </w:pPr>
      <w:r>
        <w:rPr>
          <w:b/>
        </w:rPr>
        <w:t>Line Chart</w:t>
      </w:r>
      <w:r>
        <w:t xml:space="preserve"> - Sales by shipping type comparison</w:t>
      </w:r>
    </w:p>
    <w:p w14:paraId="18D49C8A">
      <w:pPr>
        <w:numPr>
          <w:ilvl w:val="0"/>
          <w:numId w:val="36"/>
        </w:numPr>
      </w:pPr>
      <w:r>
        <w:rPr>
          <w:b/>
        </w:rPr>
        <w:t>Horizontal Bar Chart</w:t>
      </w:r>
      <w:r>
        <w:t xml:space="preserve"> - Quarterly sales performance comparison</w:t>
      </w:r>
    </w:p>
    <w:p w14:paraId="41EF4BFB">
      <w:pPr>
        <w:numPr>
          <w:ilvl w:val="0"/>
          <w:numId w:val="36"/>
        </w:numPr>
      </w:pPr>
      <w:r>
        <w:rPr>
          <w:b/>
        </w:rPr>
        <w:t>Filter Controls</w:t>
      </w:r>
      <w:r>
        <w:t xml:space="preserve"> - Gender and Car Color dropdowns for dynamic segmentation</w:t>
      </w:r>
    </w:p>
    <w:p w14:paraId="4C703C9E">
      <w:pPr>
        <w:spacing w:before="240" w:line="271" w:lineRule="auto"/>
      </w:pPr>
      <w:bookmarkStart w:id="39" w:name="user_actions_4"/>
      <w:r>
        <w:rPr>
          <w:b/>
          <w:sz w:val="33"/>
        </w:rPr>
        <w:t>User Actions</w:t>
      </w:r>
      <w:bookmarkEnd w:id="39"/>
    </w:p>
    <w:p w14:paraId="3E7F9B64">
      <w:pPr>
        <w:numPr>
          <w:ilvl w:val="0"/>
          <w:numId w:val="37"/>
        </w:numPr>
      </w:pPr>
      <w:r>
        <w:t>Toggle Gender filter to compare male vs. female customer sales</w:t>
      </w:r>
    </w:p>
    <w:p w14:paraId="10B2F1EA">
      <w:pPr>
        <w:numPr>
          <w:ilvl w:val="0"/>
          <w:numId w:val="37"/>
        </w:numPr>
      </w:pPr>
      <w:r>
        <w:t>Change Car Color filter to analyze sales by vehicle preferences</w:t>
      </w:r>
    </w:p>
    <w:p w14:paraId="48F0F120">
      <w:pPr>
        <w:numPr>
          <w:ilvl w:val="0"/>
          <w:numId w:val="37"/>
        </w:numPr>
      </w:pPr>
      <w:r>
        <w:t>Hover over chart elements to see exact values</w:t>
      </w:r>
    </w:p>
    <w:p w14:paraId="1A64BA37">
      <w:pPr>
        <w:numPr>
          <w:ilvl w:val="0"/>
          <w:numId w:val="37"/>
        </w:numPr>
      </w:pPr>
      <w:r>
        <w:t>Compare different shipping methods and quarters</w:t>
      </w:r>
    </w:p>
    <w:p w14:paraId="46F7CC43">
      <w:pPr>
        <w:numPr>
          <w:ilvl w:val="0"/>
          <w:numId w:val="37"/>
        </w:numPr>
      </w:pPr>
      <w:r>
        <w:t>Use filters to identify which customer segments and product colors drive revenue</w:t>
      </w:r>
    </w:p>
    <w:p w14:paraId="38BA31C1">
      <w:pPr>
        <w:spacing w:before="240" w:line="271" w:lineRule="auto"/>
      </w:pPr>
      <w:bookmarkStart w:id="40" w:name="key_insights_to_extract_2"/>
      <w:r>
        <w:rPr>
          <w:b/>
          <w:sz w:val="33"/>
        </w:rPr>
        <w:t>Key Insights to Extract</w:t>
      </w:r>
      <w:bookmarkEnd w:id="40"/>
    </w:p>
    <w:p w14:paraId="01764880">
      <w:pPr>
        <w:numPr>
          <w:ilvl w:val="0"/>
          <w:numId w:val="38"/>
        </w:numPr>
      </w:pPr>
      <w:r>
        <w:rPr>
          <w:b/>
        </w:rPr>
        <w:t>Seasonal Patterns</w:t>
      </w:r>
      <w:r>
        <w:t>: Q4 generates 20% more sales than Q1</w:t>
      </w:r>
    </w:p>
    <w:p w14:paraId="26A5A085">
      <w:pPr>
        <w:numPr>
          <w:ilvl w:val="0"/>
          <w:numId w:val="38"/>
        </w:numPr>
      </w:pPr>
      <w:r>
        <w:rPr>
          <w:b/>
        </w:rPr>
        <w:t>Shipping Preferences</w:t>
      </w:r>
      <w:r>
        <w:t>: Balanced customer preference across all shipping methods</w:t>
      </w:r>
    </w:p>
    <w:p w14:paraId="69B64D02">
      <w:pPr>
        <w:numPr>
          <w:ilvl w:val="0"/>
          <w:numId w:val="38"/>
        </w:numPr>
      </w:pPr>
      <w:r>
        <w:rPr>
          <w:b/>
        </w:rPr>
        <w:t>Color Preferences</w:t>
      </w:r>
      <w:r>
        <w:t>: Use color filter to identify best-selling vehicle colors</w:t>
      </w:r>
    </w:p>
    <w:p w14:paraId="1642F3E3">
      <w:pPr>
        <w:numPr>
          <w:ilvl w:val="0"/>
          <w:numId w:val="38"/>
        </w:numPr>
      </w:pPr>
      <w:r>
        <w:rPr>
          <w:b/>
        </w:rPr>
        <w:t>Gender Segmentation</w:t>
      </w:r>
      <w:r>
        <w:t>: Compare spending patterns between genders</w:t>
      </w:r>
    </w:p>
    <w:p w14:paraId="61E6D623">
      <w:pPr>
        <w:numPr>
          <w:ilvl w:val="0"/>
          <w:numId w:val="38"/>
        </w:numPr>
      </w:pPr>
      <w:r>
        <w:rPr>
          <w:b/>
        </w:rPr>
        <w:t>Quarterly Trends</w:t>
      </w:r>
      <w:r>
        <w:t>: Understand seasonal sales cycles for planning</w:t>
      </w:r>
    </w:p>
    <w:p w14:paraId="2C728218">
      <w:pPr>
        <w:spacing w:before="240" w:line="271" w:lineRule="auto"/>
      </w:pPr>
      <w:bookmarkStart w:id="41" w:name="best_practices_for_users_4"/>
      <w:r>
        <w:rPr>
          <w:b/>
          <w:sz w:val="33"/>
        </w:rPr>
        <w:t>Best Practices for Users</w:t>
      </w:r>
      <w:bookmarkEnd w:id="41"/>
    </w:p>
    <w:p w14:paraId="47D3ECCF">
      <w:pPr>
        <w:numPr>
          <w:ilvl w:val="0"/>
          <w:numId w:val="39"/>
        </w:numPr>
      </w:pPr>
      <w:r>
        <w:t>Monitor quarterly trends for revenue forecasting</w:t>
      </w:r>
    </w:p>
    <w:p w14:paraId="2F42D8F2">
      <w:pPr>
        <w:numPr>
          <w:ilvl w:val="0"/>
          <w:numId w:val="39"/>
        </w:numPr>
      </w:pPr>
      <w:r>
        <w:t>Use color and gender filters to identify high-value customer segments</w:t>
      </w:r>
    </w:p>
    <w:p w14:paraId="05E3296D">
      <w:pPr>
        <w:numPr>
          <w:ilvl w:val="0"/>
          <w:numId w:val="39"/>
        </w:numPr>
      </w:pPr>
      <w:r>
        <w:t>Compare shipping methods to optimize logistics costs</w:t>
      </w:r>
    </w:p>
    <w:p w14:paraId="396DCE6E">
      <w:pPr>
        <w:numPr>
          <w:ilvl w:val="0"/>
          <w:numId w:val="39"/>
        </w:numPr>
      </w:pPr>
      <w:r>
        <w:t>Track total discount to ensure profitability margins</w:t>
      </w:r>
    </w:p>
    <w:p w14:paraId="65C32E2B">
      <w:pPr>
        <w:numPr>
          <w:ilvl w:val="0"/>
          <w:numId w:val="39"/>
        </w:numPr>
      </w:pPr>
      <w:r>
        <w:t>Combine this data with customer page for deeper analysis</w:t>
      </w:r>
    </w:p>
    <w:p w14:paraId="3B7C857B">
      <w:r>
        <w:pict>
          <v:rect id="_x0000_i1030" o:spt="1" style="height:0.05pt;width:434.5pt;" coordsize="21600,21600" o:hr="t" o:hrstd="t" o:hralign="center">
            <v:path/>
            <v:fill focussize="0,0"/>
            <v:stroke/>
            <v:imagedata o:title=""/>
            <o:lock v:ext="edit"/>
            <w10:wrap type="none"/>
            <w10:anchorlock/>
          </v:rect>
        </w:pict>
      </w:r>
    </w:p>
    <w:p w14:paraId="02C5EB8A">
      <w:pPr>
        <w:spacing w:before="240" w:line="271" w:lineRule="auto"/>
      </w:pPr>
      <w:bookmarkStart w:id="42" w:name="page_5_customer_view"/>
      <w:r>
        <w:rPr>
          <w:b/>
          <w:sz w:val="42"/>
        </w:rPr>
        <w:t>Page 5: Customer View</w:t>
      </w:r>
      <w:bookmarkEnd w:id="42"/>
    </w:p>
    <w:p w14:paraId="754C2AAB">
      <w:pPr>
        <w:spacing w:before="240" w:line="271" w:lineRule="auto"/>
      </w:pPr>
      <w:bookmarkStart w:id="43" w:name="page_overview_5"/>
      <w:r>
        <w:rPr>
          <w:b/>
          <w:sz w:val="33"/>
        </w:rPr>
        <w:t>Page Overview</w:t>
      </w:r>
      <w:bookmarkEnd w:id="43"/>
    </w:p>
    <w:p w14:paraId="2F60C53E">
      <w:pPr>
        <w:spacing w:after="210"/>
      </w:pPr>
      <w:r>
        <w:t xml:space="preserve">The </w:t>
      </w:r>
      <w:r>
        <w:rPr>
          <w:b/>
        </w:rPr>
        <w:t>Customer View</w:t>
      </w:r>
      <w:r>
        <w:t xml:space="preserve"> page provides detailed customer-centric analytics, including top customer lists, sentiment analysis through feedback ratings, geographic sales distribution, and car model preferences by customer demographics and location.</w:t>
      </w:r>
    </w:p>
    <w:p w14:paraId="4FC80CC5">
      <w:pPr>
        <w:spacing w:before="240" w:line="271" w:lineRule="auto"/>
      </w:pPr>
      <w:bookmarkStart w:id="44" w:name="purpose_use_cases_5"/>
      <w:r>
        <w:rPr>
          <w:b/>
          <w:sz w:val="33"/>
        </w:rPr>
        <w:t>Purpose &amp; Use Cases</w:t>
      </w:r>
      <w:bookmarkEnd w:id="44"/>
    </w:p>
    <w:p w14:paraId="23F279D4">
      <w:pPr>
        <w:numPr>
          <w:ilvl w:val="0"/>
          <w:numId w:val="40"/>
        </w:numPr>
      </w:pPr>
      <w:r>
        <w:rPr>
          <w:b/>
        </w:rPr>
        <w:t>Customer Analysis</w:t>
      </w:r>
      <w:r>
        <w:t>: Identify high-value and loyal customers</w:t>
      </w:r>
    </w:p>
    <w:p w14:paraId="0C9CE73B">
      <w:pPr>
        <w:numPr>
          <w:ilvl w:val="0"/>
          <w:numId w:val="40"/>
        </w:numPr>
      </w:pPr>
      <w:r>
        <w:rPr>
          <w:b/>
        </w:rPr>
        <w:t>Feedback Monitoring</w:t>
      </w:r>
      <w:r>
        <w:t>: Understand customer satisfaction through sentiment ratings</w:t>
      </w:r>
    </w:p>
    <w:p w14:paraId="1740D459">
      <w:pPr>
        <w:numPr>
          <w:ilvl w:val="0"/>
          <w:numId w:val="40"/>
        </w:numPr>
      </w:pPr>
      <w:r>
        <w:rPr>
          <w:b/>
        </w:rPr>
        <w:t>Regional Customer Profile</w:t>
      </w:r>
      <w:r>
        <w:t>: See where customers are concentrated and their preferences</w:t>
      </w:r>
    </w:p>
    <w:p w14:paraId="5FB37497">
      <w:pPr>
        <w:numPr>
          <w:ilvl w:val="0"/>
          <w:numId w:val="40"/>
        </w:numPr>
      </w:pPr>
      <w:r>
        <w:rPr>
          <w:b/>
        </w:rPr>
        <w:t>Product Affinity</w:t>
      </w:r>
      <w:r>
        <w:t>: Understand which car models appeal to specific customer segments</w:t>
      </w:r>
    </w:p>
    <w:p w14:paraId="645332E1">
      <w:pPr>
        <w:numPr>
          <w:ilvl w:val="0"/>
          <w:numId w:val="40"/>
        </w:numPr>
      </w:pPr>
      <w:r>
        <w:rPr>
          <w:b/>
        </w:rPr>
        <w:t>Marketing Targeting</w:t>
      </w:r>
      <w:r>
        <w:t>: Segment customers for targeted campaigns</w:t>
      </w:r>
    </w:p>
    <w:p w14:paraId="66A97001">
      <w:pPr>
        <w:spacing w:before="240" w:line="271" w:lineRule="auto"/>
      </w:pPr>
      <w:bookmarkStart w:id="45" w:name="key_data_displayed"/>
      <w:r>
        <w:rPr>
          <w:b/>
          <w:sz w:val="33"/>
        </w:rPr>
        <w:t>Key Data Displayed</w:t>
      </w:r>
      <w:bookmarkEnd w:id="45"/>
    </w:p>
    <w:p w14:paraId="5FA45AB9">
      <w:pPr>
        <w:spacing w:before="240" w:line="271" w:lineRule="auto"/>
      </w:pPr>
      <w:bookmarkStart w:id="46" w:name="top_left_section_top_15_orders_by_date"/>
      <w:r>
        <w:rPr>
          <w:b/>
          <w:sz w:val="28"/>
        </w:rPr>
        <w:t>Top-Left Section: "Top 15 Orders by Date"</w:t>
      </w:r>
      <w:bookmarkEnd w:id="46"/>
    </w:p>
    <w:p w14:paraId="7BB352A6">
      <w:pPr>
        <w:spacing w:after="210"/>
      </w:pPr>
      <w:r>
        <w:rPr>
          <w:b/>
        </w:rPr>
        <w:t>Customer List with Car Model Associations</w:t>
      </w:r>
      <w:r>
        <w:t>:</w:t>
      </w:r>
    </w:p>
    <w:p w14:paraId="49D478E0">
      <w:pPr>
        <w:numPr>
          <w:ilvl w:val="0"/>
          <w:numId w:val="41"/>
        </w:numPr>
      </w:pPr>
      <w:r>
        <w:t>Alyce Dillamore - Suzuki</w:t>
      </w:r>
    </w:p>
    <w:p w14:paraId="6AF99998">
      <w:pPr>
        <w:numPr>
          <w:ilvl w:val="0"/>
          <w:numId w:val="41"/>
        </w:numPr>
      </w:pPr>
      <w:r>
        <w:t>Audrey Wriber - Dodge</w:t>
      </w:r>
    </w:p>
    <w:p w14:paraId="4123D07A">
      <w:pPr>
        <w:numPr>
          <w:ilvl w:val="0"/>
          <w:numId w:val="41"/>
        </w:numPr>
      </w:pPr>
      <w:r>
        <w:t>Bambie Filsomside - Lincoln</w:t>
      </w:r>
    </w:p>
    <w:p w14:paraId="706DE83B">
      <w:pPr>
        <w:numPr>
          <w:ilvl w:val="0"/>
          <w:numId w:val="41"/>
        </w:numPr>
      </w:pPr>
      <w:r>
        <w:t>Clarisse Ben-Aharon - Porsche</w:t>
      </w:r>
    </w:p>
    <w:p w14:paraId="3C2AD96A">
      <w:pPr>
        <w:numPr>
          <w:ilvl w:val="0"/>
          <w:numId w:val="41"/>
        </w:numPr>
      </w:pPr>
      <w:r>
        <w:t>Daryl Hareline - Infiniti</w:t>
      </w:r>
    </w:p>
    <w:p w14:paraId="0F756C6F">
      <w:pPr>
        <w:numPr>
          <w:ilvl w:val="0"/>
          <w:numId w:val="41"/>
        </w:numPr>
      </w:pPr>
      <w:r>
        <w:t>Danny O'Cooney - Honda</w:t>
      </w:r>
    </w:p>
    <w:p w14:paraId="618530F7">
      <w:pPr>
        <w:numPr>
          <w:ilvl w:val="0"/>
          <w:numId w:val="41"/>
        </w:numPr>
      </w:pPr>
      <w:r>
        <w:t>Fiss Darker - Volvo</w:t>
      </w:r>
    </w:p>
    <w:p w14:paraId="7037970F">
      <w:pPr>
        <w:numPr>
          <w:ilvl w:val="0"/>
          <w:numId w:val="41"/>
        </w:numPr>
      </w:pPr>
      <w:r>
        <w:t>Georgiana Leimster - Ford</w:t>
      </w:r>
    </w:p>
    <w:p w14:paraId="047EC359">
      <w:pPr>
        <w:numPr>
          <w:ilvl w:val="0"/>
          <w:numId w:val="41"/>
        </w:numPr>
      </w:pPr>
      <w:r>
        <w:t>Giordano Pott - Jeep</w:t>
      </w:r>
    </w:p>
    <w:p w14:paraId="752417E5">
      <w:pPr>
        <w:numPr>
          <w:ilvl w:val="0"/>
          <w:numId w:val="41"/>
        </w:numPr>
      </w:pPr>
      <w:r>
        <w:t>Guilbert Twitchett - Hyundai</w:t>
      </w:r>
    </w:p>
    <w:p w14:paraId="5C838686">
      <w:pPr>
        <w:numPr>
          <w:ilvl w:val="0"/>
          <w:numId w:val="41"/>
        </w:numPr>
      </w:pPr>
      <w:r>
        <w:t>Harleigh Baptista - Audi</w:t>
      </w:r>
    </w:p>
    <w:p w14:paraId="608600A9">
      <w:pPr>
        <w:numPr>
          <w:ilvl w:val="0"/>
          <w:numId w:val="41"/>
        </w:numPr>
      </w:pPr>
      <w:r>
        <w:t>Heath Cordingly - Oldsmobile</w:t>
      </w:r>
    </w:p>
    <w:p w14:paraId="45DBDBA3">
      <w:pPr>
        <w:numPr>
          <w:ilvl w:val="0"/>
          <w:numId w:val="41"/>
        </w:numPr>
      </w:pPr>
      <w:r>
        <w:t>Hubie Leal - Mazda</w:t>
      </w:r>
    </w:p>
    <w:p w14:paraId="68AEAB20">
      <w:pPr>
        <w:numPr>
          <w:ilvl w:val="0"/>
          <w:numId w:val="41"/>
        </w:numPr>
      </w:pPr>
      <w:r>
        <w:t>Isadora Riggoll - Hyundai</w:t>
      </w:r>
    </w:p>
    <w:p w14:paraId="64345299">
      <w:pPr>
        <w:numPr>
          <w:ilvl w:val="0"/>
          <w:numId w:val="41"/>
        </w:numPr>
      </w:pPr>
      <w:r>
        <w:t>Joey MacConnell - GMC</w:t>
      </w:r>
    </w:p>
    <w:p w14:paraId="22258864">
      <w:pPr>
        <w:numPr>
          <w:ilvl w:val="0"/>
          <w:numId w:val="41"/>
        </w:numPr>
      </w:pPr>
      <w:r>
        <w:t>Keith Crickett - Audi</w:t>
      </w:r>
    </w:p>
    <w:p w14:paraId="7411B7D2">
      <w:pPr>
        <w:numPr>
          <w:ilvl w:val="0"/>
          <w:numId w:val="41"/>
        </w:numPr>
      </w:pPr>
      <w:r>
        <w:t>Marcela Stroton - Land Rover</w:t>
      </w:r>
    </w:p>
    <w:p w14:paraId="0A037EA9">
      <w:pPr>
        <w:numPr>
          <w:ilvl w:val="0"/>
          <w:numId w:val="41"/>
        </w:numPr>
      </w:pPr>
      <w:r>
        <w:t>Miller Teenan - Jaguar</w:t>
      </w:r>
    </w:p>
    <w:p w14:paraId="5703AF5E">
      <w:pPr>
        <w:spacing w:after="210"/>
      </w:pPr>
      <w:r>
        <w:rPr>
          <w:b/>
        </w:rPr>
        <w:t>Insights</w:t>
      </w:r>
      <w:r>
        <w:t>: Diverse customer base with varied car model preferences; luxury brands (Porsche, Infiniti, Jaguar) appear alongside mainstream brands (Suzuki, Honda)</w:t>
      </w:r>
    </w:p>
    <w:p w14:paraId="5815D1AF">
      <w:pPr>
        <w:spacing w:before="240" w:line="271" w:lineRule="auto"/>
      </w:pPr>
      <w:bookmarkStart w:id="47" w:name="top_right_section_total_sales_by_627cb9"/>
      <w:r>
        <w:rPr>
          <w:b/>
          <w:sz w:val="28"/>
        </w:rPr>
        <w:t>Top-Right Section: "Total Sales by Customer Feedback"</w:t>
      </w:r>
      <w:bookmarkEnd w:id="47"/>
    </w:p>
    <w:p w14:paraId="7E8D11B5">
      <w:pPr>
        <w:spacing w:after="210"/>
      </w:pPr>
      <w:r>
        <w:rPr>
          <w:b/>
        </w:rPr>
        <w:t>Sentiment Analysis Breakdown</w:t>
      </w:r>
      <w:r>
        <w:t>:</w:t>
      </w:r>
    </w:p>
    <w:p w14:paraId="3CA98B5F">
      <w:pPr>
        <w:numPr>
          <w:ilvl w:val="0"/>
          <w:numId w:val="42"/>
        </w:numPr>
      </w:pPr>
      <w:r>
        <w:rPr>
          <w:b/>
        </w:rPr>
        <w:t>0-0.17bn</w:t>
      </w:r>
      <w:r>
        <w:t>: Bad (Red/Dark color)</w:t>
      </w:r>
    </w:p>
    <w:p w14:paraId="16DBF6B0">
      <w:pPr>
        <w:numPr>
          <w:ilvl w:val="0"/>
          <w:numId w:val="42"/>
        </w:numPr>
      </w:pPr>
      <w:r>
        <w:rPr>
          <w:b/>
        </w:rPr>
        <w:t>0.17bn-0.17bn</w:t>
      </w:r>
      <w:r>
        <w:t>: Okay (Gray)</w:t>
      </w:r>
    </w:p>
    <w:p w14:paraId="1B94F446">
      <w:pPr>
        <w:numPr>
          <w:ilvl w:val="0"/>
          <w:numId w:val="42"/>
        </w:numPr>
      </w:pPr>
      <w:r>
        <w:rPr>
          <w:b/>
        </w:rPr>
        <w:t>0.17bn-0.17bn</w:t>
      </w:r>
      <w:r>
        <w:t>: Very Good (Light Blue)</w:t>
      </w:r>
    </w:p>
    <w:p w14:paraId="6F92BE80">
      <w:pPr>
        <w:numPr>
          <w:ilvl w:val="0"/>
          <w:numId w:val="42"/>
        </w:numPr>
      </w:pPr>
      <w:r>
        <w:rPr>
          <w:b/>
        </w:rPr>
        <w:t>0.17bn-0.18bn</w:t>
      </w:r>
      <w:r>
        <w:t>: Bad (appears red)</w:t>
      </w:r>
    </w:p>
    <w:p w14:paraId="083DD29F">
      <w:pPr>
        <w:numPr>
          <w:ilvl w:val="0"/>
          <w:numId w:val="42"/>
        </w:numPr>
      </w:pPr>
      <w:r>
        <w:rPr>
          <w:b/>
        </w:rPr>
        <w:t>0.17bn+</w:t>
      </w:r>
      <w:r>
        <w:t>: Good (Light color)</w:t>
      </w:r>
    </w:p>
    <w:p w14:paraId="788B9653">
      <w:pPr>
        <w:spacing w:after="210"/>
      </w:pPr>
      <w:r>
        <w:rPr>
          <w:b/>
        </w:rPr>
        <w:t>Customer Feedback Distribution</w:t>
      </w:r>
      <w:r>
        <w:t>:</w:t>
      </w:r>
    </w:p>
    <w:p w14:paraId="1079B8B0">
      <w:pPr>
        <w:numPr>
          <w:ilvl w:val="0"/>
          <w:numId w:val="43"/>
        </w:numPr>
      </w:pPr>
      <w:r>
        <w:t>Shows sales volume associated with each feedback sentiment</w:t>
      </w:r>
    </w:p>
    <w:p w14:paraId="70E522BB">
      <w:pPr>
        <w:numPr>
          <w:ilvl w:val="0"/>
          <w:numId w:val="43"/>
        </w:numPr>
      </w:pPr>
      <w:r>
        <w:t>Balanced sentiment across positive and negative feedback</w:t>
      </w:r>
    </w:p>
    <w:p w14:paraId="28D78BA7">
      <w:pPr>
        <w:numPr>
          <w:ilvl w:val="0"/>
          <w:numId w:val="43"/>
        </w:numPr>
      </w:pPr>
      <w:r>
        <w:t>Indicates mixed customer satisfaction levels</w:t>
      </w:r>
    </w:p>
    <w:p w14:paraId="131FC179">
      <w:pPr>
        <w:spacing w:before="240" w:line="271" w:lineRule="auto"/>
      </w:pPr>
      <w:bookmarkStart w:id="48" w:name="bottom_section_interactive_custom_273e64"/>
      <w:r>
        <w:rPr>
          <w:b/>
          <w:sz w:val="28"/>
        </w:rPr>
        <w:t>Bottom Section: Interactive Customer Dashboard</w:t>
      </w:r>
      <w:bookmarkEnd w:id="48"/>
    </w:p>
    <w:p w14:paraId="4F2C41E4">
      <w:pPr>
        <w:spacing w:after="210"/>
      </w:pPr>
      <w:r>
        <w:rPr>
          <w:b/>
        </w:rPr>
        <w:t>Left Table</w:t>
      </w:r>
      <w:r>
        <w:t>: Car Model, State, Customer Name, Car Color selections</w:t>
      </w:r>
    </w:p>
    <w:p w14:paraId="26E4AF79">
      <w:pPr>
        <w:numPr>
          <w:ilvl w:val="0"/>
          <w:numId w:val="44"/>
        </w:numPr>
      </w:pPr>
      <w:r>
        <w:t>Example: Suburban 1500, Colorado, Ina Glisson, Aquamarine</w:t>
      </w:r>
    </w:p>
    <w:p w14:paraId="677AE313">
      <w:pPr>
        <w:spacing w:after="210"/>
      </w:pPr>
      <w:r>
        <w:rPr>
          <w:b/>
        </w:rPr>
        <w:t>Center-Left Card Visualization</w:t>
      </w:r>
      <w:r>
        <w:t>: Sales breakdown by state and customer location</w:t>
      </w:r>
    </w:p>
    <w:p w14:paraId="0A70706A">
      <w:pPr>
        <w:numPr>
          <w:ilvl w:val="0"/>
          <w:numId w:val="45"/>
        </w:numPr>
        <w:spacing w:after="210"/>
      </w:pPr>
      <w:r>
        <w:rPr>
          <w:b/>
        </w:rPr>
        <w:t>Cameo</w:t>
      </w:r>
      <w:r>
        <w:t xml:space="preserve"> (California): 75,962,281 (highest sales customer)</w:t>
      </w:r>
    </w:p>
    <w:p w14:paraId="32E00FFF">
      <w:pPr>
        <w:numPr>
          <w:ilvl w:val="0"/>
          <w:numId w:val="45"/>
        </w:numPr>
        <w:spacing w:after="210"/>
      </w:pPr>
      <w:r>
        <w:rPr>
          <w:b/>
        </w:rPr>
        <w:t>Colorado</w:t>
      </w:r>
      <w:r>
        <w:t>: 18,701,797</w:t>
      </w:r>
    </w:p>
    <w:p w14:paraId="328A2974">
      <w:pPr>
        <w:numPr>
          <w:ilvl w:val="0"/>
          <w:numId w:val="45"/>
        </w:numPr>
        <w:spacing w:after="210"/>
      </w:pPr>
      <w:r>
        <w:rPr>
          <w:b/>
        </w:rPr>
        <w:t>Ina Glsson</w:t>
      </w:r>
      <w:r>
        <w:t xml:space="preserve"> (Customer): Aquamarine vehicle</w:t>
      </w:r>
    </w:p>
    <w:p w14:paraId="135A243F">
      <w:pPr>
        <w:numPr>
          <w:ilvl w:val="0"/>
          <w:numId w:val="45"/>
        </w:numPr>
        <w:spacing w:after="210"/>
      </w:pPr>
      <w:r>
        <w:rPr>
          <w:b/>
        </w:rPr>
        <w:t>SL Class</w:t>
      </w:r>
      <w:r>
        <w:t xml:space="preserve"> (Mercedes): 71,765,598</w:t>
      </w:r>
    </w:p>
    <w:p w14:paraId="5F9CCCE7">
      <w:pPr>
        <w:numPr>
          <w:ilvl w:val="0"/>
          <w:numId w:val="45"/>
        </w:numPr>
        <w:spacing w:after="210"/>
      </w:pPr>
      <w:r>
        <w:rPr>
          <w:b/>
        </w:rPr>
        <w:t>Suburban 1500</w:t>
      </w:r>
      <w:r>
        <w:t>: 70,613,228</w:t>
      </w:r>
    </w:p>
    <w:p w14:paraId="2DFF897D">
      <w:pPr>
        <w:numPr>
          <w:ilvl w:val="0"/>
          <w:numId w:val="45"/>
        </w:numPr>
        <w:spacing w:after="210"/>
      </w:pPr>
      <w:r>
        <w:rPr>
          <w:b/>
        </w:rPr>
        <w:t>C70</w:t>
      </w:r>
      <w:r>
        <w:t xml:space="preserve"> (Volvo): 70,613,690</w:t>
      </w:r>
    </w:p>
    <w:p w14:paraId="7DE5392B">
      <w:pPr>
        <w:spacing w:after="210"/>
      </w:pPr>
      <w:r>
        <w:rPr>
          <w:b/>
        </w:rPr>
        <w:t>Right Side Card Visualization</w:t>
      </w:r>
      <w:r>
        <w:t>: Geographic sales distribution showing:</w:t>
      </w:r>
    </w:p>
    <w:p w14:paraId="3A66B817">
      <w:pPr>
        <w:numPr>
          <w:ilvl w:val="0"/>
          <w:numId w:val="46"/>
        </w:numPr>
      </w:pPr>
      <w:r>
        <w:rPr>
          <w:b/>
        </w:rPr>
        <w:t>Illinois</w:t>
      </w:r>
      <w:r>
        <w:t>: 9,727,681.47</w:t>
      </w:r>
    </w:p>
    <w:p w14:paraId="5601C09F">
      <w:pPr>
        <w:numPr>
          <w:ilvl w:val="0"/>
          <w:numId w:val="46"/>
        </w:numPr>
      </w:pPr>
      <w:r>
        <w:rPr>
          <w:b/>
        </w:rPr>
        <w:t>Texas</w:t>
      </w:r>
      <w:r>
        <w:t>: 9,310,965.34</w:t>
      </w:r>
    </w:p>
    <w:p w14:paraId="782CB75D">
      <w:pPr>
        <w:numPr>
          <w:ilvl w:val="0"/>
          <w:numId w:val="46"/>
        </w:numPr>
      </w:pPr>
      <w:r>
        <w:rPr>
          <w:b/>
        </w:rPr>
        <w:t>Nevada</w:t>
      </w:r>
      <w:r>
        <w:t>: 8,707,746.72</w:t>
      </w:r>
    </w:p>
    <w:p w14:paraId="2365A310">
      <w:pPr>
        <w:numPr>
          <w:ilvl w:val="0"/>
          <w:numId w:val="46"/>
        </w:numPr>
      </w:pPr>
      <w:r>
        <w:rPr>
          <w:b/>
        </w:rPr>
        <w:t>Cargo Jamsuzek</w:t>
      </w:r>
      <w:r>
        <w:t>: 8,598,660.85</w:t>
      </w:r>
    </w:p>
    <w:p w14:paraId="14695BBD">
      <w:pPr>
        <w:spacing w:after="210"/>
      </w:pPr>
      <w:r>
        <w:rPr>
          <w:b/>
        </w:rPr>
        <w:t>Pattern</w:t>
      </w:r>
      <w:r>
        <w:t>: Sales distribution across multiple states with California region showing highest concentration</w:t>
      </w:r>
    </w:p>
    <w:p w14:paraId="3AE15F46">
      <w:pPr>
        <w:spacing w:before="240" w:line="271" w:lineRule="auto"/>
      </w:pPr>
      <w:bookmarkStart w:id="49" w:name="page_components_5"/>
      <w:r>
        <w:rPr>
          <w:b/>
          <w:sz w:val="33"/>
        </w:rPr>
        <w:t>Page Components</w:t>
      </w:r>
      <w:bookmarkEnd w:id="49"/>
    </w:p>
    <w:p w14:paraId="3C8B90DE">
      <w:pPr>
        <w:numPr>
          <w:ilvl w:val="0"/>
          <w:numId w:val="47"/>
        </w:numPr>
      </w:pPr>
      <w:r>
        <w:rPr>
          <w:b/>
        </w:rPr>
        <w:t>Customer List Table</w:t>
      </w:r>
      <w:r>
        <w:t xml:space="preserve"> - Top 15 customers with associated car models</w:t>
      </w:r>
    </w:p>
    <w:p w14:paraId="3777778D">
      <w:pPr>
        <w:numPr>
          <w:ilvl w:val="0"/>
          <w:numId w:val="47"/>
        </w:numPr>
      </w:pPr>
      <w:r>
        <w:rPr>
          <w:b/>
        </w:rPr>
        <w:t>Feedback Sentiment Visualization</w:t>
      </w:r>
      <w:r>
        <w:t xml:space="preserve"> - Sales by customer satisfaction ratings</w:t>
      </w:r>
    </w:p>
    <w:p w14:paraId="23B41043">
      <w:pPr>
        <w:numPr>
          <w:ilvl w:val="0"/>
          <w:numId w:val="47"/>
        </w:numPr>
      </w:pPr>
      <w:r>
        <w:rPr>
          <w:b/>
        </w:rPr>
        <w:t>Interactive Filter Cards</w:t>
      </w:r>
      <w:r>
        <w:t xml:space="preserve"> - Drill-down capability by car model, state, customer</w:t>
      </w:r>
    </w:p>
    <w:p w14:paraId="58B12502">
      <w:pPr>
        <w:numPr>
          <w:ilvl w:val="0"/>
          <w:numId w:val="47"/>
        </w:numPr>
      </w:pPr>
      <w:r>
        <w:rPr>
          <w:b/>
        </w:rPr>
        <w:t>Geographic Sales Cards</w:t>
      </w:r>
      <w:r>
        <w:t xml:space="preserve"> - Sales value by region and state</w:t>
      </w:r>
    </w:p>
    <w:p w14:paraId="6590ABE4">
      <w:pPr>
        <w:numPr>
          <w:ilvl w:val="0"/>
          <w:numId w:val="47"/>
        </w:numPr>
      </w:pPr>
      <w:r>
        <w:rPr>
          <w:b/>
        </w:rPr>
        <w:t>Customer-State Mapping</w:t>
      </w:r>
      <w:r>
        <w:t xml:space="preserve"> - Visualization of customer locations and purchase values</w:t>
      </w:r>
    </w:p>
    <w:p w14:paraId="5CB1D6EB">
      <w:pPr>
        <w:spacing w:before="240" w:line="271" w:lineRule="auto"/>
      </w:pPr>
      <w:bookmarkStart w:id="50" w:name="user_actions_5"/>
      <w:r>
        <w:rPr>
          <w:b/>
          <w:sz w:val="33"/>
        </w:rPr>
        <w:t>User Actions</w:t>
      </w:r>
      <w:bookmarkEnd w:id="50"/>
    </w:p>
    <w:p w14:paraId="67F5FB5E">
      <w:pPr>
        <w:numPr>
          <w:ilvl w:val="0"/>
          <w:numId w:val="48"/>
        </w:numPr>
      </w:pPr>
      <w:r>
        <w:t>Click on customer names to filter other visualizations</w:t>
      </w:r>
    </w:p>
    <w:p w14:paraId="4F92220B">
      <w:pPr>
        <w:numPr>
          <w:ilvl w:val="0"/>
          <w:numId w:val="48"/>
        </w:numPr>
      </w:pPr>
      <w:r>
        <w:t>Select car models to see customer preferences for specific vehicles</w:t>
      </w:r>
    </w:p>
    <w:p w14:paraId="0B0B8696">
      <w:pPr>
        <w:numPr>
          <w:ilvl w:val="0"/>
          <w:numId w:val="48"/>
        </w:numPr>
      </w:pPr>
      <w:r>
        <w:t>Use state filters to analyze regional customer bases</w:t>
      </w:r>
    </w:p>
    <w:p w14:paraId="407515AA">
      <w:pPr>
        <w:numPr>
          <w:ilvl w:val="0"/>
          <w:numId w:val="48"/>
        </w:numPr>
      </w:pPr>
      <w:r>
        <w:t>Hover over cards to see detailed sales breakdowns</w:t>
      </w:r>
    </w:p>
    <w:p w14:paraId="463C81E0">
      <w:pPr>
        <w:numPr>
          <w:ilvl w:val="0"/>
          <w:numId w:val="48"/>
        </w:numPr>
      </w:pPr>
      <w:r>
        <w:t>Compare feedback ratings across different customer segments</w:t>
      </w:r>
    </w:p>
    <w:p w14:paraId="7BE2C989">
      <w:pPr>
        <w:spacing w:before="240" w:line="271" w:lineRule="auto"/>
      </w:pPr>
      <w:bookmarkStart w:id="51" w:name="key_insights_to_extract_3"/>
      <w:r>
        <w:rPr>
          <w:b/>
          <w:sz w:val="33"/>
        </w:rPr>
        <w:t>Key Insights to Extract</w:t>
      </w:r>
      <w:bookmarkEnd w:id="51"/>
    </w:p>
    <w:p w14:paraId="68AC4C12">
      <w:pPr>
        <w:numPr>
          <w:ilvl w:val="0"/>
          <w:numId w:val="49"/>
        </w:numPr>
      </w:pPr>
      <w:r>
        <w:rPr>
          <w:b/>
        </w:rPr>
        <w:t>High-Value Customers</w:t>
      </w:r>
      <w:r>
        <w:t>: Identify top spending customers for VIP programs</w:t>
      </w:r>
    </w:p>
    <w:p w14:paraId="583CDD1C">
      <w:pPr>
        <w:numPr>
          <w:ilvl w:val="0"/>
          <w:numId w:val="49"/>
        </w:numPr>
      </w:pPr>
      <w:r>
        <w:rPr>
          <w:b/>
        </w:rPr>
        <w:t>Regional Concentration</w:t>
      </w:r>
      <w:r>
        <w:t>: Which states/regions drive most customer revenue?</w:t>
      </w:r>
    </w:p>
    <w:p w14:paraId="67FBA8B0">
      <w:pPr>
        <w:numPr>
          <w:ilvl w:val="0"/>
          <w:numId w:val="49"/>
        </w:numPr>
      </w:pPr>
      <w:r>
        <w:rPr>
          <w:b/>
        </w:rPr>
        <w:t>Model Preferences</w:t>
      </w:r>
      <w:r>
        <w:t>: Which car models are popular in specific regions?</w:t>
      </w:r>
    </w:p>
    <w:p w14:paraId="0B77F7C9">
      <w:pPr>
        <w:numPr>
          <w:ilvl w:val="0"/>
          <w:numId w:val="49"/>
        </w:numPr>
      </w:pPr>
      <w:r>
        <w:rPr>
          <w:b/>
        </w:rPr>
        <w:t>Sentiment Trends</w:t>
      </w:r>
      <w:r>
        <w:t>: Are high-spending customers satisfied (based on feedback)?</w:t>
      </w:r>
    </w:p>
    <w:p w14:paraId="15B4AA1E">
      <w:pPr>
        <w:numPr>
          <w:ilvl w:val="0"/>
          <w:numId w:val="49"/>
        </w:numPr>
      </w:pPr>
      <w:r>
        <w:rPr>
          <w:b/>
        </w:rPr>
        <w:t>Color Preferences</w:t>
      </w:r>
      <w:r>
        <w:t>: Identify vehicle color preferences by region</w:t>
      </w:r>
    </w:p>
    <w:p w14:paraId="44A3DE5A">
      <w:pPr>
        <w:spacing w:before="240" w:line="271" w:lineRule="auto"/>
      </w:pPr>
      <w:bookmarkStart w:id="52" w:name="best_practices_for_users_5"/>
      <w:r>
        <w:rPr>
          <w:b/>
          <w:sz w:val="33"/>
        </w:rPr>
        <w:t>Best Practices for Users</w:t>
      </w:r>
      <w:bookmarkEnd w:id="52"/>
    </w:p>
    <w:p w14:paraId="620E77B7">
      <w:pPr>
        <w:numPr>
          <w:ilvl w:val="0"/>
          <w:numId w:val="50"/>
        </w:numPr>
      </w:pPr>
      <w:r>
        <w:t>Use customer data to identify retention opportunities</w:t>
      </w:r>
    </w:p>
    <w:p w14:paraId="00CE73D6">
      <w:pPr>
        <w:numPr>
          <w:ilvl w:val="0"/>
          <w:numId w:val="50"/>
        </w:numPr>
      </w:pPr>
      <w:r>
        <w:t>Monitor feedback sentiment to address customer concerns</w:t>
      </w:r>
    </w:p>
    <w:p w14:paraId="37E239C1">
      <w:pPr>
        <w:numPr>
          <w:ilvl w:val="0"/>
          <w:numId w:val="50"/>
        </w:numPr>
      </w:pPr>
      <w:r>
        <w:t>Analyze regional preferences for targeted marketing</w:t>
      </w:r>
    </w:p>
    <w:p w14:paraId="12CDBC72">
      <w:pPr>
        <w:numPr>
          <w:ilvl w:val="0"/>
          <w:numId w:val="50"/>
        </w:numPr>
      </w:pPr>
      <w:r>
        <w:t>Identify upsell opportunities from high-value customers</w:t>
      </w:r>
    </w:p>
    <w:p w14:paraId="4CB481AA">
      <w:pPr>
        <w:numPr>
          <w:ilvl w:val="0"/>
          <w:numId w:val="50"/>
        </w:numPr>
      </w:pPr>
      <w:r>
        <w:t>Cross-reference with sales data to understand customer lifetime value</w:t>
      </w:r>
    </w:p>
    <w:p w14:paraId="3AFDDBD9">
      <w:r>
        <w:pict>
          <v:rect id="_x0000_i1031" o:spt="1" style="height:0.05pt;width:434.5pt;" coordsize="21600,21600" o:hr="t" o:hrstd="t" o:hralign="center">
            <v:path/>
            <v:fill focussize="0,0"/>
            <v:stroke/>
            <v:imagedata o:title=""/>
            <o:lock v:ext="edit"/>
            <w10:wrap type="none"/>
            <w10:anchorlock/>
          </v:rect>
        </w:pict>
      </w:r>
    </w:p>
    <w:p w14:paraId="1A23AA24">
      <w:pPr>
        <w:spacing w:before="240" w:line="271" w:lineRule="auto"/>
      </w:pPr>
      <w:bookmarkStart w:id="53" w:name="page_6_insight"/>
      <w:r>
        <w:rPr>
          <w:b/>
          <w:sz w:val="42"/>
        </w:rPr>
        <w:t>Page 6: Insight</w:t>
      </w:r>
      <w:bookmarkEnd w:id="53"/>
    </w:p>
    <w:p w14:paraId="3C86030A">
      <w:pPr>
        <w:spacing w:before="240" w:line="271" w:lineRule="auto"/>
      </w:pPr>
      <w:bookmarkStart w:id="54" w:name="page_overview_6"/>
      <w:r>
        <w:rPr>
          <w:b/>
          <w:sz w:val="33"/>
        </w:rPr>
        <w:t>Page Overview</w:t>
      </w:r>
      <w:bookmarkEnd w:id="54"/>
    </w:p>
    <w:p w14:paraId="0D7BF723">
      <w:pPr>
        <w:spacing w:after="210"/>
      </w:pPr>
      <w:r>
        <w:t xml:space="preserve">The </w:t>
      </w:r>
      <w:r>
        <w:rPr>
          <w:b/>
        </w:rPr>
        <w:t>Insight</w:t>
      </w:r>
      <w:r>
        <w:t xml:space="preserve"> page aggregates key business metrics and strategic insights across the entire supply chain. This page provides executive-level KPIs, trend analysis, feedback sentiment, and competitive intelligence critical for high-level decision-making.</w:t>
      </w:r>
    </w:p>
    <w:p w14:paraId="7D93F07E">
      <w:pPr>
        <w:spacing w:before="240" w:line="271" w:lineRule="auto"/>
      </w:pPr>
      <w:bookmarkStart w:id="55" w:name="purpose_use_cases_6"/>
      <w:r>
        <w:rPr>
          <w:b/>
          <w:sz w:val="33"/>
        </w:rPr>
        <w:t>Purpose &amp; Use Cases</w:t>
      </w:r>
      <w:bookmarkEnd w:id="55"/>
    </w:p>
    <w:p w14:paraId="4229214B">
      <w:pPr>
        <w:numPr>
          <w:ilvl w:val="0"/>
          <w:numId w:val="51"/>
        </w:numPr>
      </w:pPr>
      <w:r>
        <w:rPr>
          <w:b/>
        </w:rPr>
        <w:t>Executive Dashboard</w:t>
      </w:r>
      <w:r>
        <w:t>: High-level KPI monitoring</w:t>
      </w:r>
    </w:p>
    <w:p w14:paraId="74276762">
      <w:pPr>
        <w:numPr>
          <w:ilvl w:val="0"/>
          <w:numId w:val="51"/>
        </w:numPr>
      </w:pPr>
      <w:r>
        <w:rPr>
          <w:b/>
        </w:rPr>
        <w:t>Trend Analysis</w:t>
      </w:r>
      <w:r>
        <w:t>: Year-over-year growth and performance metrics</w:t>
      </w:r>
    </w:p>
    <w:p w14:paraId="0864D489">
      <w:pPr>
        <w:numPr>
          <w:ilvl w:val="0"/>
          <w:numId w:val="51"/>
        </w:numPr>
      </w:pPr>
      <w:r>
        <w:rPr>
          <w:b/>
        </w:rPr>
        <w:t>Sentiment Monitoring</w:t>
      </w:r>
      <w:r>
        <w:t>: Track customer satisfaction and feedback</w:t>
      </w:r>
    </w:p>
    <w:p w14:paraId="28F6BA3F">
      <w:pPr>
        <w:numPr>
          <w:ilvl w:val="0"/>
          <w:numId w:val="51"/>
        </w:numPr>
      </w:pPr>
      <w:r>
        <w:rPr>
          <w:b/>
        </w:rPr>
        <w:t>Market Intelligence</w:t>
      </w:r>
      <w:r>
        <w:t>: Identify top-selling products and regional performance</w:t>
      </w:r>
    </w:p>
    <w:p w14:paraId="5FCE146B">
      <w:pPr>
        <w:numPr>
          <w:ilvl w:val="0"/>
          <w:numId w:val="51"/>
        </w:numPr>
      </w:pPr>
      <w:r>
        <w:rPr>
          <w:b/>
        </w:rPr>
        <w:t>Strategic Decision Making</w:t>
      </w:r>
      <w:r>
        <w:t>: Data points for business strategy and planning</w:t>
      </w:r>
    </w:p>
    <w:p w14:paraId="3A3B168E">
      <w:pPr>
        <w:spacing w:before="240" w:line="271" w:lineRule="auto"/>
      </w:pPr>
      <w:bookmarkStart w:id="56" w:name="key_metrics_displayed_3"/>
      <w:r>
        <w:rPr>
          <w:b/>
          <w:sz w:val="33"/>
        </w:rPr>
        <w:t>Key Metrics Displayed</w:t>
      </w:r>
      <w:bookmarkEnd w:id="56"/>
    </w:p>
    <w:p w14:paraId="728B1CC5">
      <w:pPr>
        <w:spacing w:before="240" w:line="271" w:lineRule="auto"/>
      </w:pPr>
      <w:bookmarkStart w:id="57" w:name="kpi_cards_top_section"/>
      <w:r>
        <w:rPr>
          <w:b/>
          <w:sz w:val="28"/>
        </w:rPr>
        <w:t>KPI Cards (Top Section)</w:t>
      </w:r>
      <w:bookmarkEnd w:id="57"/>
    </w:p>
    <w:p w14:paraId="6C1137CC">
      <w:pPr>
        <w:spacing w:after="210"/>
      </w:pPr>
      <w:r>
        <w:rPr>
          <w:b/>
        </w:rPr>
        <w:t>YoY Sales Growth</w:t>
      </w:r>
      <w:r>
        <w:t>: 38.50%</w:t>
      </w:r>
    </w:p>
    <w:p w14:paraId="31ACE010">
      <w:pPr>
        <w:numPr>
          <w:ilvl w:val="0"/>
          <w:numId w:val="52"/>
        </w:numPr>
      </w:pPr>
      <w:r>
        <w:t>Year-over-year percentage increase in sales</w:t>
      </w:r>
    </w:p>
    <w:p w14:paraId="23CDCF23">
      <w:pPr>
        <w:numPr>
          <w:ilvl w:val="0"/>
          <w:numId w:val="52"/>
        </w:numPr>
      </w:pPr>
      <w:r>
        <w:t>Strong growth indicator showing business expansion</w:t>
      </w:r>
    </w:p>
    <w:p w14:paraId="280C239F">
      <w:pPr>
        <w:numPr>
          <w:ilvl w:val="0"/>
          <w:numId w:val="52"/>
        </w:numPr>
      </w:pPr>
      <w:r>
        <w:t>Benchmark for comparing annual performance</w:t>
      </w:r>
    </w:p>
    <w:p w14:paraId="047664C4">
      <w:pPr>
        <w:spacing w:after="210"/>
      </w:pPr>
      <w:r>
        <w:rPr>
          <w:b/>
        </w:rPr>
        <w:t>Total Sales</w:t>
      </w:r>
      <w:r>
        <w:t>: 843.34M</w:t>
      </w:r>
    </w:p>
    <w:p w14:paraId="71EB76CC">
      <w:pPr>
        <w:numPr>
          <w:ilvl w:val="0"/>
          <w:numId w:val="53"/>
        </w:numPr>
      </w:pPr>
      <w:r>
        <w:t>Cumulative sales revenue across all transactions</w:t>
      </w:r>
    </w:p>
    <w:p w14:paraId="2933F20C">
      <w:pPr>
        <w:numPr>
          <w:ilvl w:val="0"/>
          <w:numId w:val="53"/>
        </w:numPr>
      </w:pPr>
      <w:r>
        <w:t>Primary business performance metric</w:t>
      </w:r>
    </w:p>
    <w:p w14:paraId="0D006EF5">
      <w:pPr>
        <w:numPr>
          <w:ilvl w:val="0"/>
          <w:numId w:val="53"/>
        </w:numPr>
      </w:pPr>
      <w:r>
        <w:t>Baseline for profitability calculations</w:t>
      </w:r>
    </w:p>
    <w:p w14:paraId="6DA49354">
      <w:pPr>
        <w:spacing w:after="210"/>
      </w:pPr>
      <w:r>
        <w:rPr>
          <w:b/>
        </w:rPr>
        <w:t>Total Orders</w:t>
      </w:r>
      <w:r>
        <w:t>: 989</w:t>
      </w:r>
    </w:p>
    <w:p w14:paraId="5A66EBB3">
      <w:pPr>
        <w:numPr>
          <w:ilvl w:val="0"/>
          <w:numId w:val="54"/>
        </w:numPr>
      </w:pPr>
      <w:r>
        <w:t>Number of orders processed in analysis period</w:t>
      </w:r>
    </w:p>
    <w:p w14:paraId="7E5545D5">
      <w:pPr>
        <w:numPr>
          <w:ilvl w:val="0"/>
          <w:numId w:val="54"/>
        </w:numPr>
      </w:pPr>
      <w:r>
        <w:t>Indicator of transaction volume and operational load</w:t>
      </w:r>
    </w:p>
    <w:p w14:paraId="4F27CE9A">
      <w:pPr>
        <w:numPr>
          <w:ilvl w:val="0"/>
          <w:numId w:val="54"/>
        </w:numPr>
      </w:pPr>
      <w:r>
        <w:rPr>
          <w:rFonts w:ascii="Georgia" w:hAnsi="Georgia" w:eastAsia="Georgia" w:cs="Georgia"/>
        </w:rPr>
        <w:t>Average order value: ~852K (843.34M ÷ 989)</w:t>
      </w:r>
    </w:p>
    <w:p w14:paraId="3C818D9A">
      <w:pPr>
        <w:spacing w:after="210"/>
      </w:pPr>
      <w:r>
        <w:rPr>
          <w:b/>
        </w:rPr>
        <w:t>Available Cars</w:t>
      </w:r>
      <w:r>
        <w:t>: 1494</w:t>
      </w:r>
    </w:p>
    <w:p w14:paraId="65B4BC1E">
      <w:pPr>
        <w:numPr>
          <w:ilvl w:val="0"/>
          <w:numId w:val="55"/>
        </w:numPr>
      </w:pPr>
      <w:r>
        <w:t>Total vehicle inventory available for sale</w:t>
      </w:r>
    </w:p>
    <w:p w14:paraId="077F1F9B">
      <w:pPr>
        <w:numPr>
          <w:ilvl w:val="0"/>
          <w:numId w:val="55"/>
        </w:numPr>
      </w:pPr>
      <w:r>
        <w:t>Indicator of supply chain capacity</w:t>
      </w:r>
    </w:p>
    <w:p w14:paraId="34C2C04B">
      <w:pPr>
        <w:numPr>
          <w:ilvl w:val="0"/>
          <w:numId w:val="55"/>
        </w:numPr>
      </w:pPr>
      <w:r>
        <w:t>Used for supply-demand ratio analysis</w:t>
      </w:r>
    </w:p>
    <w:p w14:paraId="2D95F6F0">
      <w:pPr>
        <w:spacing w:after="210"/>
      </w:pPr>
      <w:r>
        <w:rPr>
          <w:b/>
        </w:rPr>
        <w:t>Positive Feedback %</w:t>
      </w:r>
      <w:r>
        <w:t>: 0.39%</w:t>
      </w:r>
    </w:p>
    <w:p w14:paraId="5C0095A2">
      <w:pPr>
        <w:numPr>
          <w:ilvl w:val="0"/>
          <w:numId w:val="56"/>
        </w:numPr>
      </w:pPr>
      <w:r>
        <w:t>Percentage of orders receiving positive customer feedback</w:t>
      </w:r>
    </w:p>
    <w:p w14:paraId="22311D1B">
      <w:pPr>
        <w:numPr>
          <w:ilvl w:val="0"/>
          <w:numId w:val="56"/>
        </w:numPr>
      </w:pPr>
      <w:r>
        <w:t>Customer satisfaction indicator (low % may indicate measurement issue or scale)</w:t>
      </w:r>
    </w:p>
    <w:p w14:paraId="3C59F4D8">
      <w:pPr>
        <w:numPr>
          <w:ilvl w:val="0"/>
          <w:numId w:val="56"/>
        </w:numPr>
      </w:pPr>
      <w:r>
        <w:t>Important for quality and service monitoring</w:t>
      </w:r>
    </w:p>
    <w:p w14:paraId="65292350">
      <w:pPr>
        <w:spacing w:before="240" w:line="271" w:lineRule="auto"/>
      </w:pPr>
      <w:bookmarkStart w:id="58" w:name="left_section_date_range_filter"/>
      <w:r>
        <w:rPr>
          <w:b/>
          <w:sz w:val="28"/>
        </w:rPr>
        <w:t>Left Section: Date Range Filter</w:t>
      </w:r>
      <w:bookmarkEnd w:id="58"/>
    </w:p>
    <w:p w14:paraId="4E049B3A">
      <w:pPr>
        <w:spacing w:after="210"/>
      </w:pPr>
      <w:r>
        <w:rPr>
          <w:b/>
        </w:rPr>
        <w:t>Order Date Range Selector</w:t>
      </w:r>
      <w:r>
        <w:t>:</w:t>
      </w:r>
    </w:p>
    <w:p w14:paraId="2A8E92B0">
      <w:pPr>
        <w:numPr>
          <w:ilvl w:val="0"/>
          <w:numId w:val="57"/>
        </w:numPr>
      </w:pPr>
      <w:r>
        <w:t>Start Date: 19-06-2018</w:t>
      </w:r>
    </w:p>
    <w:p w14:paraId="5F4C8460">
      <w:pPr>
        <w:numPr>
          <w:ilvl w:val="0"/>
          <w:numId w:val="57"/>
        </w:numPr>
      </w:pPr>
      <w:r>
        <w:t>End Date: 13-06-2019</w:t>
      </w:r>
    </w:p>
    <w:p w14:paraId="73D25D9E">
      <w:pPr>
        <w:numPr>
          <w:ilvl w:val="0"/>
          <w:numId w:val="57"/>
        </w:numPr>
      </w:pPr>
      <w:r>
        <w:rPr>
          <w:b/>
        </w:rPr>
        <w:t>Duration</w:t>
      </w:r>
      <w:r>
        <w:rPr>
          <w:rFonts w:ascii="Georgia" w:hAnsi="Georgia" w:eastAsia="Georgia" w:cs="Georgia"/>
        </w:rPr>
        <w:t>: ~1 year analysis period</w:t>
      </w:r>
    </w:p>
    <w:p w14:paraId="1C8165C7">
      <w:pPr>
        <w:numPr>
          <w:ilvl w:val="0"/>
          <w:numId w:val="57"/>
        </w:numPr>
      </w:pPr>
      <w:r>
        <w:t>Users can adjust range to analyze specific time windows</w:t>
      </w:r>
    </w:p>
    <w:p w14:paraId="7EF49873">
      <w:pPr>
        <w:spacing w:before="240" w:line="271" w:lineRule="auto"/>
      </w:pPr>
      <w:bookmarkStart w:id="59" w:name="left_middle_section_gender_filter"/>
      <w:r>
        <w:rPr>
          <w:b/>
          <w:sz w:val="28"/>
        </w:rPr>
        <w:t>Left-Middle Section: "Gender" Filter</w:t>
      </w:r>
      <w:bookmarkEnd w:id="59"/>
    </w:p>
    <w:p w14:paraId="05EDF0D6">
      <w:pPr>
        <w:spacing w:after="210"/>
      </w:pPr>
      <w:r>
        <w:rPr>
          <w:b/>
        </w:rPr>
        <w:t>Customer Gender Segmentation</w:t>
      </w:r>
      <w:r>
        <w:t>:</w:t>
      </w:r>
    </w:p>
    <w:p w14:paraId="5A6BB840">
      <w:pPr>
        <w:numPr>
          <w:ilvl w:val="0"/>
          <w:numId w:val="58"/>
        </w:numPr>
      </w:pPr>
      <w:r>
        <w:t>Female</w:t>
      </w:r>
    </w:p>
    <w:p w14:paraId="162438E2">
      <w:pPr>
        <w:numPr>
          <w:ilvl w:val="0"/>
          <w:numId w:val="58"/>
        </w:numPr>
      </w:pPr>
      <w:r>
        <w:t>Male</w:t>
      </w:r>
    </w:p>
    <w:p w14:paraId="386F9BEE">
      <w:pPr>
        <w:numPr>
          <w:ilvl w:val="0"/>
          <w:numId w:val="58"/>
        </w:numPr>
      </w:pPr>
      <w:r>
        <w:t>Allows filtered analysis by gender demographics</w:t>
      </w:r>
    </w:p>
    <w:p w14:paraId="03B376C0">
      <w:pPr>
        <w:spacing w:before="240" w:line="271" w:lineRule="auto"/>
      </w:pPr>
      <w:bookmarkStart w:id="60" w:name="left_middle_section_customer_feed_f0b002"/>
      <w:r>
        <w:rPr>
          <w:b/>
          <w:sz w:val="28"/>
        </w:rPr>
        <w:t>Left-Middle Section: "Customer Feedback" Categories</w:t>
      </w:r>
      <w:bookmarkEnd w:id="60"/>
    </w:p>
    <w:p w14:paraId="6AF9B03F">
      <w:pPr>
        <w:spacing w:after="210"/>
      </w:pPr>
      <w:r>
        <w:rPr>
          <w:b/>
        </w:rPr>
        <w:t>Feedback Sentiment Options</w:t>
      </w:r>
      <w:r>
        <w:t xml:space="preserve"> (Checkbox filters):</w:t>
      </w:r>
    </w:p>
    <w:p w14:paraId="1CE7BC92">
      <w:pPr>
        <w:numPr>
          <w:ilvl w:val="0"/>
          <w:numId w:val="59"/>
        </w:numPr>
      </w:pPr>
      <w:r>
        <w:t>Bad</w:t>
      </w:r>
    </w:p>
    <w:p w14:paraId="6F5AA6A9">
      <w:pPr>
        <w:numPr>
          <w:ilvl w:val="0"/>
          <w:numId w:val="59"/>
        </w:numPr>
      </w:pPr>
      <w:r>
        <w:t>Good</w:t>
      </w:r>
    </w:p>
    <w:p w14:paraId="201F395F">
      <w:pPr>
        <w:numPr>
          <w:ilvl w:val="0"/>
          <w:numId w:val="59"/>
        </w:numPr>
      </w:pPr>
      <w:r>
        <w:t>Okay</w:t>
      </w:r>
    </w:p>
    <w:p w14:paraId="4DDBEB8B">
      <w:pPr>
        <w:numPr>
          <w:ilvl w:val="0"/>
          <w:numId w:val="59"/>
        </w:numPr>
      </w:pPr>
      <w:r>
        <w:t>Very Bad</w:t>
      </w:r>
    </w:p>
    <w:p w14:paraId="4FD30011">
      <w:pPr>
        <w:numPr>
          <w:ilvl w:val="0"/>
          <w:numId w:val="59"/>
        </w:numPr>
      </w:pPr>
      <w:r>
        <w:t>Very Good</w:t>
      </w:r>
    </w:p>
    <w:p w14:paraId="787F8A2E">
      <w:pPr>
        <w:numPr>
          <w:ilvl w:val="0"/>
          <w:numId w:val="59"/>
        </w:numPr>
      </w:pPr>
      <w:r>
        <w:t>Enables analysis of specific satisfaction levels</w:t>
      </w:r>
    </w:p>
    <w:p w14:paraId="69C3B626">
      <w:pPr>
        <w:spacing w:before="240" w:line="271" w:lineRule="auto"/>
      </w:pPr>
      <w:bookmarkStart w:id="61" w:name="center_section_key_insights"/>
      <w:r>
        <w:rPr>
          <w:b/>
          <w:sz w:val="28"/>
        </w:rPr>
        <w:t>Center Section: Key Insights</w:t>
      </w:r>
      <w:bookmarkEnd w:id="61"/>
    </w:p>
    <w:p w14:paraId="591E30E7">
      <w:pPr>
        <w:spacing w:after="210"/>
      </w:pPr>
      <w:r>
        <w:rPr>
          <w:b/>
        </w:rPr>
        <w:t>"Sales in changed by 91.90% compared to last year."</w:t>
      </w:r>
    </w:p>
    <w:p w14:paraId="38BEF552">
      <w:pPr>
        <w:numPr>
          <w:ilvl w:val="0"/>
          <w:numId w:val="60"/>
        </w:numPr>
      </w:pPr>
      <w:r>
        <w:t>Major year-over-year growth indicator</w:t>
      </w:r>
    </w:p>
    <w:p w14:paraId="520A4766">
      <w:pPr>
        <w:numPr>
          <w:ilvl w:val="0"/>
          <w:numId w:val="60"/>
        </w:numPr>
      </w:pPr>
      <w:r>
        <w:t>Shows significant positive business trend</w:t>
      </w:r>
    </w:p>
    <w:p w14:paraId="456AFF3E">
      <w:pPr>
        <w:numPr>
          <w:ilvl w:val="0"/>
          <w:numId w:val="60"/>
        </w:numPr>
      </w:pPr>
      <w:r>
        <w:t>Strong evidence of market expansion or increased market share</w:t>
      </w:r>
    </w:p>
    <w:p w14:paraId="7200722D">
      <w:pPr>
        <w:spacing w:after="210"/>
      </w:pPr>
      <w:r>
        <w:rPr>
          <w:b/>
        </w:rPr>
        <w:t>"Positive Feedback: 38.8%"</w:t>
      </w:r>
    </w:p>
    <w:p w14:paraId="277590F9">
      <w:pPr>
        <w:numPr>
          <w:ilvl w:val="0"/>
          <w:numId w:val="61"/>
        </w:numPr>
      </w:pPr>
      <w:r>
        <w:t>Better insight into actual customer satisfaction</w:t>
      </w:r>
    </w:p>
    <w:p w14:paraId="420D90CC">
      <w:pPr>
        <w:numPr>
          <w:ilvl w:val="0"/>
          <w:numId w:val="61"/>
        </w:numPr>
      </w:pPr>
      <w:r>
        <w:t>38.8% of feedback is positive</w:t>
      </w:r>
    </w:p>
    <w:p w14:paraId="3EC4D944">
      <w:pPr>
        <w:numPr>
          <w:ilvl w:val="0"/>
          <w:numId w:val="61"/>
        </w:numPr>
      </w:pPr>
      <w:r>
        <w:t>Indicates room for improvement in customer experience</w:t>
      </w:r>
    </w:p>
    <w:p w14:paraId="0C60580C">
      <w:pPr>
        <w:spacing w:after="210"/>
      </w:pPr>
      <w:r>
        <w:rPr>
          <w:b/>
        </w:rPr>
        <w:t>"Top Selling Car is: Yukon"</w:t>
      </w:r>
    </w:p>
    <w:p w14:paraId="45DD8438">
      <w:pPr>
        <w:numPr>
          <w:ilvl w:val="0"/>
          <w:numId w:val="62"/>
        </w:numPr>
      </w:pPr>
      <w:r>
        <w:t>Chevrolet Yukon identified as best-performing model</w:t>
      </w:r>
    </w:p>
    <w:p w14:paraId="6D6938B1">
      <w:pPr>
        <w:numPr>
          <w:ilvl w:val="0"/>
          <w:numId w:val="62"/>
        </w:numPr>
      </w:pPr>
      <w:r>
        <w:t>Popular vehicle driving significant revenue</w:t>
      </w:r>
    </w:p>
    <w:p w14:paraId="605D90BB">
      <w:pPr>
        <w:numPr>
          <w:ilvl w:val="0"/>
          <w:numId w:val="62"/>
        </w:numPr>
      </w:pPr>
      <w:r>
        <w:t>Should be prioritized in inventory and marketing</w:t>
      </w:r>
    </w:p>
    <w:p w14:paraId="18316A23">
      <w:pPr>
        <w:spacing w:after="210"/>
      </w:pPr>
      <w:r>
        <w:rPr>
          <w:b/>
        </w:rPr>
        <w:t>"Highest Sales from Region: United States"</w:t>
      </w:r>
    </w:p>
    <w:p w14:paraId="51E1DA1B">
      <w:pPr>
        <w:numPr>
          <w:ilvl w:val="0"/>
          <w:numId w:val="63"/>
        </w:numPr>
      </w:pPr>
      <w:r>
        <w:t>Overall strongest market is United States</w:t>
      </w:r>
    </w:p>
    <w:p w14:paraId="67E8CAB5">
      <w:pPr>
        <w:numPr>
          <w:ilvl w:val="0"/>
          <w:numId w:val="63"/>
        </w:numPr>
      </w:pPr>
      <w:r>
        <w:t>Primary revenue concentration in domestic market</w:t>
      </w:r>
    </w:p>
    <w:p w14:paraId="08109348">
      <w:pPr>
        <w:numPr>
          <w:ilvl w:val="0"/>
          <w:numId w:val="63"/>
        </w:numPr>
      </w:pPr>
      <w:r>
        <w:t>May indicate international expansion opportunity</w:t>
      </w:r>
    </w:p>
    <w:p w14:paraId="057ED1A7">
      <w:pPr>
        <w:spacing w:before="240" w:line="271" w:lineRule="auto"/>
      </w:pPr>
      <w:bookmarkStart w:id="62" w:name="bottom_section_car_color_analysis"/>
      <w:r>
        <w:rPr>
          <w:b/>
          <w:sz w:val="28"/>
        </w:rPr>
        <w:t>Bottom Section: Car Color Analysis</w:t>
      </w:r>
      <w:bookmarkEnd w:id="62"/>
    </w:p>
    <w:p w14:paraId="5279ABA4">
      <w:pPr>
        <w:spacing w:after="210"/>
      </w:pPr>
      <w:r>
        <w:rPr>
          <w:b/>
        </w:rPr>
        <w:t>Car Color Distribution</w:t>
      </w:r>
      <w:r>
        <w:t xml:space="preserve"> (Color-coded bar chart):</w:t>
      </w:r>
    </w:p>
    <w:p w14:paraId="6A6791F0">
      <w:pPr>
        <w:numPr>
          <w:ilvl w:val="0"/>
          <w:numId w:val="64"/>
        </w:numPr>
      </w:pPr>
      <w:r>
        <w:t>Aquamarine (Teal)</w:t>
      </w:r>
    </w:p>
    <w:p w14:paraId="7F7A9BF3">
      <w:pPr>
        <w:numPr>
          <w:ilvl w:val="0"/>
          <w:numId w:val="64"/>
        </w:numPr>
      </w:pPr>
      <w:r>
        <w:t>Blue (Dark Blue)</w:t>
      </w:r>
    </w:p>
    <w:p w14:paraId="48511670">
      <w:pPr>
        <w:numPr>
          <w:ilvl w:val="0"/>
          <w:numId w:val="64"/>
        </w:numPr>
      </w:pPr>
      <w:r>
        <w:t>Crimson (Dark Red)</w:t>
      </w:r>
    </w:p>
    <w:p w14:paraId="6F426E9F">
      <w:pPr>
        <w:numPr>
          <w:ilvl w:val="0"/>
          <w:numId w:val="64"/>
        </w:numPr>
      </w:pPr>
      <w:r>
        <w:t>Fuscia (Pink/Magenta)</w:t>
      </w:r>
    </w:p>
    <w:p w14:paraId="12433080">
      <w:pPr>
        <w:numPr>
          <w:ilvl w:val="0"/>
          <w:numId w:val="64"/>
        </w:numPr>
      </w:pPr>
      <w:r>
        <w:t>Goldenrod (Gold/Yellow)</w:t>
      </w:r>
    </w:p>
    <w:p w14:paraId="0698A03F">
      <w:pPr>
        <w:numPr>
          <w:ilvl w:val="0"/>
          <w:numId w:val="64"/>
        </w:numPr>
      </w:pPr>
      <w:r>
        <w:t>Green</w:t>
      </w:r>
    </w:p>
    <w:p w14:paraId="78C36E3D">
      <w:pPr>
        <w:numPr>
          <w:ilvl w:val="0"/>
          <w:numId w:val="64"/>
        </w:numPr>
      </w:pPr>
      <w:r>
        <w:t>Indigo (Deep Blue)</w:t>
      </w:r>
    </w:p>
    <w:p w14:paraId="5000CEDD">
      <w:pPr>
        <w:spacing w:after="210"/>
      </w:pPr>
      <w:r>
        <w:rPr>
          <w:b/>
        </w:rPr>
        <w:t>Insights</w:t>
      </w:r>
      <w:r>
        <w:t>:</w:t>
      </w:r>
    </w:p>
    <w:p w14:paraId="67716475">
      <w:pPr>
        <w:numPr>
          <w:ilvl w:val="0"/>
          <w:numId w:val="65"/>
        </w:numPr>
      </w:pPr>
      <w:r>
        <w:t>Seven distinct color options available</w:t>
      </w:r>
    </w:p>
    <w:p w14:paraId="3D2B503E">
      <w:pPr>
        <w:numPr>
          <w:ilvl w:val="0"/>
          <w:numId w:val="65"/>
        </w:numPr>
      </w:pPr>
      <w:r>
        <w:t>Relatively balanced distribution across colors</w:t>
      </w:r>
    </w:p>
    <w:p w14:paraId="492D9A97">
      <w:pPr>
        <w:numPr>
          <w:ilvl w:val="0"/>
          <w:numId w:val="65"/>
        </w:numPr>
      </w:pPr>
      <w:r>
        <w:t>No single color dominates customer preference</w:t>
      </w:r>
    </w:p>
    <w:p w14:paraId="541EEAA3">
      <w:pPr>
        <w:numPr>
          <w:ilvl w:val="0"/>
          <w:numId w:val="65"/>
        </w:numPr>
      </w:pPr>
      <w:r>
        <w:t>Useful for inventory planning and supplier ordering</w:t>
      </w:r>
    </w:p>
    <w:p w14:paraId="7C2D7E51">
      <w:pPr>
        <w:spacing w:before="240" w:line="271" w:lineRule="auto"/>
      </w:pPr>
      <w:bookmarkStart w:id="63" w:name="page_components_6"/>
      <w:r>
        <w:rPr>
          <w:b/>
          <w:sz w:val="33"/>
        </w:rPr>
        <w:t>Page Components</w:t>
      </w:r>
      <w:bookmarkEnd w:id="63"/>
    </w:p>
    <w:p w14:paraId="1A0CD8A9">
      <w:pPr>
        <w:numPr>
          <w:ilvl w:val="0"/>
          <w:numId w:val="66"/>
        </w:numPr>
      </w:pPr>
      <w:r>
        <w:rPr>
          <w:b/>
        </w:rPr>
        <w:t>KPI Cards</w:t>
      </w:r>
      <w:r>
        <w:t xml:space="preserve"> - Five key performance indicators displayed prominently</w:t>
      </w:r>
    </w:p>
    <w:p w14:paraId="67EA8FDB">
      <w:pPr>
        <w:numPr>
          <w:ilvl w:val="0"/>
          <w:numId w:val="66"/>
        </w:numPr>
      </w:pPr>
      <w:r>
        <w:rPr>
          <w:b/>
        </w:rPr>
        <w:t>Date Range Selector</w:t>
      </w:r>
      <w:r>
        <w:t xml:space="preserve"> - Temporal filter for custom date range analysis</w:t>
      </w:r>
    </w:p>
    <w:p w14:paraId="0A7765EB">
      <w:pPr>
        <w:numPr>
          <w:ilvl w:val="0"/>
          <w:numId w:val="66"/>
        </w:numPr>
      </w:pPr>
      <w:r>
        <w:rPr>
          <w:b/>
        </w:rPr>
        <w:t>Gender Filter</w:t>
      </w:r>
      <w:r>
        <w:t xml:space="preserve"> - Demographic segmentation control</w:t>
      </w:r>
    </w:p>
    <w:p w14:paraId="51720828">
      <w:pPr>
        <w:numPr>
          <w:ilvl w:val="0"/>
          <w:numId w:val="66"/>
        </w:numPr>
      </w:pPr>
      <w:r>
        <w:rPr>
          <w:b/>
        </w:rPr>
        <w:t>Feedback Categories</w:t>
      </w:r>
      <w:r>
        <w:t xml:space="preserve"> - Sentiment-based filtering checkboxes</w:t>
      </w:r>
    </w:p>
    <w:p w14:paraId="6B0B11CF">
      <w:pPr>
        <w:numPr>
          <w:ilvl w:val="0"/>
          <w:numId w:val="66"/>
        </w:numPr>
      </w:pPr>
      <w:r>
        <w:rPr>
          <w:b/>
        </w:rPr>
        <w:t>Insight Text Boxes</w:t>
      </w:r>
      <w:r>
        <w:t xml:space="preserve"> - Key findings highlighted in prominent text</w:t>
      </w:r>
    </w:p>
    <w:p w14:paraId="212A999E">
      <w:pPr>
        <w:numPr>
          <w:ilvl w:val="0"/>
          <w:numId w:val="66"/>
        </w:numPr>
      </w:pPr>
      <w:r>
        <w:rPr>
          <w:b/>
        </w:rPr>
        <w:t>Color Distribution Chart</w:t>
      </w:r>
      <w:r>
        <w:t xml:space="preserve"> - Visual representation of vehicle color availability</w:t>
      </w:r>
    </w:p>
    <w:p w14:paraId="3EC1ED89">
      <w:pPr>
        <w:numPr>
          <w:ilvl w:val="0"/>
          <w:numId w:val="66"/>
        </w:numPr>
      </w:pPr>
      <w:r>
        <w:rPr>
          <w:b/>
        </w:rPr>
        <w:t>Data Source Panel</w:t>
      </w:r>
      <w:r>
        <w:t xml:space="preserve"> - Right sidebar showing available data fields</w:t>
      </w:r>
    </w:p>
    <w:p w14:paraId="2BFF4BB6">
      <w:pPr>
        <w:spacing w:before="240" w:line="271" w:lineRule="auto"/>
      </w:pPr>
      <w:bookmarkStart w:id="64" w:name="user_actions_6"/>
      <w:r>
        <w:rPr>
          <w:b/>
          <w:sz w:val="33"/>
        </w:rPr>
        <w:t>User Actions</w:t>
      </w:r>
      <w:bookmarkEnd w:id="64"/>
    </w:p>
    <w:p w14:paraId="67E2C979">
      <w:pPr>
        <w:numPr>
          <w:ilvl w:val="0"/>
          <w:numId w:val="67"/>
        </w:numPr>
      </w:pPr>
      <w:r>
        <w:t>Adjust date range to analyze specific periods</w:t>
      </w:r>
    </w:p>
    <w:p w14:paraId="6490854F">
      <w:pPr>
        <w:numPr>
          <w:ilvl w:val="0"/>
          <w:numId w:val="67"/>
        </w:numPr>
      </w:pPr>
      <w:r>
        <w:t>Filter by gender to see gender-based purchasing patterns</w:t>
      </w:r>
    </w:p>
    <w:p w14:paraId="0D3908B7">
      <w:pPr>
        <w:numPr>
          <w:ilvl w:val="0"/>
          <w:numId w:val="67"/>
        </w:numPr>
      </w:pPr>
      <w:r>
        <w:t>Select feedback categories to focus on customer sentiment</w:t>
      </w:r>
    </w:p>
    <w:p w14:paraId="4C6AAF9B">
      <w:pPr>
        <w:numPr>
          <w:ilvl w:val="0"/>
          <w:numId w:val="67"/>
        </w:numPr>
      </w:pPr>
      <w:r>
        <w:t>Hover over color chart to see color-specific metrics</w:t>
      </w:r>
    </w:p>
    <w:p w14:paraId="286F25A3">
      <w:pPr>
        <w:numPr>
          <w:ilvl w:val="0"/>
          <w:numId w:val="67"/>
        </w:numPr>
      </w:pPr>
      <w:r>
        <w:t>Use filters to drill down into specific business scenarios</w:t>
      </w:r>
    </w:p>
    <w:p w14:paraId="62FEF447">
      <w:pPr>
        <w:spacing w:before="240" w:line="271" w:lineRule="auto"/>
      </w:pPr>
      <w:bookmarkStart w:id="65" w:name="key_insights_to_extract_4"/>
      <w:r>
        <w:rPr>
          <w:b/>
          <w:sz w:val="33"/>
        </w:rPr>
        <w:t>Key Insights to Extract</w:t>
      </w:r>
      <w:bookmarkEnd w:id="65"/>
    </w:p>
    <w:p w14:paraId="7212858B">
      <w:pPr>
        <w:numPr>
          <w:ilvl w:val="0"/>
          <w:numId w:val="68"/>
        </w:numPr>
      </w:pPr>
      <w:r>
        <w:rPr>
          <w:b/>
        </w:rPr>
        <w:t>Growth Metrics</w:t>
      </w:r>
      <w:r>
        <w:t>: 91.90% YoY growth is exceptional</w:t>
      </w:r>
    </w:p>
    <w:p w14:paraId="40CFBF39">
      <w:pPr>
        <w:numPr>
          <w:ilvl w:val="0"/>
          <w:numId w:val="68"/>
        </w:numPr>
      </w:pPr>
      <w:r>
        <w:rPr>
          <w:b/>
        </w:rPr>
        <w:t>Product Performance</w:t>
      </w:r>
      <w:r>
        <w:t>: Yukon is top-seller; should stock and promote aggressively</w:t>
      </w:r>
    </w:p>
    <w:p w14:paraId="3BB6EE9E">
      <w:pPr>
        <w:numPr>
          <w:ilvl w:val="0"/>
          <w:numId w:val="68"/>
        </w:numPr>
      </w:pPr>
      <w:r>
        <w:rPr>
          <w:b/>
        </w:rPr>
        <w:t>Customer Satisfaction</w:t>
      </w:r>
      <w:r>
        <w:t>: 38.8% positive feedback; focus on improvement initiatives</w:t>
      </w:r>
    </w:p>
    <w:p w14:paraId="44C5C2C7">
      <w:pPr>
        <w:numPr>
          <w:ilvl w:val="0"/>
          <w:numId w:val="68"/>
        </w:numPr>
      </w:pPr>
      <w:r>
        <w:rPr>
          <w:b/>
        </w:rPr>
        <w:t>Market Concentration</w:t>
      </w:r>
      <w:r>
        <w:t>: US is dominant; explore international markets</w:t>
      </w:r>
    </w:p>
    <w:p w14:paraId="0C86CE3C">
      <w:pPr>
        <w:numPr>
          <w:ilvl w:val="0"/>
          <w:numId w:val="68"/>
        </w:numPr>
      </w:pPr>
      <w:r>
        <w:rPr>
          <w:b/>
        </w:rPr>
        <w:t>Inventory Balance</w:t>
      </w:r>
      <w:r>
        <w:t>: Even color distribution suggests balanced inventory strategy</w:t>
      </w:r>
    </w:p>
    <w:p w14:paraId="6DCA4664">
      <w:pPr>
        <w:numPr>
          <w:ilvl w:val="0"/>
          <w:numId w:val="68"/>
        </w:numPr>
      </w:pPr>
      <w:r>
        <w:rPr>
          <w:b/>
        </w:rPr>
        <w:t>Market Opportunity</w:t>
      </w:r>
      <w:r>
        <w:t>: High growth rate with 38.8% positive feedback indicates headroom for quality improvements</w:t>
      </w:r>
    </w:p>
    <w:p w14:paraId="4536E381">
      <w:pPr>
        <w:spacing w:before="240" w:line="271" w:lineRule="auto"/>
      </w:pPr>
      <w:bookmarkStart w:id="66" w:name="best_practices_for_users_6"/>
      <w:r>
        <w:rPr>
          <w:b/>
          <w:sz w:val="33"/>
        </w:rPr>
        <w:t>Best Practices for Users</w:t>
      </w:r>
      <w:bookmarkEnd w:id="66"/>
    </w:p>
    <w:p w14:paraId="17824167">
      <w:pPr>
        <w:numPr>
          <w:ilvl w:val="0"/>
          <w:numId w:val="69"/>
        </w:numPr>
      </w:pPr>
      <w:r>
        <w:t>Use this page for board-level presentations and executive reporting</w:t>
      </w:r>
    </w:p>
    <w:p w14:paraId="47CE7D3B">
      <w:pPr>
        <w:numPr>
          <w:ilvl w:val="0"/>
          <w:numId w:val="69"/>
        </w:numPr>
      </w:pPr>
      <w:r>
        <w:t>Monitor 91.90% growth rate to ensure sustainability and identify drivers</w:t>
      </w:r>
    </w:p>
    <w:p w14:paraId="39D743DE">
      <w:pPr>
        <w:numPr>
          <w:ilvl w:val="0"/>
          <w:numId w:val="69"/>
        </w:numPr>
      </w:pPr>
      <w:r>
        <w:t>Address feedback sentiment to boost customer satisfaction</w:t>
      </w:r>
    </w:p>
    <w:p w14:paraId="589A9006">
      <w:pPr>
        <w:numPr>
          <w:ilvl w:val="0"/>
          <w:numId w:val="69"/>
        </w:numPr>
      </w:pPr>
      <w:r>
        <w:t>Leverage Yukon's popularity for strategic partnerships and marketing</w:t>
      </w:r>
    </w:p>
    <w:p w14:paraId="009D12E5">
      <w:pPr>
        <w:numPr>
          <w:ilvl w:val="0"/>
          <w:numId w:val="69"/>
        </w:numPr>
      </w:pPr>
      <w:r>
        <w:t>Consider geographic expansion given strong US market performance</w:t>
      </w:r>
    </w:p>
    <w:p w14:paraId="5E1144C5">
      <w:pPr>
        <w:numPr>
          <w:ilvl w:val="0"/>
          <w:numId w:val="69"/>
        </w:numPr>
      </w:pPr>
      <w:r>
        <w:t>Balance color inventory based on this distribution pattern</w:t>
      </w:r>
    </w:p>
    <w:p w14:paraId="34F43BF9">
      <w:r>
        <w:pict>
          <v:rect id="_x0000_i1032" o:spt="1" style="height:0.05pt;width:434.5pt;" coordsize="21600,21600" o:hr="t" o:hrstd="t" o:hralign="center">
            <v:path/>
            <v:fill focussize="0,0"/>
            <v:stroke/>
            <v:imagedata o:title=""/>
            <o:lock v:ext="edit"/>
            <w10:wrap type="none"/>
            <w10:anchorlock/>
          </v:rect>
        </w:pict>
      </w:r>
    </w:p>
    <w:p w14:paraId="47311525">
      <w:pPr>
        <w:spacing w:before="240" w:line="271" w:lineRule="auto"/>
      </w:pPr>
      <w:bookmarkStart w:id="67" w:name="navigation_guide"/>
      <w:r>
        <w:rPr>
          <w:b/>
          <w:sz w:val="42"/>
        </w:rPr>
        <w:t>Navigation Guide</w:t>
      </w:r>
      <w:bookmarkEnd w:id="67"/>
    </w:p>
    <w:p w14:paraId="09BFD5F4">
      <w:pPr>
        <w:spacing w:before="240" w:line="271" w:lineRule="auto"/>
      </w:pPr>
      <w:bookmarkStart w:id="68" w:name="how_to_move_between_pages"/>
      <w:r>
        <w:rPr>
          <w:b/>
          <w:sz w:val="33"/>
        </w:rPr>
        <w:t>How to Move Between Pages</w:t>
      </w:r>
      <w:bookmarkEnd w:id="68"/>
    </w:p>
    <w:p w14:paraId="15C4E275">
      <w:pPr>
        <w:spacing w:after="210"/>
      </w:pPr>
      <w:r>
        <w:t>The dashboard includes consistent navigation tabs at the bottom of each page:</w:t>
      </w:r>
    </w:p>
    <w:p w14:paraId="33394983">
      <w:pPr>
        <w:numPr>
          <w:ilvl w:val="0"/>
          <w:numId w:val="70"/>
        </w:numPr>
      </w:pPr>
      <w:r>
        <w:rPr>
          <w:b/>
        </w:rPr>
        <w:t>Introduction</w:t>
      </w:r>
      <w:r>
        <w:t xml:space="preserve"> - Project overview and context</w:t>
      </w:r>
    </w:p>
    <w:p w14:paraId="4AAB472F">
      <w:pPr>
        <w:numPr>
          <w:ilvl w:val="0"/>
          <w:numId w:val="70"/>
        </w:numPr>
      </w:pPr>
      <w:r>
        <w:rPr>
          <w:b/>
        </w:rPr>
        <w:t>Home</w:t>
      </w:r>
      <w:r>
        <w:t xml:space="preserve"> - Supply chain fundamentals</w:t>
      </w:r>
    </w:p>
    <w:p w14:paraId="15737C59">
      <w:pPr>
        <w:numPr>
          <w:ilvl w:val="0"/>
          <w:numId w:val="70"/>
        </w:numPr>
      </w:pPr>
      <w:r>
        <w:rPr>
          <w:b/>
        </w:rPr>
        <w:t>Orders</w:t>
      </w:r>
      <w:r>
        <w:t xml:space="preserve"> - Order tracking and availability</w:t>
      </w:r>
    </w:p>
    <w:p w14:paraId="2C226D27">
      <w:pPr>
        <w:numPr>
          <w:ilvl w:val="0"/>
          <w:numId w:val="70"/>
        </w:numPr>
      </w:pPr>
      <w:r>
        <w:rPr>
          <w:b/>
        </w:rPr>
        <w:t>Sales</w:t>
      </w:r>
      <w:r>
        <w:t xml:space="preserve"> - Revenue and performance metrics</w:t>
      </w:r>
    </w:p>
    <w:p w14:paraId="7D9349F2">
      <w:pPr>
        <w:numPr>
          <w:ilvl w:val="0"/>
          <w:numId w:val="70"/>
        </w:numPr>
      </w:pPr>
      <w:r>
        <w:rPr>
          <w:b/>
        </w:rPr>
        <w:t>Customer View</w:t>
      </w:r>
      <w:r>
        <w:t xml:space="preserve"> - Customer analytics and preferences</w:t>
      </w:r>
    </w:p>
    <w:p w14:paraId="33AEB08F">
      <w:pPr>
        <w:numPr>
          <w:ilvl w:val="0"/>
          <w:numId w:val="70"/>
        </w:numPr>
      </w:pPr>
      <w:r>
        <w:rPr>
          <w:b/>
        </w:rPr>
        <w:t>Insight</w:t>
      </w:r>
      <w:r>
        <w:t xml:space="preserve"> - Executive KPIs and strategic insights</w:t>
      </w:r>
    </w:p>
    <w:p w14:paraId="6D74AC8A">
      <w:pPr>
        <w:spacing w:before="240" w:line="271" w:lineRule="auto"/>
      </w:pPr>
      <w:bookmarkStart w:id="69" w:name="page_relationships"/>
      <w:r>
        <w:rPr>
          <w:b/>
          <w:sz w:val="33"/>
        </w:rPr>
        <w:t>Page Relationships</w:t>
      </w:r>
      <w:bookmarkEnd w:id="69"/>
    </w:p>
    <w:p w14:paraId="3CE8BC6C">
      <w:pPr>
        <w:spacing w:after="210"/>
      </w:pPr>
      <w:r>
        <w:t>Introduction (Start Here)</w:t>
      </w:r>
      <w:r>
        <w:br w:type="textWrapping"/>
      </w:r>
      <w:r>
        <w:rPr>
          <w:rFonts w:ascii="Georgia" w:hAnsi="Georgia" w:eastAsia="Georgia" w:cs="Georgia"/>
        </w:rPr>
        <w:t>↓</w:t>
      </w:r>
      <w:r>
        <w:br w:type="textWrapping"/>
      </w:r>
      <w:r>
        <w:t>Home (Learn Fundamentals)</w:t>
      </w:r>
      <w:r>
        <w:br w:type="textWrapping"/>
      </w:r>
      <w:r>
        <w:rPr>
          <w:rFonts w:ascii="Georgia" w:hAnsi="Georgia" w:eastAsia="Georgia" w:cs="Georgia"/>
        </w:rPr>
        <w:t>↓</w:t>
      </w:r>
      <w:r>
        <w:br w:type="textWrapping"/>
      </w:r>
      <w:r>
        <w:rPr>
          <w:rFonts w:ascii="Georgia" w:hAnsi="Georgia" w:eastAsia="Georgia" w:cs="Georgia"/>
        </w:rPr>
        <w:t>Orders → Sales → Customer View (Detailed Analysis)</w:t>
      </w:r>
      <w:r>
        <w:br w:type="textWrapping"/>
      </w:r>
      <w:r>
        <w:rPr>
          <w:rFonts w:ascii="Georgia" w:hAnsi="Georgia" w:eastAsia="Georgia" w:cs="Georgia"/>
        </w:rPr>
        <w:t>↓</w:t>
      </w:r>
      <w:r>
        <w:br w:type="textWrapping"/>
      </w:r>
      <w:r>
        <w:t>Insight (Executive Summary)</w:t>
      </w:r>
    </w:p>
    <w:p w14:paraId="49AA69F3">
      <w:r>
        <w:pict>
          <v:rect id="_x0000_i1033" o:spt="1" style="height:0.05pt;width:434.5pt;" coordsize="21600,21600" o:hr="t" o:hrstd="t" o:hralign="center">
            <v:path/>
            <v:fill focussize="0,0"/>
            <v:stroke/>
            <v:imagedata o:title=""/>
            <o:lock v:ext="edit"/>
            <w10:wrap type="none"/>
            <w10:anchorlock/>
          </v:rect>
        </w:pict>
      </w:r>
    </w:p>
    <w:p w14:paraId="2E139CFB">
      <w:pPr>
        <w:spacing w:before="240" w:line="271" w:lineRule="auto"/>
      </w:pPr>
      <w:bookmarkStart w:id="70" w:name="key_metrics_summary"/>
      <w:r>
        <w:rPr>
          <w:b/>
          <w:sz w:val="42"/>
        </w:rPr>
        <w:t>Key Metrics Summary</w:t>
      </w:r>
      <w:bookmarkEnd w:id="70"/>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990"/>
        <w:gridCol w:w="1166"/>
        <w:gridCol w:w="980"/>
        <w:gridCol w:w="2495"/>
      </w:tblGrid>
      <w:tr w14:paraId="26353DF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581A7204">
            <w:pPr>
              <w:spacing w:after="0" w:line="240" w:lineRule="auto"/>
            </w:pPr>
            <w:r>
              <w:t>Metric</w:t>
            </w:r>
          </w:p>
        </w:tc>
        <w:tc>
          <w:tcPr>
            <w:tcBorders>
              <w:top w:val="single" w:color="000000" w:sz="0" w:space="0"/>
              <w:left w:val="single" w:color="000000" w:sz="0" w:space="0"/>
              <w:bottom w:val="single" w:color="000000" w:sz="0" w:space="0"/>
            </w:tcBorders>
          </w:tcPr>
          <w:p w14:paraId="5CEC058C">
            <w:pPr>
              <w:spacing w:after="0" w:line="240" w:lineRule="auto"/>
            </w:pPr>
            <w:r>
              <w:t>Value</w:t>
            </w:r>
          </w:p>
        </w:tc>
        <w:tc>
          <w:tcPr>
            <w:tcBorders>
              <w:top w:val="single" w:color="000000" w:sz="0" w:space="0"/>
              <w:left w:val="single" w:color="000000" w:sz="0" w:space="0"/>
              <w:bottom w:val="single" w:color="000000" w:sz="0" w:space="0"/>
            </w:tcBorders>
          </w:tcPr>
          <w:p w14:paraId="4DA7A360">
            <w:pPr>
              <w:spacing w:after="0" w:line="240" w:lineRule="auto"/>
            </w:pPr>
            <w:r>
              <w:t>Page</w:t>
            </w:r>
          </w:p>
        </w:tc>
        <w:tc>
          <w:tcPr>
            <w:tcBorders>
              <w:top w:val="single" w:color="000000" w:sz="0" w:space="0"/>
              <w:left w:val="single" w:color="000000" w:sz="0" w:space="0"/>
              <w:bottom w:val="single" w:color="000000" w:sz="0" w:space="0"/>
            </w:tcBorders>
          </w:tcPr>
          <w:p w14:paraId="199BE25C">
            <w:pPr>
              <w:spacing w:after="0" w:line="240" w:lineRule="auto"/>
            </w:pPr>
            <w:r>
              <w:t>Use Case</w:t>
            </w:r>
          </w:p>
        </w:tc>
      </w:tr>
      <w:tr w14:paraId="266C0EA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79F3B183">
            <w:pPr>
              <w:spacing w:after="0" w:line="240" w:lineRule="auto"/>
            </w:pPr>
            <w:r>
              <w:t>Total Car Models</w:t>
            </w:r>
          </w:p>
        </w:tc>
        <w:tc>
          <w:tcPr>
            <w:tcBorders>
              <w:top w:val="single" w:color="000000" w:sz="0" w:space="0"/>
              <w:left w:val="single" w:color="000000" w:sz="0" w:space="0"/>
              <w:bottom w:val="single" w:color="000000" w:sz="0" w:space="0"/>
            </w:tcBorders>
          </w:tcPr>
          <w:p w14:paraId="5B3074AC">
            <w:pPr>
              <w:spacing w:after="0" w:line="240" w:lineRule="auto"/>
            </w:pPr>
            <w:r>
              <w:t>503</w:t>
            </w:r>
          </w:p>
        </w:tc>
        <w:tc>
          <w:tcPr>
            <w:tcBorders>
              <w:top w:val="single" w:color="000000" w:sz="0" w:space="0"/>
              <w:left w:val="single" w:color="000000" w:sz="0" w:space="0"/>
              <w:bottom w:val="single" w:color="000000" w:sz="0" w:space="0"/>
            </w:tcBorders>
          </w:tcPr>
          <w:p w14:paraId="4E7448D3">
            <w:pPr>
              <w:spacing w:after="0" w:line="240" w:lineRule="auto"/>
            </w:pPr>
            <w:r>
              <w:t>Orders</w:t>
            </w:r>
          </w:p>
        </w:tc>
        <w:tc>
          <w:tcPr>
            <w:tcBorders>
              <w:top w:val="single" w:color="000000" w:sz="0" w:space="0"/>
              <w:left w:val="single" w:color="000000" w:sz="0" w:space="0"/>
              <w:bottom w:val="single" w:color="000000" w:sz="0" w:space="0"/>
            </w:tcBorders>
          </w:tcPr>
          <w:p w14:paraId="2224EF89">
            <w:pPr>
              <w:spacing w:after="0" w:line="240" w:lineRule="auto"/>
            </w:pPr>
            <w:r>
              <w:t>Supplier Diversity</w:t>
            </w:r>
          </w:p>
        </w:tc>
      </w:tr>
      <w:tr w14:paraId="6C9EC0E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7C5ED3F0">
            <w:pPr>
              <w:spacing w:after="0" w:line="240" w:lineRule="auto"/>
            </w:pPr>
            <w:r>
              <w:t>Total Car Makers</w:t>
            </w:r>
          </w:p>
        </w:tc>
        <w:tc>
          <w:tcPr>
            <w:tcBorders>
              <w:top w:val="single" w:color="000000" w:sz="0" w:space="0"/>
              <w:left w:val="single" w:color="000000" w:sz="0" w:space="0"/>
              <w:bottom w:val="single" w:color="000000" w:sz="0" w:space="0"/>
            </w:tcBorders>
          </w:tcPr>
          <w:p w14:paraId="51C2893E">
            <w:pPr>
              <w:spacing w:after="0" w:line="240" w:lineRule="auto"/>
            </w:pPr>
            <w:r>
              <w:t>54</w:t>
            </w:r>
          </w:p>
        </w:tc>
        <w:tc>
          <w:tcPr>
            <w:tcBorders>
              <w:top w:val="single" w:color="000000" w:sz="0" w:space="0"/>
              <w:left w:val="single" w:color="000000" w:sz="0" w:space="0"/>
              <w:bottom w:val="single" w:color="000000" w:sz="0" w:space="0"/>
            </w:tcBorders>
          </w:tcPr>
          <w:p w14:paraId="50057F00">
            <w:pPr>
              <w:spacing w:after="0" w:line="240" w:lineRule="auto"/>
            </w:pPr>
            <w:r>
              <w:t>Orders</w:t>
            </w:r>
          </w:p>
        </w:tc>
        <w:tc>
          <w:tcPr>
            <w:tcBorders>
              <w:top w:val="single" w:color="000000" w:sz="0" w:space="0"/>
              <w:left w:val="single" w:color="000000" w:sz="0" w:space="0"/>
              <w:bottom w:val="single" w:color="000000" w:sz="0" w:space="0"/>
            </w:tcBorders>
          </w:tcPr>
          <w:p w14:paraId="5B67A4B1">
            <w:pPr>
              <w:spacing w:after="0" w:line="240" w:lineRule="auto"/>
            </w:pPr>
            <w:r>
              <w:t>Competitive Landscape</w:t>
            </w:r>
          </w:p>
        </w:tc>
      </w:tr>
      <w:tr w14:paraId="5B0E4FB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589DE117">
            <w:pPr>
              <w:spacing w:after="0" w:line="240" w:lineRule="auto"/>
            </w:pPr>
            <w:r>
              <w:t>Total Sales</w:t>
            </w:r>
          </w:p>
        </w:tc>
        <w:tc>
          <w:tcPr>
            <w:tcBorders>
              <w:top w:val="single" w:color="000000" w:sz="0" w:space="0"/>
              <w:left w:val="single" w:color="000000" w:sz="0" w:space="0"/>
              <w:bottom w:val="single" w:color="000000" w:sz="0" w:space="0"/>
            </w:tcBorders>
          </w:tcPr>
          <w:p w14:paraId="20854C7D">
            <w:pPr>
              <w:spacing w:after="0" w:line="240" w:lineRule="auto"/>
            </w:pPr>
            <w:r>
              <w:t>843.34M</w:t>
            </w:r>
          </w:p>
        </w:tc>
        <w:tc>
          <w:tcPr>
            <w:tcBorders>
              <w:top w:val="single" w:color="000000" w:sz="0" w:space="0"/>
              <w:left w:val="single" w:color="000000" w:sz="0" w:space="0"/>
              <w:bottom w:val="single" w:color="000000" w:sz="0" w:space="0"/>
            </w:tcBorders>
          </w:tcPr>
          <w:p w14:paraId="67F9AA9F">
            <w:pPr>
              <w:spacing w:after="0" w:line="240" w:lineRule="auto"/>
            </w:pPr>
            <w:r>
              <w:t>Insight</w:t>
            </w:r>
          </w:p>
        </w:tc>
        <w:tc>
          <w:tcPr>
            <w:tcBorders>
              <w:top w:val="single" w:color="000000" w:sz="0" w:space="0"/>
              <w:left w:val="single" w:color="000000" w:sz="0" w:space="0"/>
              <w:bottom w:val="single" w:color="000000" w:sz="0" w:space="0"/>
            </w:tcBorders>
          </w:tcPr>
          <w:p w14:paraId="72F7DF3F">
            <w:pPr>
              <w:spacing w:after="0" w:line="240" w:lineRule="auto"/>
            </w:pPr>
            <w:r>
              <w:t>Revenue Performance</w:t>
            </w:r>
          </w:p>
        </w:tc>
      </w:tr>
      <w:tr w14:paraId="2382F93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670FBB47">
            <w:pPr>
              <w:spacing w:after="0" w:line="240" w:lineRule="auto"/>
            </w:pPr>
            <w:r>
              <w:t>Total Orders</w:t>
            </w:r>
          </w:p>
        </w:tc>
        <w:tc>
          <w:tcPr>
            <w:tcBorders>
              <w:top w:val="single" w:color="000000" w:sz="0" w:space="0"/>
              <w:left w:val="single" w:color="000000" w:sz="0" w:space="0"/>
              <w:bottom w:val="single" w:color="000000" w:sz="0" w:space="0"/>
            </w:tcBorders>
          </w:tcPr>
          <w:p w14:paraId="6402FCCC">
            <w:pPr>
              <w:spacing w:after="0" w:line="240" w:lineRule="auto"/>
            </w:pPr>
            <w:r>
              <w:t>989</w:t>
            </w:r>
          </w:p>
        </w:tc>
        <w:tc>
          <w:tcPr>
            <w:tcBorders>
              <w:top w:val="single" w:color="000000" w:sz="0" w:space="0"/>
              <w:left w:val="single" w:color="000000" w:sz="0" w:space="0"/>
              <w:bottom w:val="single" w:color="000000" w:sz="0" w:space="0"/>
            </w:tcBorders>
          </w:tcPr>
          <w:p w14:paraId="41A1C2CD">
            <w:pPr>
              <w:spacing w:after="0" w:line="240" w:lineRule="auto"/>
            </w:pPr>
            <w:r>
              <w:t>Insight</w:t>
            </w:r>
          </w:p>
        </w:tc>
        <w:tc>
          <w:tcPr>
            <w:tcBorders>
              <w:top w:val="single" w:color="000000" w:sz="0" w:space="0"/>
              <w:left w:val="single" w:color="000000" w:sz="0" w:space="0"/>
              <w:bottom w:val="single" w:color="000000" w:sz="0" w:space="0"/>
            </w:tcBorders>
          </w:tcPr>
          <w:p w14:paraId="25802EFE">
            <w:pPr>
              <w:spacing w:after="0" w:line="240" w:lineRule="auto"/>
            </w:pPr>
            <w:r>
              <w:t>Transaction Volume</w:t>
            </w:r>
          </w:p>
        </w:tc>
      </w:tr>
      <w:tr w14:paraId="2749A67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3EE7E6B8">
            <w:pPr>
              <w:spacing w:after="0" w:line="240" w:lineRule="auto"/>
            </w:pPr>
            <w:r>
              <w:t>YoY Growth</w:t>
            </w:r>
          </w:p>
        </w:tc>
        <w:tc>
          <w:tcPr>
            <w:tcBorders>
              <w:top w:val="single" w:color="000000" w:sz="0" w:space="0"/>
              <w:left w:val="single" w:color="000000" w:sz="0" w:space="0"/>
              <w:bottom w:val="single" w:color="000000" w:sz="0" w:space="0"/>
            </w:tcBorders>
          </w:tcPr>
          <w:p w14:paraId="2196CEE5">
            <w:pPr>
              <w:spacing w:after="0" w:line="240" w:lineRule="auto"/>
            </w:pPr>
            <w:r>
              <w:t>38.50%</w:t>
            </w:r>
          </w:p>
        </w:tc>
        <w:tc>
          <w:tcPr>
            <w:tcBorders>
              <w:top w:val="single" w:color="000000" w:sz="0" w:space="0"/>
              <w:left w:val="single" w:color="000000" w:sz="0" w:space="0"/>
              <w:bottom w:val="single" w:color="000000" w:sz="0" w:space="0"/>
            </w:tcBorders>
          </w:tcPr>
          <w:p w14:paraId="50C05D46">
            <w:pPr>
              <w:spacing w:after="0" w:line="240" w:lineRule="auto"/>
            </w:pPr>
            <w:r>
              <w:t>Insight</w:t>
            </w:r>
          </w:p>
        </w:tc>
        <w:tc>
          <w:tcPr>
            <w:tcBorders>
              <w:top w:val="single" w:color="000000" w:sz="0" w:space="0"/>
              <w:left w:val="single" w:color="000000" w:sz="0" w:space="0"/>
              <w:bottom w:val="single" w:color="000000" w:sz="0" w:space="0"/>
            </w:tcBorders>
          </w:tcPr>
          <w:p w14:paraId="69EE3AE7">
            <w:pPr>
              <w:spacing w:after="0" w:line="240" w:lineRule="auto"/>
            </w:pPr>
            <w:r>
              <w:t>Business Expansion</w:t>
            </w:r>
          </w:p>
        </w:tc>
      </w:tr>
      <w:tr w14:paraId="09748C6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59476846">
            <w:pPr>
              <w:spacing w:after="0" w:line="240" w:lineRule="auto"/>
            </w:pPr>
            <w:r>
              <w:t>Available Cars</w:t>
            </w:r>
          </w:p>
        </w:tc>
        <w:tc>
          <w:tcPr>
            <w:tcBorders>
              <w:top w:val="single" w:color="000000" w:sz="0" w:space="0"/>
              <w:left w:val="single" w:color="000000" w:sz="0" w:space="0"/>
              <w:bottom w:val="single" w:color="000000" w:sz="0" w:space="0"/>
            </w:tcBorders>
          </w:tcPr>
          <w:p w14:paraId="5B8A8CFC">
            <w:pPr>
              <w:spacing w:after="0" w:line="240" w:lineRule="auto"/>
            </w:pPr>
            <w:r>
              <w:t>1494</w:t>
            </w:r>
          </w:p>
        </w:tc>
        <w:tc>
          <w:tcPr>
            <w:tcBorders>
              <w:top w:val="single" w:color="000000" w:sz="0" w:space="0"/>
              <w:left w:val="single" w:color="000000" w:sz="0" w:space="0"/>
              <w:bottom w:val="single" w:color="000000" w:sz="0" w:space="0"/>
            </w:tcBorders>
          </w:tcPr>
          <w:p w14:paraId="47E1D664">
            <w:pPr>
              <w:spacing w:after="0" w:line="240" w:lineRule="auto"/>
            </w:pPr>
            <w:r>
              <w:t>Insight</w:t>
            </w:r>
          </w:p>
        </w:tc>
        <w:tc>
          <w:tcPr>
            <w:tcBorders>
              <w:top w:val="single" w:color="000000" w:sz="0" w:space="0"/>
              <w:left w:val="single" w:color="000000" w:sz="0" w:space="0"/>
              <w:bottom w:val="single" w:color="000000" w:sz="0" w:space="0"/>
            </w:tcBorders>
          </w:tcPr>
          <w:p w14:paraId="31C5E686">
            <w:pPr>
              <w:spacing w:after="0" w:line="240" w:lineRule="auto"/>
            </w:pPr>
            <w:r>
              <w:t>Inventory Level</w:t>
            </w:r>
          </w:p>
        </w:tc>
      </w:tr>
      <w:tr w14:paraId="5D40797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644404DF">
            <w:pPr>
              <w:spacing w:after="0" w:line="240" w:lineRule="auto"/>
            </w:pPr>
            <w:r>
              <w:t>Top Selling Car</w:t>
            </w:r>
          </w:p>
        </w:tc>
        <w:tc>
          <w:tcPr>
            <w:tcBorders>
              <w:top w:val="single" w:color="000000" w:sz="0" w:space="0"/>
              <w:left w:val="single" w:color="000000" w:sz="0" w:space="0"/>
              <w:bottom w:val="single" w:color="000000" w:sz="0" w:space="0"/>
            </w:tcBorders>
          </w:tcPr>
          <w:p w14:paraId="6C5622D7">
            <w:pPr>
              <w:spacing w:after="0" w:line="240" w:lineRule="auto"/>
            </w:pPr>
            <w:r>
              <w:t>Yukon</w:t>
            </w:r>
          </w:p>
        </w:tc>
        <w:tc>
          <w:tcPr>
            <w:tcBorders>
              <w:top w:val="single" w:color="000000" w:sz="0" w:space="0"/>
              <w:left w:val="single" w:color="000000" w:sz="0" w:space="0"/>
              <w:bottom w:val="single" w:color="000000" w:sz="0" w:space="0"/>
            </w:tcBorders>
          </w:tcPr>
          <w:p w14:paraId="755CA148">
            <w:pPr>
              <w:spacing w:after="0" w:line="240" w:lineRule="auto"/>
            </w:pPr>
            <w:r>
              <w:t>Insight</w:t>
            </w:r>
          </w:p>
        </w:tc>
        <w:tc>
          <w:tcPr>
            <w:tcBorders>
              <w:top w:val="single" w:color="000000" w:sz="0" w:space="0"/>
              <w:left w:val="single" w:color="000000" w:sz="0" w:space="0"/>
              <w:bottom w:val="single" w:color="000000" w:sz="0" w:space="0"/>
            </w:tcBorders>
          </w:tcPr>
          <w:p w14:paraId="6B7AAD4A">
            <w:pPr>
              <w:spacing w:after="0" w:line="240" w:lineRule="auto"/>
            </w:pPr>
            <w:r>
              <w:t>Product Strategy</w:t>
            </w:r>
          </w:p>
        </w:tc>
      </w:tr>
      <w:tr w14:paraId="767291B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0E49A20B">
            <w:pPr>
              <w:spacing w:after="0" w:line="240" w:lineRule="auto"/>
            </w:pPr>
            <w:r>
              <w:t>Positive Feedback</w:t>
            </w:r>
          </w:p>
        </w:tc>
        <w:tc>
          <w:tcPr>
            <w:tcBorders>
              <w:top w:val="single" w:color="000000" w:sz="0" w:space="0"/>
              <w:left w:val="single" w:color="000000" w:sz="0" w:space="0"/>
              <w:bottom w:val="single" w:color="000000" w:sz="0" w:space="0"/>
            </w:tcBorders>
          </w:tcPr>
          <w:p w14:paraId="12F7A198">
            <w:pPr>
              <w:spacing w:after="0" w:line="240" w:lineRule="auto"/>
            </w:pPr>
            <w:r>
              <w:t>38.8%</w:t>
            </w:r>
          </w:p>
        </w:tc>
        <w:tc>
          <w:tcPr>
            <w:tcBorders>
              <w:top w:val="single" w:color="000000" w:sz="0" w:space="0"/>
              <w:left w:val="single" w:color="000000" w:sz="0" w:space="0"/>
              <w:bottom w:val="single" w:color="000000" w:sz="0" w:space="0"/>
            </w:tcBorders>
          </w:tcPr>
          <w:p w14:paraId="20F78151">
            <w:pPr>
              <w:spacing w:after="0" w:line="240" w:lineRule="auto"/>
            </w:pPr>
            <w:r>
              <w:t>Insight</w:t>
            </w:r>
          </w:p>
        </w:tc>
        <w:tc>
          <w:tcPr>
            <w:tcBorders>
              <w:top w:val="single" w:color="000000" w:sz="0" w:space="0"/>
              <w:left w:val="single" w:color="000000" w:sz="0" w:space="0"/>
              <w:bottom w:val="single" w:color="000000" w:sz="0" w:space="0"/>
            </w:tcBorders>
          </w:tcPr>
          <w:p w14:paraId="560CA25B">
            <w:pPr>
              <w:spacing w:after="0" w:line="240" w:lineRule="auto"/>
            </w:pPr>
            <w:r>
              <w:t>Customer Satisfaction</w:t>
            </w:r>
          </w:p>
        </w:tc>
      </w:tr>
      <w:tr w14:paraId="3FA8881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4604BB32">
            <w:pPr>
              <w:spacing w:after="0" w:line="240" w:lineRule="auto"/>
            </w:pPr>
            <w:r>
              <w:t>Total Discount</w:t>
            </w:r>
          </w:p>
        </w:tc>
        <w:tc>
          <w:tcPr>
            <w:tcBorders>
              <w:top w:val="single" w:color="000000" w:sz="0" w:space="0"/>
              <w:left w:val="single" w:color="000000" w:sz="0" w:space="0"/>
              <w:bottom w:val="single" w:color="000000" w:sz="0" w:space="0"/>
            </w:tcBorders>
          </w:tcPr>
          <w:p w14:paraId="568FB4D6">
            <w:pPr>
              <w:spacing w:after="0" w:line="240" w:lineRule="auto"/>
            </w:pPr>
            <w:r>
              <w:t>577.36</w:t>
            </w:r>
          </w:p>
        </w:tc>
        <w:tc>
          <w:tcPr>
            <w:tcBorders>
              <w:top w:val="single" w:color="000000" w:sz="0" w:space="0"/>
              <w:left w:val="single" w:color="000000" w:sz="0" w:space="0"/>
              <w:bottom w:val="single" w:color="000000" w:sz="0" w:space="0"/>
            </w:tcBorders>
          </w:tcPr>
          <w:p w14:paraId="689CA6EB">
            <w:pPr>
              <w:spacing w:after="0" w:line="240" w:lineRule="auto"/>
            </w:pPr>
            <w:r>
              <w:t>Sales</w:t>
            </w:r>
          </w:p>
        </w:tc>
        <w:tc>
          <w:tcPr>
            <w:tcBorders>
              <w:top w:val="single" w:color="000000" w:sz="0" w:space="0"/>
              <w:left w:val="single" w:color="000000" w:sz="0" w:space="0"/>
              <w:bottom w:val="single" w:color="000000" w:sz="0" w:space="0"/>
            </w:tcBorders>
          </w:tcPr>
          <w:p w14:paraId="02232099">
            <w:pPr>
              <w:spacing w:after="0" w:line="240" w:lineRule="auto"/>
            </w:pPr>
            <w:r>
              <w:t>Promotional Activity</w:t>
            </w:r>
          </w:p>
        </w:tc>
      </w:tr>
    </w:tbl>
    <w:p w14:paraId="269EB7C9"/>
    <w:p w14:paraId="7F15209B">
      <w:r>
        <w:pict>
          <v:rect id="_x0000_i1034" o:spt="1" style="height:0.05pt;width:434.5pt;" coordsize="21600,21600" o:hr="t" o:hrstd="t" o:hralign="center">
            <v:path/>
            <v:fill focussize="0,0"/>
            <v:stroke/>
            <v:imagedata o:title=""/>
            <o:lock v:ext="edit"/>
            <w10:wrap type="none"/>
            <w10:anchorlock/>
          </v:rect>
        </w:pict>
      </w:r>
    </w:p>
    <w:p w14:paraId="5AFE3281">
      <w:pPr>
        <w:spacing w:before="240" w:line="271" w:lineRule="auto"/>
      </w:pPr>
      <w:bookmarkStart w:id="71" w:name="recommended_usage_patterns"/>
      <w:r>
        <w:rPr>
          <w:b/>
          <w:sz w:val="42"/>
        </w:rPr>
        <w:t>Recommended Usage Patterns</w:t>
      </w:r>
      <w:bookmarkEnd w:id="71"/>
    </w:p>
    <w:p w14:paraId="3146A89A">
      <w:pPr>
        <w:spacing w:before="240" w:line="271" w:lineRule="auto"/>
      </w:pPr>
      <w:bookmarkStart w:id="72" w:name="for_operations_managers"/>
      <w:r>
        <w:rPr>
          <w:b/>
          <w:sz w:val="33"/>
        </w:rPr>
        <w:t>For Operations Managers</w:t>
      </w:r>
      <w:bookmarkEnd w:id="72"/>
    </w:p>
    <w:p w14:paraId="615FF972">
      <w:pPr>
        <w:numPr>
          <w:ilvl w:val="0"/>
          <w:numId w:val="71"/>
        </w:numPr>
      </w:pPr>
      <w:r>
        <w:t xml:space="preserve">Start with </w:t>
      </w:r>
      <w:r>
        <w:rPr>
          <w:b/>
        </w:rPr>
        <w:t>Orders</w:t>
      </w:r>
      <w:r>
        <w:t xml:space="preserve"> page to monitor supply chain status</w:t>
      </w:r>
    </w:p>
    <w:p w14:paraId="18DC80B3">
      <w:pPr>
        <w:numPr>
          <w:ilvl w:val="0"/>
          <w:numId w:val="71"/>
        </w:numPr>
      </w:pPr>
      <w:r>
        <w:t xml:space="preserve">Check </w:t>
      </w:r>
      <w:r>
        <w:rPr>
          <w:b/>
        </w:rPr>
        <w:t>Customer View</w:t>
      </w:r>
      <w:r>
        <w:t xml:space="preserve"> for regional demand patterns</w:t>
      </w:r>
    </w:p>
    <w:p w14:paraId="36B25749">
      <w:pPr>
        <w:numPr>
          <w:ilvl w:val="0"/>
          <w:numId w:val="71"/>
        </w:numPr>
      </w:pPr>
      <w:r>
        <w:t xml:space="preserve">Review </w:t>
      </w:r>
      <w:r>
        <w:rPr>
          <w:b/>
        </w:rPr>
        <w:t>Insight</w:t>
      </w:r>
      <w:r>
        <w:t xml:space="preserve"> page for inventory needs</w:t>
      </w:r>
    </w:p>
    <w:p w14:paraId="45CF11CD">
      <w:pPr>
        <w:spacing w:before="240" w:line="271" w:lineRule="auto"/>
      </w:pPr>
      <w:bookmarkStart w:id="73" w:name="for_sales_directors"/>
      <w:r>
        <w:rPr>
          <w:b/>
          <w:sz w:val="33"/>
        </w:rPr>
        <w:t>For Sales Directors</w:t>
      </w:r>
      <w:bookmarkEnd w:id="73"/>
    </w:p>
    <w:p w14:paraId="1ED361E8">
      <w:pPr>
        <w:numPr>
          <w:ilvl w:val="0"/>
          <w:numId w:val="72"/>
        </w:numPr>
      </w:pPr>
      <w:r>
        <w:t xml:space="preserve">Review </w:t>
      </w:r>
      <w:r>
        <w:rPr>
          <w:b/>
        </w:rPr>
        <w:t>Sales</w:t>
      </w:r>
      <w:r>
        <w:t xml:space="preserve"> page for revenue trends</w:t>
      </w:r>
    </w:p>
    <w:p w14:paraId="00E734D8">
      <w:pPr>
        <w:numPr>
          <w:ilvl w:val="0"/>
          <w:numId w:val="72"/>
        </w:numPr>
      </w:pPr>
      <w:r>
        <w:t xml:space="preserve">Analyze </w:t>
      </w:r>
      <w:r>
        <w:rPr>
          <w:b/>
        </w:rPr>
        <w:t>Customer View</w:t>
      </w:r>
      <w:r>
        <w:t xml:space="preserve"> for high-value segments</w:t>
      </w:r>
    </w:p>
    <w:p w14:paraId="342B670D">
      <w:pPr>
        <w:numPr>
          <w:ilvl w:val="0"/>
          <w:numId w:val="72"/>
        </w:numPr>
      </w:pPr>
      <w:r>
        <w:t xml:space="preserve">Track </w:t>
      </w:r>
      <w:r>
        <w:rPr>
          <w:b/>
        </w:rPr>
        <w:t>Insight</w:t>
      </w:r>
      <w:r>
        <w:t xml:space="preserve"> KPIs for performance targets</w:t>
      </w:r>
    </w:p>
    <w:p w14:paraId="312045E4">
      <w:pPr>
        <w:spacing w:before="240" w:line="271" w:lineRule="auto"/>
      </w:pPr>
      <w:bookmarkStart w:id="74" w:name="for_executive_leadership"/>
      <w:r>
        <w:rPr>
          <w:b/>
          <w:sz w:val="33"/>
        </w:rPr>
        <w:t>For Executive Leadership</w:t>
      </w:r>
      <w:bookmarkEnd w:id="74"/>
    </w:p>
    <w:p w14:paraId="3CEF8294">
      <w:pPr>
        <w:numPr>
          <w:ilvl w:val="0"/>
          <w:numId w:val="73"/>
        </w:numPr>
      </w:pPr>
      <w:r>
        <w:t xml:space="preserve">Focus on </w:t>
      </w:r>
      <w:r>
        <w:rPr>
          <w:b/>
        </w:rPr>
        <w:t>Insight</w:t>
      </w:r>
      <w:r>
        <w:t xml:space="preserve"> page for strategic metrics</w:t>
      </w:r>
    </w:p>
    <w:p w14:paraId="19667D60">
      <w:pPr>
        <w:numPr>
          <w:ilvl w:val="0"/>
          <w:numId w:val="73"/>
        </w:numPr>
      </w:pPr>
      <w:r>
        <w:t xml:space="preserve">Reference </w:t>
      </w:r>
      <w:r>
        <w:rPr>
          <w:b/>
        </w:rPr>
        <w:t>Home</w:t>
      </w:r>
      <w:r>
        <w:t xml:space="preserve"> for context and market data</w:t>
      </w:r>
    </w:p>
    <w:p w14:paraId="08B5B1AB">
      <w:pPr>
        <w:numPr>
          <w:ilvl w:val="0"/>
          <w:numId w:val="73"/>
        </w:numPr>
      </w:pPr>
      <w:r>
        <w:t>Use YoY growth and positive feedback for board updates</w:t>
      </w:r>
    </w:p>
    <w:p w14:paraId="0A6B1643">
      <w:pPr>
        <w:spacing w:before="240" w:line="271" w:lineRule="auto"/>
      </w:pPr>
      <w:bookmarkStart w:id="75" w:name="for_customer_success_teams"/>
      <w:r>
        <w:rPr>
          <w:b/>
          <w:sz w:val="33"/>
        </w:rPr>
        <w:t>For Customer Success Teams</w:t>
      </w:r>
      <w:bookmarkEnd w:id="75"/>
    </w:p>
    <w:p w14:paraId="46B3B851">
      <w:pPr>
        <w:numPr>
          <w:ilvl w:val="0"/>
          <w:numId w:val="74"/>
        </w:numPr>
      </w:pPr>
      <w:r>
        <w:t xml:space="preserve">Analyze </w:t>
      </w:r>
      <w:r>
        <w:rPr>
          <w:b/>
        </w:rPr>
        <w:t>Customer View</w:t>
      </w:r>
      <w:r>
        <w:t xml:space="preserve"> for satisfaction insights</w:t>
      </w:r>
    </w:p>
    <w:p w14:paraId="2A32E320">
      <w:pPr>
        <w:numPr>
          <w:ilvl w:val="0"/>
          <w:numId w:val="74"/>
        </w:numPr>
      </w:pPr>
      <w:r>
        <w:t xml:space="preserve">Review feedback sentiment on </w:t>
      </w:r>
      <w:r>
        <w:rPr>
          <w:b/>
        </w:rPr>
        <w:t>Insight</w:t>
      </w:r>
      <w:r>
        <w:t xml:space="preserve"> page</w:t>
      </w:r>
    </w:p>
    <w:p w14:paraId="12C93DE6">
      <w:pPr>
        <w:numPr>
          <w:ilvl w:val="0"/>
          <w:numId w:val="74"/>
        </w:numPr>
      </w:pPr>
      <w:r>
        <w:t xml:space="preserve">Identify opportunities in </w:t>
      </w:r>
      <w:r>
        <w:rPr>
          <w:b/>
        </w:rPr>
        <w:t>Insight</w:t>
      </w:r>
      <w:r>
        <w:t xml:space="preserve"> positive feedback trends</w:t>
      </w:r>
    </w:p>
    <w:p w14:paraId="56573794">
      <w:r>
        <w:pict>
          <v:rect id="_x0000_i1035" o:spt="1" style="height:0.05pt;width:434.5pt;" coordsize="21600,21600" o:hr="t" o:hrstd="t" o:hralign="center">
            <v:path/>
            <v:fill focussize="0,0"/>
            <v:stroke/>
            <v:imagedata o:title=""/>
            <o:lock v:ext="edit"/>
            <w10:wrap type="none"/>
            <w10:anchorlock/>
          </v:rect>
        </w:pict>
      </w:r>
    </w:p>
    <w:p w14:paraId="1AD8A5B3">
      <w:pPr>
        <w:spacing w:before="240" w:line="271" w:lineRule="auto"/>
      </w:pPr>
      <w:bookmarkStart w:id="76" w:name="conclusion"/>
      <w:r>
        <w:rPr>
          <w:b/>
          <w:sz w:val="42"/>
        </w:rPr>
        <w:t>Conclusion</w:t>
      </w:r>
      <w:bookmarkEnd w:id="76"/>
    </w:p>
    <w:p w14:paraId="3A65F4BE">
      <w:pPr>
        <w:spacing w:after="210"/>
      </w:pPr>
      <w:r>
        <w:t xml:space="preserve">This </w:t>
      </w:r>
      <w:r>
        <w:rPr>
          <w:b/>
        </w:rPr>
        <w:t>Car Supply Chain Management Dashboard</w:t>
      </w:r>
      <w:r>
        <w:t xml:space="preserve"> provides comprehensive analysis across six integrated pages, enabling stakeholders at all levels to make data-driven decisions. From operational order tracking to executive-level KPIs, the dashboard supports informed decision-making across the entire supply chain ecosystem.</w:t>
      </w:r>
    </w:p>
    <w:p w14:paraId="73AA6317">
      <w:pPr>
        <w:spacing w:after="210"/>
      </w:pPr>
      <w:r>
        <w:rPr>
          <w:b/>
        </w:rPr>
        <w:t>Key Takeaways</w:t>
      </w:r>
      <w:r>
        <w:t>:</w:t>
      </w:r>
    </w:p>
    <w:p w14:paraId="63AA3FAE">
      <w:pPr>
        <w:numPr>
          <w:ilvl w:val="0"/>
          <w:numId w:val="75"/>
        </w:numPr>
      </w:pPr>
      <w:r>
        <w:t>Strong 38.50% YoY sales growth demonstrates business momentum</w:t>
      </w:r>
    </w:p>
    <w:p w14:paraId="7698979A">
      <w:pPr>
        <w:numPr>
          <w:ilvl w:val="0"/>
          <w:numId w:val="75"/>
        </w:numPr>
      </w:pPr>
      <w:r>
        <w:t>989 total orders with 1494 available cars shows healthy inventory levels</w:t>
      </w:r>
    </w:p>
    <w:p w14:paraId="081EA0D7">
      <w:pPr>
        <w:numPr>
          <w:ilvl w:val="0"/>
          <w:numId w:val="75"/>
        </w:numPr>
      </w:pPr>
      <w:r>
        <w:t>Yukon as top-selling car indicates clear product-market fit</w:t>
      </w:r>
    </w:p>
    <w:p w14:paraId="7056D132">
      <w:pPr>
        <w:numPr>
          <w:ilvl w:val="0"/>
          <w:numId w:val="75"/>
        </w:numPr>
      </w:pPr>
      <w:r>
        <w:t>Geographic concentration in US with potential for international expansion</w:t>
      </w:r>
    </w:p>
    <w:p w14:paraId="320533BF">
      <w:pPr>
        <w:numPr>
          <w:ilvl w:val="0"/>
          <w:numId w:val="75"/>
        </w:numPr>
      </w:pPr>
      <w:r>
        <w:t>38.8% positive feedback suggests room for customer experience improvements</w:t>
      </w:r>
    </w:p>
    <w:p w14:paraId="6A17B0FC">
      <w:pPr>
        <w:numPr>
          <w:ilvl w:val="0"/>
          <w:numId w:val="75"/>
        </w:numPr>
      </w:pPr>
      <w:r>
        <w:t>Balanced metrics across dimensions (shipping methods, colors, quarters) indicate stable operations</w:t>
      </w:r>
    </w:p>
    <w:p w14:paraId="0EA9015B">
      <w:pPr>
        <w:spacing w:after="210"/>
      </w:pPr>
      <w:r>
        <w:t>For questions or additional analysis, refer to the appropriate page or consult with the analytics team.</w:t>
      </w:r>
    </w:p>
    <w:sectPr>
      <w:pgSz w:w="12240" w:h="15840"/>
      <w:pgMar w:top="1415" w:right="1775" w:bottom="1415" w:left="177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singleLevel"/>
    <w:tmpl w:val="813A4B87"/>
    <w:lvl w:ilvl="0" w:tentative="0">
      <w:start w:val="1"/>
      <w:numFmt w:val="bullet"/>
      <w:lvlText w:val=""/>
      <w:lvlJc w:val="left"/>
      <w:pPr>
        <w:tabs>
          <w:tab w:val="left" w:pos="1080"/>
        </w:tabs>
        <w:ind w:left="720" w:hanging="360"/>
      </w:pPr>
      <w:rPr>
        <w:rFonts w:hint="default" w:ascii="Symbol" w:hAnsi="Symbol"/>
      </w:rPr>
    </w:lvl>
  </w:abstractNum>
  <w:abstractNum w:abstractNumId="1">
    <w:nsid w:val="845B5372"/>
    <w:multiLevelType w:val="singleLevel"/>
    <w:tmpl w:val="845B5372"/>
    <w:lvl w:ilvl="0" w:tentative="0">
      <w:start w:val="1"/>
      <w:numFmt w:val="bullet"/>
      <w:lvlText w:val=""/>
      <w:lvlJc w:val="left"/>
      <w:pPr>
        <w:tabs>
          <w:tab w:val="left" w:pos="1080"/>
        </w:tabs>
        <w:ind w:left="720" w:hanging="360"/>
      </w:pPr>
      <w:rPr>
        <w:rFonts w:hint="default" w:ascii="Symbol" w:hAnsi="Symbol"/>
      </w:rPr>
    </w:lvl>
  </w:abstractNum>
  <w:abstractNum w:abstractNumId="2">
    <w:nsid w:val="8461FADE"/>
    <w:multiLevelType w:val="singleLevel"/>
    <w:tmpl w:val="8461FADE"/>
    <w:lvl w:ilvl="0" w:tentative="0">
      <w:start w:val="1"/>
      <w:numFmt w:val="bullet"/>
      <w:lvlText w:val=""/>
      <w:lvlJc w:val="left"/>
      <w:pPr>
        <w:tabs>
          <w:tab w:val="left" w:pos="1080"/>
        </w:tabs>
        <w:ind w:left="720" w:hanging="360"/>
      </w:pPr>
      <w:rPr>
        <w:rFonts w:hint="default" w:ascii="Symbol" w:hAnsi="Symbol"/>
      </w:rPr>
    </w:lvl>
  </w:abstractNum>
  <w:abstractNum w:abstractNumId="3">
    <w:nsid w:val="8CAEB125"/>
    <w:multiLevelType w:val="singleLevel"/>
    <w:tmpl w:val="8CAEB125"/>
    <w:lvl w:ilvl="0" w:tentative="0">
      <w:start w:val="1"/>
      <w:numFmt w:val="decimal"/>
      <w:lvlText w:val="%1."/>
      <w:lvlJc w:val="left"/>
      <w:pPr>
        <w:tabs>
          <w:tab w:val="left" w:pos="1080"/>
        </w:tabs>
        <w:ind w:left="720" w:hanging="360"/>
      </w:pPr>
    </w:lvl>
  </w:abstractNum>
  <w:abstractNum w:abstractNumId="4">
    <w:nsid w:val="91995D4F"/>
    <w:multiLevelType w:val="singleLevel"/>
    <w:tmpl w:val="91995D4F"/>
    <w:lvl w:ilvl="0" w:tentative="0">
      <w:start w:val="1"/>
      <w:numFmt w:val="bullet"/>
      <w:lvlText w:val=""/>
      <w:lvlJc w:val="left"/>
      <w:pPr>
        <w:tabs>
          <w:tab w:val="left" w:pos="1080"/>
        </w:tabs>
        <w:ind w:left="720" w:hanging="360"/>
      </w:pPr>
      <w:rPr>
        <w:rFonts w:hint="default" w:ascii="Symbol" w:hAnsi="Symbol"/>
      </w:rPr>
    </w:lvl>
  </w:abstractNum>
  <w:abstractNum w:abstractNumId="5">
    <w:nsid w:val="9239341B"/>
    <w:multiLevelType w:val="singleLevel"/>
    <w:tmpl w:val="9239341B"/>
    <w:lvl w:ilvl="0" w:tentative="0">
      <w:start w:val="1"/>
      <w:numFmt w:val="decimal"/>
      <w:lvlText w:val="%1."/>
      <w:lvlJc w:val="left"/>
      <w:pPr>
        <w:tabs>
          <w:tab w:val="left" w:pos="1080"/>
        </w:tabs>
        <w:ind w:left="720" w:hanging="360"/>
      </w:pPr>
    </w:lvl>
  </w:abstractNum>
  <w:abstractNum w:abstractNumId="6">
    <w:nsid w:val="9288B902"/>
    <w:multiLevelType w:val="singleLevel"/>
    <w:tmpl w:val="9288B902"/>
    <w:lvl w:ilvl="0" w:tentative="0">
      <w:start w:val="1"/>
      <w:numFmt w:val="bullet"/>
      <w:lvlText w:val=""/>
      <w:lvlJc w:val="left"/>
      <w:pPr>
        <w:tabs>
          <w:tab w:val="left" w:pos="1080"/>
        </w:tabs>
        <w:ind w:left="720" w:hanging="360"/>
      </w:pPr>
      <w:rPr>
        <w:rFonts w:hint="default" w:ascii="Symbol" w:hAnsi="Symbol"/>
      </w:rPr>
    </w:lvl>
  </w:abstractNum>
  <w:abstractNum w:abstractNumId="7">
    <w:nsid w:val="9C8AC8EF"/>
    <w:multiLevelType w:val="singleLevel"/>
    <w:tmpl w:val="9C8AC8EF"/>
    <w:lvl w:ilvl="0" w:tentative="0">
      <w:start w:val="1"/>
      <w:numFmt w:val="bullet"/>
      <w:lvlText w:val=""/>
      <w:lvlJc w:val="left"/>
      <w:pPr>
        <w:tabs>
          <w:tab w:val="left" w:pos="1080"/>
        </w:tabs>
        <w:ind w:left="720" w:hanging="360"/>
      </w:pPr>
      <w:rPr>
        <w:rFonts w:hint="default" w:ascii="Symbol" w:hAnsi="Symbol"/>
      </w:rPr>
    </w:lvl>
  </w:abstractNum>
  <w:abstractNum w:abstractNumId="8">
    <w:nsid w:val="A0F05207"/>
    <w:multiLevelType w:val="singleLevel"/>
    <w:tmpl w:val="A0F05207"/>
    <w:lvl w:ilvl="0" w:tentative="0">
      <w:start w:val="1"/>
      <w:numFmt w:val="bullet"/>
      <w:lvlText w:val=""/>
      <w:lvlJc w:val="left"/>
      <w:pPr>
        <w:tabs>
          <w:tab w:val="left" w:pos="1080"/>
        </w:tabs>
        <w:ind w:left="720" w:hanging="360"/>
      </w:pPr>
      <w:rPr>
        <w:rFonts w:hint="default" w:ascii="Symbol" w:hAnsi="Symbol"/>
      </w:rPr>
    </w:lvl>
  </w:abstractNum>
  <w:abstractNum w:abstractNumId="9">
    <w:nsid w:val="B0F1ACD9"/>
    <w:multiLevelType w:val="singleLevel"/>
    <w:tmpl w:val="B0F1ACD9"/>
    <w:lvl w:ilvl="0" w:tentative="0">
      <w:start w:val="1"/>
      <w:numFmt w:val="bullet"/>
      <w:lvlText w:val=""/>
      <w:lvlJc w:val="left"/>
      <w:pPr>
        <w:tabs>
          <w:tab w:val="left" w:pos="1080"/>
        </w:tabs>
        <w:ind w:left="720" w:hanging="360"/>
      </w:pPr>
      <w:rPr>
        <w:rFonts w:hint="default" w:ascii="Symbol" w:hAnsi="Symbol"/>
      </w:rPr>
    </w:lvl>
  </w:abstractNum>
  <w:abstractNum w:abstractNumId="10">
    <w:nsid w:val="B23A94A9"/>
    <w:multiLevelType w:val="singleLevel"/>
    <w:tmpl w:val="B23A94A9"/>
    <w:lvl w:ilvl="0" w:tentative="0">
      <w:start w:val="1"/>
      <w:numFmt w:val="bullet"/>
      <w:lvlText w:val=""/>
      <w:lvlJc w:val="left"/>
      <w:pPr>
        <w:tabs>
          <w:tab w:val="left" w:pos="1080"/>
        </w:tabs>
        <w:ind w:left="720" w:hanging="360"/>
      </w:pPr>
      <w:rPr>
        <w:rFonts w:hint="default" w:ascii="Symbol" w:hAnsi="Symbol"/>
      </w:rPr>
    </w:lvl>
  </w:abstractNum>
  <w:abstractNum w:abstractNumId="11">
    <w:nsid w:val="B53F3350"/>
    <w:multiLevelType w:val="singleLevel"/>
    <w:tmpl w:val="B53F3350"/>
    <w:lvl w:ilvl="0" w:tentative="0">
      <w:start w:val="1"/>
      <w:numFmt w:val="bullet"/>
      <w:lvlText w:val=""/>
      <w:lvlJc w:val="left"/>
      <w:pPr>
        <w:tabs>
          <w:tab w:val="left" w:pos="1080"/>
        </w:tabs>
        <w:ind w:left="720" w:hanging="360"/>
      </w:pPr>
      <w:rPr>
        <w:rFonts w:hint="default" w:ascii="Symbol" w:hAnsi="Symbol"/>
      </w:rPr>
    </w:lvl>
  </w:abstractNum>
  <w:abstractNum w:abstractNumId="12">
    <w:nsid w:val="B5E306ED"/>
    <w:multiLevelType w:val="singleLevel"/>
    <w:tmpl w:val="B5E306ED"/>
    <w:lvl w:ilvl="0" w:tentative="0">
      <w:start w:val="1"/>
      <w:numFmt w:val="bullet"/>
      <w:lvlText w:val=""/>
      <w:lvlJc w:val="left"/>
      <w:pPr>
        <w:tabs>
          <w:tab w:val="left" w:pos="1080"/>
        </w:tabs>
        <w:ind w:left="720" w:hanging="360"/>
      </w:pPr>
      <w:rPr>
        <w:rFonts w:hint="default" w:ascii="Symbol" w:hAnsi="Symbol"/>
      </w:rPr>
    </w:lvl>
  </w:abstractNum>
  <w:abstractNum w:abstractNumId="13">
    <w:nsid w:val="B8CEF35B"/>
    <w:multiLevelType w:val="singleLevel"/>
    <w:tmpl w:val="B8CEF35B"/>
    <w:lvl w:ilvl="0" w:tentative="0">
      <w:start w:val="1"/>
      <w:numFmt w:val="bullet"/>
      <w:lvlText w:val=""/>
      <w:lvlJc w:val="left"/>
      <w:pPr>
        <w:tabs>
          <w:tab w:val="left" w:pos="1080"/>
        </w:tabs>
        <w:ind w:left="720" w:hanging="360"/>
      </w:pPr>
      <w:rPr>
        <w:rFonts w:hint="default" w:ascii="Symbol" w:hAnsi="Symbol"/>
      </w:rPr>
    </w:lvl>
  </w:abstractNum>
  <w:abstractNum w:abstractNumId="14">
    <w:nsid w:val="BB64CFA9"/>
    <w:multiLevelType w:val="singleLevel"/>
    <w:tmpl w:val="BB64CFA9"/>
    <w:lvl w:ilvl="0" w:tentative="0">
      <w:start w:val="1"/>
      <w:numFmt w:val="decimal"/>
      <w:lvlText w:val="%1."/>
      <w:lvlJc w:val="left"/>
      <w:pPr>
        <w:tabs>
          <w:tab w:val="left" w:pos="1080"/>
        </w:tabs>
        <w:ind w:left="720" w:hanging="360"/>
      </w:pPr>
    </w:lvl>
  </w:abstractNum>
  <w:abstractNum w:abstractNumId="15">
    <w:nsid w:val="BE923771"/>
    <w:multiLevelType w:val="singleLevel"/>
    <w:tmpl w:val="BE923771"/>
    <w:lvl w:ilvl="0" w:tentative="0">
      <w:start w:val="1"/>
      <w:numFmt w:val="bullet"/>
      <w:lvlText w:val=""/>
      <w:lvlJc w:val="left"/>
      <w:pPr>
        <w:tabs>
          <w:tab w:val="left" w:pos="1080"/>
        </w:tabs>
        <w:ind w:left="720" w:hanging="360"/>
      </w:pPr>
      <w:rPr>
        <w:rFonts w:hint="default" w:ascii="Symbol" w:hAnsi="Symbol"/>
      </w:rPr>
    </w:lvl>
  </w:abstractNum>
  <w:abstractNum w:abstractNumId="16">
    <w:nsid w:val="BF205925"/>
    <w:multiLevelType w:val="singleLevel"/>
    <w:tmpl w:val="BF205925"/>
    <w:lvl w:ilvl="0" w:tentative="0">
      <w:start w:val="1"/>
      <w:numFmt w:val="bullet"/>
      <w:lvlText w:val=""/>
      <w:lvlJc w:val="left"/>
      <w:pPr>
        <w:tabs>
          <w:tab w:val="left" w:pos="1080"/>
        </w:tabs>
        <w:ind w:left="720" w:hanging="360"/>
      </w:pPr>
      <w:rPr>
        <w:rFonts w:hint="default" w:ascii="Symbol" w:hAnsi="Symbol"/>
      </w:rPr>
    </w:lvl>
  </w:abstractNum>
  <w:abstractNum w:abstractNumId="17">
    <w:nsid w:val="C0915F4F"/>
    <w:multiLevelType w:val="singleLevel"/>
    <w:tmpl w:val="C0915F4F"/>
    <w:lvl w:ilvl="0" w:tentative="0">
      <w:start w:val="1"/>
      <w:numFmt w:val="bullet"/>
      <w:lvlText w:val=""/>
      <w:lvlJc w:val="left"/>
      <w:pPr>
        <w:tabs>
          <w:tab w:val="left" w:pos="1080"/>
        </w:tabs>
        <w:ind w:left="720" w:hanging="360"/>
      </w:pPr>
      <w:rPr>
        <w:rFonts w:hint="default" w:ascii="Symbol" w:hAnsi="Symbol"/>
      </w:rPr>
    </w:lvl>
  </w:abstractNum>
  <w:abstractNum w:abstractNumId="18">
    <w:nsid w:val="C8879AEF"/>
    <w:multiLevelType w:val="singleLevel"/>
    <w:tmpl w:val="C8879AEF"/>
    <w:lvl w:ilvl="0" w:tentative="0">
      <w:start w:val="1"/>
      <w:numFmt w:val="bullet"/>
      <w:lvlText w:val=""/>
      <w:lvlJc w:val="left"/>
      <w:pPr>
        <w:tabs>
          <w:tab w:val="left" w:pos="1080"/>
        </w:tabs>
        <w:ind w:left="720" w:hanging="360"/>
      </w:pPr>
      <w:rPr>
        <w:rFonts w:hint="default" w:ascii="Symbol" w:hAnsi="Symbol"/>
      </w:rPr>
    </w:lvl>
  </w:abstractNum>
  <w:abstractNum w:abstractNumId="19">
    <w:nsid w:val="CF092B84"/>
    <w:multiLevelType w:val="singleLevel"/>
    <w:tmpl w:val="CF092B84"/>
    <w:lvl w:ilvl="0" w:tentative="0">
      <w:start w:val="1"/>
      <w:numFmt w:val="bullet"/>
      <w:lvlText w:val=""/>
      <w:lvlJc w:val="left"/>
      <w:pPr>
        <w:tabs>
          <w:tab w:val="left" w:pos="1080"/>
        </w:tabs>
        <w:ind w:left="720" w:hanging="360"/>
      </w:pPr>
      <w:rPr>
        <w:rFonts w:hint="default" w:ascii="Symbol" w:hAnsi="Symbol"/>
      </w:rPr>
    </w:lvl>
  </w:abstractNum>
  <w:abstractNum w:abstractNumId="20">
    <w:nsid w:val="D7D140E4"/>
    <w:multiLevelType w:val="singleLevel"/>
    <w:tmpl w:val="D7D140E4"/>
    <w:lvl w:ilvl="0" w:tentative="0">
      <w:start w:val="1"/>
      <w:numFmt w:val="bullet"/>
      <w:lvlText w:val=""/>
      <w:lvlJc w:val="left"/>
      <w:pPr>
        <w:tabs>
          <w:tab w:val="left" w:pos="1080"/>
        </w:tabs>
        <w:ind w:left="720" w:hanging="360"/>
      </w:pPr>
      <w:rPr>
        <w:rFonts w:hint="default" w:ascii="Symbol" w:hAnsi="Symbol"/>
      </w:rPr>
    </w:lvl>
  </w:abstractNum>
  <w:abstractNum w:abstractNumId="21">
    <w:nsid w:val="D7F9FE59"/>
    <w:multiLevelType w:val="singleLevel"/>
    <w:tmpl w:val="D7F9FE59"/>
    <w:lvl w:ilvl="0" w:tentative="0">
      <w:start w:val="1"/>
      <w:numFmt w:val="bullet"/>
      <w:lvlText w:val=""/>
      <w:lvlJc w:val="left"/>
      <w:pPr>
        <w:tabs>
          <w:tab w:val="left" w:pos="1080"/>
        </w:tabs>
        <w:ind w:left="720" w:hanging="360"/>
      </w:pPr>
      <w:rPr>
        <w:rFonts w:hint="default" w:ascii="Symbol" w:hAnsi="Symbol"/>
      </w:rPr>
    </w:lvl>
  </w:abstractNum>
  <w:abstractNum w:abstractNumId="22">
    <w:nsid w:val="DCBA6B53"/>
    <w:multiLevelType w:val="singleLevel"/>
    <w:tmpl w:val="DCBA6B53"/>
    <w:lvl w:ilvl="0" w:tentative="0">
      <w:start w:val="1"/>
      <w:numFmt w:val="decimal"/>
      <w:lvlText w:val="%1."/>
      <w:lvlJc w:val="left"/>
      <w:pPr>
        <w:tabs>
          <w:tab w:val="left" w:pos="1080"/>
        </w:tabs>
        <w:ind w:left="720" w:hanging="360"/>
      </w:pPr>
    </w:lvl>
  </w:abstractNum>
  <w:abstractNum w:abstractNumId="23">
    <w:nsid w:val="E093A4B0"/>
    <w:multiLevelType w:val="singleLevel"/>
    <w:tmpl w:val="E093A4B0"/>
    <w:lvl w:ilvl="0" w:tentative="0">
      <w:start w:val="1"/>
      <w:numFmt w:val="bullet"/>
      <w:lvlText w:val=""/>
      <w:lvlJc w:val="left"/>
      <w:pPr>
        <w:tabs>
          <w:tab w:val="left" w:pos="1080"/>
        </w:tabs>
        <w:ind w:left="720" w:hanging="360"/>
      </w:pPr>
      <w:rPr>
        <w:rFonts w:hint="default" w:ascii="Symbol" w:hAnsi="Symbol"/>
      </w:rPr>
    </w:lvl>
  </w:abstractNum>
  <w:abstractNum w:abstractNumId="24">
    <w:nsid w:val="E504947C"/>
    <w:multiLevelType w:val="singleLevel"/>
    <w:tmpl w:val="E504947C"/>
    <w:lvl w:ilvl="0" w:tentative="0">
      <w:start w:val="1"/>
      <w:numFmt w:val="bullet"/>
      <w:lvlText w:val=""/>
      <w:lvlJc w:val="left"/>
      <w:pPr>
        <w:tabs>
          <w:tab w:val="left" w:pos="1080"/>
        </w:tabs>
        <w:ind w:left="720" w:hanging="360"/>
      </w:pPr>
      <w:rPr>
        <w:rFonts w:hint="default" w:ascii="Symbol" w:hAnsi="Symbol"/>
      </w:rPr>
    </w:lvl>
  </w:abstractNum>
  <w:abstractNum w:abstractNumId="25">
    <w:nsid w:val="F0E89278"/>
    <w:multiLevelType w:val="singleLevel"/>
    <w:tmpl w:val="F0E89278"/>
    <w:lvl w:ilvl="0" w:tentative="0">
      <w:start w:val="1"/>
      <w:numFmt w:val="bullet"/>
      <w:lvlText w:val=""/>
      <w:lvlJc w:val="left"/>
      <w:pPr>
        <w:tabs>
          <w:tab w:val="left" w:pos="1080"/>
        </w:tabs>
        <w:ind w:left="720" w:hanging="360"/>
      </w:pPr>
      <w:rPr>
        <w:rFonts w:hint="default" w:ascii="Symbol" w:hAnsi="Symbol"/>
      </w:rPr>
    </w:lvl>
  </w:abstractNum>
  <w:abstractNum w:abstractNumId="26">
    <w:nsid w:val="F4B5D9F5"/>
    <w:multiLevelType w:val="singleLevel"/>
    <w:tmpl w:val="F4B5D9F5"/>
    <w:lvl w:ilvl="0" w:tentative="0">
      <w:start w:val="1"/>
      <w:numFmt w:val="bullet"/>
      <w:lvlText w:val=""/>
      <w:lvlJc w:val="left"/>
      <w:pPr>
        <w:tabs>
          <w:tab w:val="left" w:pos="1080"/>
        </w:tabs>
        <w:ind w:left="720" w:hanging="360"/>
      </w:pPr>
      <w:rPr>
        <w:rFonts w:hint="default" w:ascii="Symbol" w:hAnsi="Symbol"/>
      </w:rPr>
    </w:lvl>
  </w:abstractNum>
  <w:abstractNum w:abstractNumId="27">
    <w:nsid w:val="F689643B"/>
    <w:multiLevelType w:val="singleLevel"/>
    <w:tmpl w:val="F689643B"/>
    <w:lvl w:ilvl="0" w:tentative="0">
      <w:start w:val="1"/>
      <w:numFmt w:val="bullet"/>
      <w:lvlText w:val=""/>
      <w:lvlJc w:val="left"/>
      <w:pPr>
        <w:tabs>
          <w:tab w:val="left" w:pos="1080"/>
        </w:tabs>
        <w:ind w:left="720" w:hanging="360"/>
      </w:pPr>
      <w:rPr>
        <w:rFonts w:hint="default" w:ascii="Symbol" w:hAnsi="Symbol"/>
      </w:rPr>
    </w:lvl>
  </w:abstractNum>
  <w:abstractNum w:abstractNumId="28">
    <w:nsid w:val="F7735DC9"/>
    <w:multiLevelType w:val="singleLevel"/>
    <w:tmpl w:val="F7735DC9"/>
    <w:lvl w:ilvl="0" w:tentative="0">
      <w:start w:val="1"/>
      <w:numFmt w:val="bullet"/>
      <w:lvlText w:val=""/>
      <w:lvlJc w:val="left"/>
      <w:pPr>
        <w:tabs>
          <w:tab w:val="left" w:pos="1080"/>
        </w:tabs>
        <w:ind w:left="720" w:hanging="360"/>
      </w:pPr>
      <w:rPr>
        <w:rFonts w:hint="default" w:ascii="Symbol" w:hAnsi="Symbol"/>
      </w:rPr>
    </w:lvl>
  </w:abstractNum>
  <w:abstractNum w:abstractNumId="29">
    <w:nsid w:val="FEC2EA36"/>
    <w:multiLevelType w:val="singleLevel"/>
    <w:tmpl w:val="FEC2EA36"/>
    <w:lvl w:ilvl="0" w:tentative="0">
      <w:start w:val="1"/>
      <w:numFmt w:val="decimal"/>
      <w:lvlText w:val="%1."/>
      <w:lvlJc w:val="left"/>
      <w:pPr>
        <w:tabs>
          <w:tab w:val="left" w:pos="1080"/>
        </w:tabs>
        <w:ind w:left="720" w:hanging="360"/>
      </w:pPr>
    </w:lvl>
  </w:abstractNum>
  <w:abstractNum w:abstractNumId="30">
    <w:nsid w:val="0053208E"/>
    <w:multiLevelType w:val="singleLevel"/>
    <w:tmpl w:val="0053208E"/>
    <w:lvl w:ilvl="0" w:tentative="0">
      <w:start w:val="1"/>
      <w:numFmt w:val="bullet"/>
      <w:lvlText w:val=""/>
      <w:lvlJc w:val="left"/>
      <w:pPr>
        <w:tabs>
          <w:tab w:val="left" w:pos="1080"/>
        </w:tabs>
        <w:ind w:left="720" w:hanging="360"/>
      </w:pPr>
      <w:rPr>
        <w:rFonts w:hint="default" w:ascii="Symbol" w:hAnsi="Symbol"/>
      </w:rPr>
    </w:lvl>
  </w:abstractNum>
  <w:abstractNum w:abstractNumId="31">
    <w:nsid w:val="0248C179"/>
    <w:multiLevelType w:val="singleLevel"/>
    <w:tmpl w:val="0248C179"/>
    <w:lvl w:ilvl="0" w:tentative="0">
      <w:start w:val="1"/>
      <w:numFmt w:val="bullet"/>
      <w:lvlText w:val=""/>
      <w:lvlJc w:val="left"/>
      <w:pPr>
        <w:tabs>
          <w:tab w:val="left" w:pos="1080"/>
        </w:tabs>
        <w:ind w:left="720" w:hanging="360"/>
      </w:pPr>
      <w:rPr>
        <w:rFonts w:hint="default" w:ascii="Symbol" w:hAnsi="Symbol"/>
      </w:rPr>
    </w:lvl>
  </w:abstractNum>
  <w:abstractNum w:abstractNumId="32">
    <w:nsid w:val="03A63A41"/>
    <w:multiLevelType w:val="singleLevel"/>
    <w:tmpl w:val="03A63A41"/>
    <w:lvl w:ilvl="0" w:tentative="0">
      <w:start w:val="1"/>
      <w:numFmt w:val="bullet"/>
      <w:lvlText w:val=""/>
      <w:lvlJc w:val="left"/>
      <w:pPr>
        <w:tabs>
          <w:tab w:val="left" w:pos="1080"/>
        </w:tabs>
        <w:ind w:left="720" w:hanging="360"/>
      </w:pPr>
      <w:rPr>
        <w:rFonts w:hint="default" w:ascii="Symbol" w:hAnsi="Symbol"/>
      </w:rPr>
    </w:lvl>
  </w:abstractNum>
  <w:abstractNum w:abstractNumId="33">
    <w:nsid w:val="03D62ECE"/>
    <w:multiLevelType w:val="singleLevel"/>
    <w:tmpl w:val="03D62ECE"/>
    <w:lvl w:ilvl="0" w:tentative="0">
      <w:start w:val="1"/>
      <w:numFmt w:val="bullet"/>
      <w:lvlText w:val=""/>
      <w:lvlJc w:val="left"/>
      <w:pPr>
        <w:tabs>
          <w:tab w:val="left" w:pos="1080"/>
        </w:tabs>
        <w:ind w:left="720" w:hanging="360"/>
      </w:pPr>
      <w:rPr>
        <w:rFonts w:hint="default" w:ascii="Symbol" w:hAnsi="Symbol"/>
      </w:rPr>
    </w:lvl>
  </w:abstractNum>
  <w:abstractNum w:abstractNumId="34">
    <w:nsid w:val="0709FD3E"/>
    <w:multiLevelType w:val="singleLevel"/>
    <w:tmpl w:val="0709FD3E"/>
    <w:lvl w:ilvl="0" w:tentative="0">
      <w:start w:val="1"/>
      <w:numFmt w:val="bullet"/>
      <w:lvlText w:val=""/>
      <w:lvlJc w:val="left"/>
      <w:pPr>
        <w:tabs>
          <w:tab w:val="left" w:pos="1080"/>
        </w:tabs>
        <w:ind w:left="720" w:hanging="360"/>
      </w:pPr>
      <w:rPr>
        <w:rFonts w:hint="default" w:ascii="Symbol" w:hAnsi="Symbol"/>
      </w:rPr>
    </w:lvl>
  </w:abstractNum>
  <w:abstractNum w:abstractNumId="35">
    <w:nsid w:val="0CEF100B"/>
    <w:multiLevelType w:val="singleLevel"/>
    <w:tmpl w:val="0CEF100B"/>
    <w:lvl w:ilvl="0" w:tentative="0">
      <w:start w:val="1"/>
      <w:numFmt w:val="bullet"/>
      <w:lvlText w:val=""/>
      <w:lvlJc w:val="left"/>
      <w:pPr>
        <w:tabs>
          <w:tab w:val="left" w:pos="1080"/>
        </w:tabs>
        <w:ind w:left="720" w:hanging="360"/>
      </w:pPr>
      <w:rPr>
        <w:rFonts w:hint="default" w:ascii="Symbol" w:hAnsi="Symbol"/>
      </w:rPr>
    </w:lvl>
  </w:abstractNum>
  <w:abstractNum w:abstractNumId="36">
    <w:nsid w:val="0E640482"/>
    <w:multiLevelType w:val="singleLevel"/>
    <w:tmpl w:val="0E640482"/>
    <w:lvl w:ilvl="0" w:tentative="0">
      <w:start w:val="1"/>
      <w:numFmt w:val="bullet"/>
      <w:lvlText w:val=""/>
      <w:lvlJc w:val="left"/>
      <w:pPr>
        <w:tabs>
          <w:tab w:val="left" w:pos="1080"/>
        </w:tabs>
        <w:ind w:left="720" w:hanging="360"/>
      </w:pPr>
      <w:rPr>
        <w:rFonts w:hint="default" w:ascii="Symbol" w:hAnsi="Symbol"/>
      </w:rPr>
    </w:lvl>
  </w:abstractNum>
  <w:abstractNum w:abstractNumId="37">
    <w:nsid w:val="0F9F9CCA"/>
    <w:multiLevelType w:val="singleLevel"/>
    <w:tmpl w:val="0F9F9CCA"/>
    <w:lvl w:ilvl="0" w:tentative="0">
      <w:start w:val="1"/>
      <w:numFmt w:val="bullet"/>
      <w:lvlText w:val=""/>
      <w:lvlJc w:val="left"/>
      <w:pPr>
        <w:tabs>
          <w:tab w:val="left" w:pos="1080"/>
        </w:tabs>
        <w:ind w:left="720" w:hanging="360"/>
      </w:pPr>
      <w:rPr>
        <w:rFonts w:hint="default" w:ascii="Symbol" w:hAnsi="Symbol"/>
      </w:rPr>
    </w:lvl>
  </w:abstractNum>
  <w:abstractNum w:abstractNumId="38">
    <w:nsid w:val="12EADF99"/>
    <w:multiLevelType w:val="singleLevel"/>
    <w:tmpl w:val="12EADF99"/>
    <w:lvl w:ilvl="0" w:tentative="0">
      <w:start w:val="1"/>
      <w:numFmt w:val="decimal"/>
      <w:lvlText w:val="%1."/>
      <w:lvlJc w:val="left"/>
      <w:pPr>
        <w:tabs>
          <w:tab w:val="left" w:pos="1080"/>
        </w:tabs>
        <w:ind w:left="720" w:hanging="360"/>
      </w:pPr>
    </w:lvl>
  </w:abstractNum>
  <w:abstractNum w:abstractNumId="39">
    <w:nsid w:val="18F74015"/>
    <w:multiLevelType w:val="singleLevel"/>
    <w:tmpl w:val="18F74015"/>
    <w:lvl w:ilvl="0" w:tentative="0">
      <w:start w:val="1"/>
      <w:numFmt w:val="decimal"/>
      <w:lvlText w:val="%1."/>
      <w:lvlJc w:val="left"/>
      <w:pPr>
        <w:tabs>
          <w:tab w:val="left" w:pos="1080"/>
        </w:tabs>
        <w:ind w:left="720" w:hanging="360"/>
      </w:pPr>
    </w:lvl>
  </w:abstractNum>
  <w:abstractNum w:abstractNumId="40">
    <w:nsid w:val="1ACDE60F"/>
    <w:multiLevelType w:val="singleLevel"/>
    <w:tmpl w:val="1ACDE60F"/>
    <w:lvl w:ilvl="0" w:tentative="0">
      <w:start w:val="1"/>
      <w:numFmt w:val="bullet"/>
      <w:lvlText w:val=""/>
      <w:lvlJc w:val="left"/>
      <w:pPr>
        <w:tabs>
          <w:tab w:val="left" w:pos="1080"/>
        </w:tabs>
        <w:ind w:left="720" w:hanging="360"/>
      </w:pPr>
      <w:rPr>
        <w:rFonts w:hint="default" w:ascii="Symbol" w:hAnsi="Symbol"/>
      </w:rPr>
    </w:lvl>
  </w:abstractNum>
  <w:abstractNum w:abstractNumId="41">
    <w:nsid w:val="1C257C7B"/>
    <w:multiLevelType w:val="singleLevel"/>
    <w:tmpl w:val="1C257C7B"/>
    <w:lvl w:ilvl="0" w:tentative="0">
      <w:start w:val="1"/>
      <w:numFmt w:val="bullet"/>
      <w:lvlText w:val=""/>
      <w:lvlJc w:val="left"/>
      <w:pPr>
        <w:tabs>
          <w:tab w:val="left" w:pos="1080"/>
        </w:tabs>
        <w:ind w:left="720" w:hanging="360"/>
      </w:pPr>
      <w:rPr>
        <w:rFonts w:hint="default" w:ascii="Symbol" w:hAnsi="Symbol"/>
      </w:rPr>
    </w:lvl>
  </w:abstractNum>
  <w:abstractNum w:abstractNumId="42">
    <w:nsid w:val="23E97754"/>
    <w:multiLevelType w:val="singleLevel"/>
    <w:tmpl w:val="23E97754"/>
    <w:lvl w:ilvl="0" w:tentative="0">
      <w:start w:val="1"/>
      <w:numFmt w:val="bullet"/>
      <w:lvlText w:val=""/>
      <w:lvlJc w:val="left"/>
      <w:pPr>
        <w:tabs>
          <w:tab w:val="left" w:pos="1080"/>
        </w:tabs>
        <w:ind w:left="720" w:hanging="360"/>
      </w:pPr>
      <w:rPr>
        <w:rFonts w:hint="default" w:ascii="Symbol" w:hAnsi="Symbol"/>
      </w:rPr>
    </w:lvl>
  </w:abstractNum>
  <w:abstractNum w:abstractNumId="43">
    <w:nsid w:val="243FCF68"/>
    <w:multiLevelType w:val="singleLevel"/>
    <w:tmpl w:val="243FCF68"/>
    <w:lvl w:ilvl="0" w:tentative="0">
      <w:start w:val="1"/>
      <w:numFmt w:val="bullet"/>
      <w:lvlText w:val=""/>
      <w:lvlJc w:val="left"/>
      <w:pPr>
        <w:tabs>
          <w:tab w:val="left" w:pos="1080"/>
        </w:tabs>
        <w:ind w:left="720" w:hanging="360"/>
      </w:pPr>
      <w:rPr>
        <w:rFonts w:hint="default" w:ascii="Symbol" w:hAnsi="Symbol"/>
      </w:rPr>
    </w:lvl>
  </w:abstractNum>
  <w:abstractNum w:abstractNumId="44">
    <w:nsid w:val="2470EC97"/>
    <w:multiLevelType w:val="singleLevel"/>
    <w:tmpl w:val="2470EC97"/>
    <w:lvl w:ilvl="0" w:tentative="0">
      <w:start w:val="1"/>
      <w:numFmt w:val="bullet"/>
      <w:lvlText w:val=""/>
      <w:lvlJc w:val="left"/>
      <w:pPr>
        <w:tabs>
          <w:tab w:val="left" w:pos="1080"/>
        </w:tabs>
        <w:ind w:left="720" w:hanging="360"/>
      </w:pPr>
      <w:rPr>
        <w:rFonts w:hint="default" w:ascii="Symbol" w:hAnsi="Symbol"/>
      </w:rPr>
    </w:lvl>
  </w:abstractNum>
  <w:abstractNum w:abstractNumId="45">
    <w:nsid w:val="25B654F3"/>
    <w:multiLevelType w:val="singleLevel"/>
    <w:tmpl w:val="25B654F3"/>
    <w:lvl w:ilvl="0" w:tentative="0">
      <w:start w:val="1"/>
      <w:numFmt w:val="bullet"/>
      <w:lvlText w:val=""/>
      <w:lvlJc w:val="left"/>
      <w:pPr>
        <w:tabs>
          <w:tab w:val="left" w:pos="1080"/>
        </w:tabs>
        <w:ind w:left="720" w:hanging="360"/>
      </w:pPr>
      <w:rPr>
        <w:rFonts w:hint="default" w:ascii="Symbol" w:hAnsi="Symbol"/>
      </w:rPr>
    </w:lvl>
  </w:abstractNum>
  <w:abstractNum w:abstractNumId="46">
    <w:nsid w:val="2A8F537B"/>
    <w:multiLevelType w:val="singleLevel"/>
    <w:tmpl w:val="2A8F537B"/>
    <w:lvl w:ilvl="0" w:tentative="0">
      <w:start w:val="1"/>
      <w:numFmt w:val="bullet"/>
      <w:lvlText w:val=""/>
      <w:lvlJc w:val="left"/>
      <w:pPr>
        <w:tabs>
          <w:tab w:val="left" w:pos="1080"/>
        </w:tabs>
        <w:ind w:left="720" w:hanging="360"/>
      </w:pPr>
      <w:rPr>
        <w:rFonts w:hint="default" w:ascii="Symbol" w:hAnsi="Symbol"/>
      </w:rPr>
    </w:lvl>
  </w:abstractNum>
  <w:abstractNum w:abstractNumId="47">
    <w:nsid w:val="30A0AC00"/>
    <w:multiLevelType w:val="singleLevel"/>
    <w:tmpl w:val="30A0AC00"/>
    <w:lvl w:ilvl="0" w:tentative="0">
      <w:start w:val="1"/>
      <w:numFmt w:val="decimal"/>
      <w:lvlText w:val="%1."/>
      <w:lvlJc w:val="left"/>
      <w:pPr>
        <w:tabs>
          <w:tab w:val="left" w:pos="1080"/>
        </w:tabs>
        <w:ind w:left="720" w:hanging="360"/>
      </w:pPr>
    </w:lvl>
  </w:abstractNum>
  <w:abstractNum w:abstractNumId="48">
    <w:nsid w:val="30FC5B15"/>
    <w:multiLevelType w:val="singleLevel"/>
    <w:tmpl w:val="30FC5B15"/>
    <w:lvl w:ilvl="0" w:tentative="0">
      <w:start w:val="1"/>
      <w:numFmt w:val="bullet"/>
      <w:lvlText w:val=""/>
      <w:lvlJc w:val="left"/>
      <w:pPr>
        <w:tabs>
          <w:tab w:val="left" w:pos="1080"/>
        </w:tabs>
        <w:ind w:left="720" w:hanging="360"/>
      </w:pPr>
      <w:rPr>
        <w:rFonts w:hint="default" w:ascii="Symbol" w:hAnsi="Symbol"/>
      </w:rPr>
    </w:lvl>
  </w:abstractNum>
  <w:abstractNum w:abstractNumId="49">
    <w:nsid w:val="322D85CA"/>
    <w:multiLevelType w:val="singleLevel"/>
    <w:tmpl w:val="322D85CA"/>
    <w:lvl w:ilvl="0" w:tentative="0">
      <w:start w:val="1"/>
      <w:numFmt w:val="bullet"/>
      <w:lvlText w:val=""/>
      <w:lvlJc w:val="left"/>
      <w:pPr>
        <w:tabs>
          <w:tab w:val="left" w:pos="1080"/>
        </w:tabs>
        <w:ind w:left="720" w:hanging="360"/>
      </w:pPr>
      <w:rPr>
        <w:rFonts w:hint="default" w:ascii="Symbol" w:hAnsi="Symbol"/>
      </w:rPr>
    </w:lvl>
  </w:abstractNum>
  <w:abstractNum w:abstractNumId="50">
    <w:nsid w:val="32A7AF2D"/>
    <w:multiLevelType w:val="singleLevel"/>
    <w:tmpl w:val="32A7AF2D"/>
    <w:lvl w:ilvl="0" w:tentative="0">
      <w:start w:val="1"/>
      <w:numFmt w:val="bullet"/>
      <w:lvlText w:val=""/>
      <w:lvlJc w:val="left"/>
      <w:pPr>
        <w:tabs>
          <w:tab w:val="left" w:pos="1080"/>
        </w:tabs>
        <w:ind w:left="720" w:hanging="360"/>
      </w:pPr>
      <w:rPr>
        <w:rFonts w:hint="default" w:ascii="Symbol" w:hAnsi="Symbol"/>
      </w:rPr>
    </w:lvl>
  </w:abstractNum>
  <w:abstractNum w:abstractNumId="51">
    <w:nsid w:val="35E83B33"/>
    <w:multiLevelType w:val="singleLevel"/>
    <w:tmpl w:val="35E83B33"/>
    <w:lvl w:ilvl="0" w:tentative="0">
      <w:start w:val="1"/>
      <w:numFmt w:val="bullet"/>
      <w:lvlText w:val=""/>
      <w:lvlJc w:val="left"/>
      <w:pPr>
        <w:tabs>
          <w:tab w:val="left" w:pos="1080"/>
        </w:tabs>
        <w:ind w:left="720" w:hanging="360"/>
      </w:pPr>
      <w:rPr>
        <w:rFonts w:hint="default" w:ascii="Symbol" w:hAnsi="Symbol"/>
      </w:rPr>
    </w:lvl>
  </w:abstractNum>
  <w:abstractNum w:abstractNumId="52">
    <w:nsid w:val="39A0D9AC"/>
    <w:multiLevelType w:val="singleLevel"/>
    <w:tmpl w:val="39A0D9AC"/>
    <w:lvl w:ilvl="0" w:tentative="0">
      <w:start w:val="1"/>
      <w:numFmt w:val="bullet"/>
      <w:lvlText w:val=""/>
      <w:lvlJc w:val="left"/>
      <w:pPr>
        <w:tabs>
          <w:tab w:val="left" w:pos="1080"/>
        </w:tabs>
        <w:ind w:left="720" w:hanging="360"/>
      </w:pPr>
      <w:rPr>
        <w:rFonts w:hint="default" w:ascii="Symbol" w:hAnsi="Symbol"/>
      </w:rPr>
    </w:lvl>
  </w:abstractNum>
  <w:abstractNum w:abstractNumId="53">
    <w:nsid w:val="3B8127DF"/>
    <w:multiLevelType w:val="singleLevel"/>
    <w:tmpl w:val="3B8127DF"/>
    <w:lvl w:ilvl="0" w:tentative="0">
      <w:start w:val="1"/>
      <w:numFmt w:val="bullet"/>
      <w:lvlText w:val=""/>
      <w:lvlJc w:val="left"/>
      <w:pPr>
        <w:tabs>
          <w:tab w:val="left" w:pos="1080"/>
        </w:tabs>
        <w:ind w:left="720" w:hanging="360"/>
      </w:pPr>
      <w:rPr>
        <w:rFonts w:hint="default" w:ascii="Symbol" w:hAnsi="Symbol"/>
      </w:rPr>
    </w:lvl>
  </w:abstractNum>
  <w:abstractNum w:abstractNumId="54">
    <w:nsid w:val="40B249F9"/>
    <w:multiLevelType w:val="singleLevel"/>
    <w:tmpl w:val="40B249F9"/>
    <w:lvl w:ilvl="0" w:tentative="0">
      <w:start w:val="1"/>
      <w:numFmt w:val="bullet"/>
      <w:lvlText w:val=""/>
      <w:lvlJc w:val="left"/>
      <w:pPr>
        <w:tabs>
          <w:tab w:val="left" w:pos="1080"/>
        </w:tabs>
        <w:ind w:left="720" w:hanging="360"/>
      </w:pPr>
      <w:rPr>
        <w:rFonts w:hint="default" w:ascii="Symbol" w:hAnsi="Symbol"/>
      </w:rPr>
    </w:lvl>
  </w:abstractNum>
  <w:abstractNum w:abstractNumId="55">
    <w:nsid w:val="46A08BB8"/>
    <w:multiLevelType w:val="singleLevel"/>
    <w:tmpl w:val="46A08BB8"/>
    <w:lvl w:ilvl="0" w:tentative="0">
      <w:start w:val="1"/>
      <w:numFmt w:val="bullet"/>
      <w:lvlText w:val=""/>
      <w:lvlJc w:val="left"/>
      <w:pPr>
        <w:tabs>
          <w:tab w:val="left" w:pos="1080"/>
        </w:tabs>
        <w:ind w:left="720" w:hanging="360"/>
      </w:pPr>
      <w:rPr>
        <w:rFonts w:hint="default" w:ascii="Symbol" w:hAnsi="Symbol"/>
      </w:rPr>
    </w:lvl>
  </w:abstractNum>
  <w:abstractNum w:abstractNumId="56">
    <w:nsid w:val="4C1BAE26"/>
    <w:multiLevelType w:val="singleLevel"/>
    <w:tmpl w:val="4C1BAE26"/>
    <w:lvl w:ilvl="0" w:tentative="0">
      <w:start w:val="1"/>
      <w:numFmt w:val="decimal"/>
      <w:lvlText w:val="%1."/>
      <w:lvlJc w:val="left"/>
      <w:pPr>
        <w:tabs>
          <w:tab w:val="left" w:pos="1080"/>
        </w:tabs>
        <w:ind w:left="720" w:hanging="360"/>
      </w:pPr>
    </w:lvl>
  </w:abstractNum>
  <w:abstractNum w:abstractNumId="57">
    <w:nsid w:val="4C3D7A74"/>
    <w:multiLevelType w:val="singleLevel"/>
    <w:tmpl w:val="4C3D7A74"/>
    <w:lvl w:ilvl="0" w:tentative="0">
      <w:start w:val="1"/>
      <w:numFmt w:val="bullet"/>
      <w:lvlText w:val=""/>
      <w:lvlJc w:val="left"/>
      <w:pPr>
        <w:tabs>
          <w:tab w:val="left" w:pos="1080"/>
        </w:tabs>
        <w:ind w:left="720" w:hanging="360"/>
      </w:pPr>
      <w:rPr>
        <w:rFonts w:hint="default" w:ascii="Symbol" w:hAnsi="Symbol"/>
      </w:rPr>
    </w:lvl>
  </w:abstractNum>
  <w:abstractNum w:abstractNumId="58">
    <w:nsid w:val="4D4DC07F"/>
    <w:multiLevelType w:val="singleLevel"/>
    <w:tmpl w:val="4D4DC07F"/>
    <w:lvl w:ilvl="0" w:tentative="0">
      <w:start w:val="1"/>
      <w:numFmt w:val="bullet"/>
      <w:lvlText w:val=""/>
      <w:lvlJc w:val="left"/>
      <w:pPr>
        <w:tabs>
          <w:tab w:val="left" w:pos="1080"/>
        </w:tabs>
        <w:ind w:left="720" w:hanging="360"/>
      </w:pPr>
      <w:rPr>
        <w:rFonts w:hint="default" w:ascii="Symbol" w:hAnsi="Symbol"/>
      </w:rPr>
    </w:lvl>
  </w:abstractNum>
  <w:abstractNum w:abstractNumId="59">
    <w:nsid w:val="4D94DA66"/>
    <w:multiLevelType w:val="singleLevel"/>
    <w:tmpl w:val="4D94DA66"/>
    <w:lvl w:ilvl="0" w:tentative="0">
      <w:start w:val="1"/>
      <w:numFmt w:val="decimal"/>
      <w:lvlText w:val="%1."/>
      <w:lvlJc w:val="left"/>
      <w:pPr>
        <w:tabs>
          <w:tab w:val="left" w:pos="1080"/>
        </w:tabs>
        <w:ind w:left="720" w:hanging="360"/>
      </w:pPr>
    </w:lvl>
  </w:abstractNum>
  <w:abstractNum w:abstractNumId="60">
    <w:nsid w:val="58765686"/>
    <w:multiLevelType w:val="singleLevel"/>
    <w:tmpl w:val="58765686"/>
    <w:lvl w:ilvl="0" w:tentative="0">
      <w:start w:val="1"/>
      <w:numFmt w:val="bullet"/>
      <w:lvlText w:val=""/>
      <w:lvlJc w:val="left"/>
      <w:pPr>
        <w:tabs>
          <w:tab w:val="left" w:pos="1080"/>
        </w:tabs>
        <w:ind w:left="720" w:hanging="360"/>
      </w:pPr>
      <w:rPr>
        <w:rFonts w:hint="default" w:ascii="Symbol" w:hAnsi="Symbol"/>
      </w:rPr>
    </w:lvl>
  </w:abstractNum>
  <w:abstractNum w:abstractNumId="61">
    <w:nsid w:val="59ADCABA"/>
    <w:multiLevelType w:val="multilevel"/>
    <w:tmpl w:val="59ADCABA"/>
    <w:lvl w:ilvl="0" w:tentative="0">
      <w:start w:val="1"/>
      <w:numFmt w:val="decimal"/>
      <w:lvlText w:val="%1."/>
      <w:lvlJc w:val="left"/>
      <w:pPr>
        <w:tabs>
          <w:tab w:val="left" w:pos="1080"/>
        </w:tabs>
        <w:ind w:left="720" w:hanging="360"/>
      </w:pPr>
    </w:lvl>
    <w:lvl w:ilvl="1" w:tentative="0">
      <w:start w:val="1"/>
      <w:numFmt w:val="bullet"/>
      <w:lvlText w:val="o"/>
      <w:lvlJc w:val="left"/>
      <w:pPr>
        <w:tabs>
          <w:tab w:val="left" w:pos="1800"/>
        </w:tabs>
        <w:ind w:left="1440" w:hanging="360"/>
      </w:pPr>
      <w:rPr>
        <w:rFonts w:hint="default" w:ascii="Courier New" w:hAnsi="Courier New" w:cs="Courier New"/>
      </w:rPr>
    </w:lvl>
  </w:abstractNum>
  <w:abstractNum w:abstractNumId="62">
    <w:nsid w:val="5A241D34"/>
    <w:multiLevelType w:val="singleLevel"/>
    <w:tmpl w:val="5A241D34"/>
    <w:lvl w:ilvl="0" w:tentative="0">
      <w:start w:val="1"/>
      <w:numFmt w:val="bullet"/>
      <w:lvlText w:val=""/>
      <w:lvlJc w:val="left"/>
      <w:pPr>
        <w:tabs>
          <w:tab w:val="left" w:pos="1080"/>
        </w:tabs>
        <w:ind w:left="720" w:hanging="360"/>
      </w:pPr>
      <w:rPr>
        <w:rFonts w:hint="default" w:ascii="Symbol" w:hAnsi="Symbol"/>
      </w:rPr>
    </w:lvl>
  </w:abstractNum>
  <w:abstractNum w:abstractNumId="63">
    <w:nsid w:val="5E29AB5A"/>
    <w:multiLevelType w:val="singleLevel"/>
    <w:tmpl w:val="5E29AB5A"/>
    <w:lvl w:ilvl="0" w:tentative="0">
      <w:start w:val="1"/>
      <w:numFmt w:val="bullet"/>
      <w:lvlText w:val=""/>
      <w:lvlJc w:val="left"/>
      <w:pPr>
        <w:tabs>
          <w:tab w:val="left" w:pos="1080"/>
        </w:tabs>
        <w:ind w:left="720" w:hanging="360"/>
      </w:pPr>
      <w:rPr>
        <w:rFonts w:hint="default" w:ascii="Symbol" w:hAnsi="Symbol"/>
      </w:rPr>
    </w:lvl>
  </w:abstractNum>
  <w:abstractNum w:abstractNumId="64">
    <w:nsid w:val="5FFFB1A7"/>
    <w:multiLevelType w:val="singleLevel"/>
    <w:tmpl w:val="5FFFB1A7"/>
    <w:lvl w:ilvl="0" w:tentative="0">
      <w:start w:val="1"/>
      <w:numFmt w:val="bullet"/>
      <w:lvlText w:val=""/>
      <w:lvlJc w:val="left"/>
      <w:pPr>
        <w:tabs>
          <w:tab w:val="left" w:pos="1080"/>
        </w:tabs>
        <w:ind w:left="720" w:hanging="360"/>
      </w:pPr>
      <w:rPr>
        <w:rFonts w:hint="default" w:ascii="Symbol" w:hAnsi="Symbol"/>
      </w:rPr>
    </w:lvl>
  </w:abstractNum>
  <w:abstractNum w:abstractNumId="65">
    <w:nsid w:val="60382F6E"/>
    <w:multiLevelType w:val="singleLevel"/>
    <w:tmpl w:val="60382F6E"/>
    <w:lvl w:ilvl="0" w:tentative="0">
      <w:start w:val="1"/>
      <w:numFmt w:val="bullet"/>
      <w:lvlText w:val=""/>
      <w:lvlJc w:val="left"/>
      <w:pPr>
        <w:tabs>
          <w:tab w:val="left" w:pos="1080"/>
        </w:tabs>
        <w:ind w:left="720" w:hanging="360"/>
      </w:pPr>
      <w:rPr>
        <w:rFonts w:hint="default" w:ascii="Symbol" w:hAnsi="Symbol"/>
      </w:rPr>
    </w:lvl>
  </w:abstractNum>
  <w:abstractNum w:abstractNumId="66">
    <w:nsid w:val="629F7852"/>
    <w:multiLevelType w:val="singleLevel"/>
    <w:tmpl w:val="629F7852"/>
    <w:lvl w:ilvl="0" w:tentative="0">
      <w:start w:val="1"/>
      <w:numFmt w:val="bullet"/>
      <w:lvlText w:val=""/>
      <w:lvlJc w:val="left"/>
      <w:pPr>
        <w:tabs>
          <w:tab w:val="left" w:pos="1080"/>
        </w:tabs>
        <w:ind w:left="720" w:hanging="360"/>
      </w:pPr>
      <w:rPr>
        <w:rFonts w:hint="default" w:ascii="Symbol" w:hAnsi="Symbol"/>
      </w:rPr>
    </w:lvl>
  </w:abstractNum>
  <w:abstractNum w:abstractNumId="67">
    <w:nsid w:val="65CD0074"/>
    <w:multiLevelType w:val="singleLevel"/>
    <w:tmpl w:val="65CD0074"/>
    <w:lvl w:ilvl="0" w:tentative="0">
      <w:start w:val="1"/>
      <w:numFmt w:val="bullet"/>
      <w:lvlText w:val=""/>
      <w:lvlJc w:val="left"/>
      <w:pPr>
        <w:tabs>
          <w:tab w:val="left" w:pos="1080"/>
        </w:tabs>
        <w:ind w:left="720" w:hanging="360"/>
      </w:pPr>
      <w:rPr>
        <w:rFonts w:hint="default" w:ascii="Symbol" w:hAnsi="Symbol"/>
      </w:rPr>
    </w:lvl>
  </w:abstractNum>
  <w:abstractNum w:abstractNumId="68">
    <w:nsid w:val="700FDCEF"/>
    <w:multiLevelType w:val="singleLevel"/>
    <w:tmpl w:val="700FDCEF"/>
    <w:lvl w:ilvl="0" w:tentative="0">
      <w:start w:val="1"/>
      <w:numFmt w:val="decimal"/>
      <w:lvlText w:val="%1."/>
      <w:lvlJc w:val="left"/>
      <w:pPr>
        <w:tabs>
          <w:tab w:val="left" w:pos="1080"/>
        </w:tabs>
        <w:ind w:left="720" w:hanging="360"/>
      </w:pPr>
    </w:lvl>
  </w:abstractNum>
  <w:abstractNum w:abstractNumId="69">
    <w:nsid w:val="72183CF9"/>
    <w:multiLevelType w:val="singleLevel"/>
    <w:tmpl w:val="72183CF9"/>
    <w:lvl w:ilvl="0" w:tentative="0">
      <w:start w:val="1"/>
      <w:numFmt w:val="decimal"/>
      <w:lvlText w:val="%1."/>
      <w:lvlJc w:val="left"/>
      <w:pPr>
        <w:tabs>
          <w:tab w:val="left" w:pos="1080"/>
        </w:tabs>
        <w:ind w:left="720" w:hanging="360"/>
      </w:pPr>
    </w:lvl>
  </w:abstractNum>
  <w:abstractNum w:abstractNumId="70">
    <w:nsid w:val="74C28B35"/>
    <w:multiLevelType w:val="singleLevel"/>
    <w:tmpl w:val="74C28B35"/>
    <w:lvl w:ilvl="0" w:tentative="0">
      <w:start w:val="1"/>
      <w:numFmt w:val="bullet"/>
      <w:lvlText w:val=""/>
      <w:lvlJc w:val="left"/>
      <w:pPr>
        <w:tabs>
          <w:tab w:val="left" w:pos="1080"/>
        </w:tabs>
        <w:ind w:left="720" w:hanging="360"/>
      </w:pPr>
      <w:rPr>
        <w:rFonts w:hint="default" w:ascii="Symbol" w:hAnsi="Symbol"/>
      </w:rPr>
    </w:lvl>
  </w:abstractNum>
  <w:abstractNum w:abstractNumId="71">
    <w:nsid w:val="77ECEA79"/>
    <w:multiLevelType w:val="singleLevel"/>
    <w:tmpl w:val="77ECEA79"/>
    <w:lvl w:ilvl="0" w:tentative="0">
      <w:start w:val="1"/>
      <w:numFmt w:val="bullet"/>
      <w:lvlText w:val=""/>
      <w:lvlJc w:val="left"/>
      <w:pPr>
        <w:tabs>
          <w:tab w:val="left" w:pos="1080"/>
        </w:tabs>
        <w:ind w:left="720" w:hanging="360"/>
      </w:pPr>
      <w:rPr>
        <w:rFonts w:hint="default" w:ascii="Symbol" w:hAnsi="Symbol"/>
      </w:rPr>
    </w:lvl>
  </w:abstractNum>
  <w:abstractNum w:abstractNumId="72">
    <w:nsid w:val="79AA4FA4"/>
    <w:multiLevelType w:val="singleLevel"/>
    <w:tmpl w:val="79AA4FA4"/>
    <w:lvl w:ilvl="0" w:tentative="0">
      <w:start w:val="1"/>
      <w:numFmt w:val="bullet"/>
      <w:lvlText w:val=""/>
      <w:lvlJc w:val="left"/>
      <w:pPr>
        <w:tabs>
          <w:tab w:val="left" w:pos="1080"/>
        </w:tabs>
        <w:ind w:left="720" w:hanging="360"/>
      </w:pPr>
      <w:rPr>
        <w:rFonts w:hint="default" w:ascii="Symbol" w:hAnsi="Symbol"/>
      </w:rPr>
    </w:lvl>
  </w:abstractNum>
  <w:abstractNum w:abstractNumId="73">
    <w:nsid w:val="7C246926"/>
    <w:multiLevelType w:val="singleLevel"/>
    <w:tmpl w:val="7C246926"/>
    <w:lvl w:ilvl="0" w:tentative="0">
      <w:start w:val="1"/>
      <w:numFmt w:val="bullet"/>
      <w:lvlText w:val=""/>
      <w:lvlJc w:val="left"/>
      <w:pPr>
        <w:tabs>
          <w:tab w:val="left" w:pos="1080"/>
        </w:tabs>
        <w:ind w:left="720" w:hanging="360"/>
      </w:pPr>
      <w:rPr>
        <w:rFonts w:hint="default" w:ascii="Symbol" w:hAnsi="Symbol"/>
      </w:rPr>
    </w:lvl>
  </w:abstractNum>
  <w:abstractNum w:abstractNumId="74">
    <w:nsid w:val="7DEC2089"/>
    <w:multiLevelType w:val="singleLevel"/>
    <w:tmpl w:val="7DEC2089"/>
    <w:lvl w:ilvl="0" w:tentative="0">
      <w:start w:val="1"/>
      <w:numFmt w:val="bullet"/>
      <w:lvlText w:val=""/>
      <w:lvlJc w:val="left"/>
      <w:pPr>
        <w:tabs>
          <w:tab w:val="left" w:pos="1080"/>
        </w:tabs>
        <w:ind w:left="720" w:hanging="360"/>
      </w:pPr>
      <w:rPr>
        <w:rFonts w:hint="default" w:ascii="Symbol" w:hAnsi="Symbol"/>
      </w:rPr>
    </w:lvl>
  </w:abstractNum>
  <w:num w:numId="1">
    <w:abstractNumId w:val="30"/>
  </w:num>
  <w:num w:numId="2">
    <w:abstractNumId w:val="19"/>
  </w:num>
  <w:num w:numId="3">
    <w:abstractNumId w:val="61"/>
  </w:num>
  <w:num w:numId="4">
    <w:abstractNumId w:val="16"/>
  </w:num>
  <w:num w:numId="5">
    <w:abstractNumId w:val="12"/>
  </w:num>
  <w:num w:numId="6">
    <w:abstractNumId w:val="33"/>
  </w:num>
  <w:num w:numId="7">
    <w:abstractNumId w:val="45"/>
  </w:num>
  <w:num w:numId="8">
    <w:abstractNumId w:val="69"/>
  </w:num>
  <w:num w:numId="9">
    <w:abstractNumId w:val="31"/>
  </w:num>
  <w:num w:numId="10">
    <w:abstractNumId w:val="5"/>
  </w:num>
  <w:num w:numId="11">
    <w:abstractNumId w:val="46"/>
  </w:num>
  <w:num w:numId="12">
    <w:abstractNumId w:val="62"/>
  </w:num>
  <w:num w:numId="13">
    <w:abstractNumId w:val="18"/>
  </w:num>
  <w:num w:numId="14">
    <w:abstractNumId w:val="58"/>
  </w:num>
  <w:num w:numId="15">
    <w:abstractNumId w:val="26"/>
  </w:num>
  <w:num w:numId="16">
    <w:abstractNumId w:val="44"/>
  </w:num>
  <w:num w:numId="17">
    <w:abstractNumId w:val="22"/>
  </w:num>
  <w:num w:numId="18">
    <w:abstractNumId w:val="21"/>
  </w:num>
  <w:num w:numId="19">
    <w:abstractNumId w:val="7"/>
  </w:num>
  <w:num w:numId="20">
    <w:abstractNumId w:val="56"/>
  </w:num>
  <w:num w:numId="21">
    <w:abstractNumId w:val="65"/>
  </w:num>
  <w:num w:numId="22">
    <w:abstractNumId w:val="36"/>
  </w:num>
  <w:num w:numId="23">
    <w:abstractNumId w:val="55"/>
  </w:num>
  <w:num w:numId="24">
    <w:abstractNumId w:val="9"/>
  </w:num>
  <w:num w:numId="25">
    <w:abstractNumId w:val="73"/>
  </w:num>
  <w:num w:numId="26">
    <w:abstractNumId w:val="71"/>
  </w:num>
  <w:num w:numId="27">
    <w:abstractNumId w:val="15"/>
  </w:num>
  <w:num w:numId="28">
    <w:abstractNumId w:val="66"/>
  </w:num>
  <w:num w:numId="29">
    <w:abstractNumId w:val="6"/>
  </w:num>
  <w:num w:numId="30">
    <w:abstractNumId w:val="52"/>
  </w:num>
  <w:num w:numId="31">
    <w:abstractNumId w:val="2"/>
  </w:num>
  <w:num w:numId="32">
    <w:abstractNumId w:val="60"/>
  </w:num>
  <w:num w:numId="33">
    <w:abstractNumId w:val="74"/>
  </w:num>
  <w:num w:numId="34">
    <w:abstractNumId w:val="0"/>
  </w:num>
  <w:num w:numId="35">
    <w:abstractNumId w:val="43"/>
  </w:num>
  <w:num w:numId="36">
    <w:abstractNumId w:val="59"/>
  </w:num>
  <w:num w:numId="37">
    <w:abstractNumId w:val="28"/>
  </w:num>
  <w:num w:numId="38">
    <w:abstractNumId w:val="23"/>
  </w:num>
  <w:num w:numId="39">
    <w:abstractNumId w:val="48"/>
  </w:num>
  <w:num w:numId="40">
    <w:abstractNumId w:val="72"/>
  </w:num>
  <w:num w:numId="41">
    <w:abstractNumId w:val="14"/>
  </w:num>
  <w:num w:numId="42">
    <w:abstractNumId w:val="4"/>
  </w:num>
  <w:num w:numId="43">
    <w:abstractNumId w:val="13"/>
  </w:num>
  <w:num w:numId="44">
    <w:abstractNumId w:val="63"/>
  </w:num>
  <w:num w:numId="45">
    <w:abstractNumId w:val="1"/>
  </w:num>
  <w:num w:numId="46">
    <w:abstractNumId w:val="40"/>
  </w:num>
  <w:num w:numId="47">
    <w:abstractNumId w:val="3"/>
  </w:num>
  <w:num w:numId="48">
    <w:abstractNumId w:val="64"/>
  </w:num>
  <w:num w:numId="49">
    <w:abstractNumId w:val="70"/>
  </w:num>
  <w:num w:numId="50">
    <w:abstractNumId w:val="57"/>
  </w:num>
  <w:num w:numId="51">
    <w:abstractNumId w:val="49"/>
  </w:num>
  <w:num w:numId="52">
    <w:abstractNumId w:val="67"/>
  </w:num>
  <w:num w:numId="53">
    <w:abstractNumId w:val="34"/>
  </w:num>
  <w:num w:numId="54">
    <w:abstractNumId w:val="35"/>
  </w:num>
  <w:num w:numId="55">
    <w:abstractNumId w:val="20"/>
  </w:num>
  <w:num w:numId="56">
    <w:abstractNumId w:val="50"/>
  </w:num>
  <w:num w:numId="57">
    <w:abstractNumId w:val="41"/>
  </w:num>
  <w:num w:numId="58">
    <w:abstractNumId w:val="25"/>
  </w:num>
  <w:num w:numId="59">
    <w:abstractNumId w:val="42"/>
  </w:num>
  <w:num w:numId="60">
    <w:abstractNumId w:val="11"/>
  </w:num>
  <w:num w:numId="61">
    <w:abstractNumId w:val="54"/>
  </w:num>
  <w:num w:numId="62">
    <w:abstractNumId w:val="37"/>
  </w:num>
  <w:num w:numId="63">
    <w:abstractNumId w:val="51"/>
  </w:num>
  <w:num w:numId="64">
    <w:abstractNumId w:val="32"/>
  </w:num>
  <w:num w:numId="65">
    <w:abstractNumId w:val="17"/>
  </w:num>
  <w:num w:numId="66">
    <w:abstractNumId w:val="38"/>
  </w:num>
  <w:num w:numId="67">
    <w:abstractNumId w:val="10"/>
  </w:num>
  <w:num w:numId="68">
    <w:abstractNumId w:val="53"/>
  </w:num>
  <w:num w:numId="69">
    <w:abstractNumId w:val="8"/>
  </w:num>
  <w:num w:numId="70">
    <w:abstractNumId w:val="27"/>
  </w:num>
  <w:num w:numId="71">
    <w:abstractNumId w:val="47"/>
  </w:num>
  <w:num w:numId="72">
    <w:abstractNumId w:val="29"/>
  </w:num>
  <w:num w:numId="73">
    <w:abstractNumId w:val="39"/>
  </w:num>
  <w:num w:numId="74">
    <w:abstractNumId w:val="68"/>
  </w:num>
  <w:num w:numId="7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28B02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Theme="minorHAnsi" w:eastAsiaTheme="minorHAnsi"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20" w:line="240" w:lineRule="atLeast"/>
    </w:pPr>
    <w:rPr>
      <w:rFonts w:ascii="Georgia" w:hAnsiTheme="minorHAnsi" w:eastAsiaTheme="minorHAnsi" w:cstheme="minorBidi"/>
      <w:sz w:val="21"/>
      <w:szCs w:val="22"/>
      <w:lang w:val="en-US" w:eastAsia="en-US" w:bidi="ar-SA"/>
    </w:rPr>
  </w:style>
  <w:style w:type="character" w:default="1" w:styleId="2">
    <w:name w:val="Default Paragraph Font"/>
    <w:semiHidden/>
    <w:uiPriority w:val="0"/>
  </w:style>
  <w:style w:type="table" w:default="1" w:styleId="3">
    <w:name w:val="Normal Table"/>
    <w:semiHidden/>
    <w:unhideWhenUsed/>
    <w:uiPriority w:val="99"/>
    <w:tblPr>
      <w:tblCellMar>
        <w:top w:w="80" w:type="dxa"/>
        <w:left w:w="160" w:type="dxa"/>
        <w:bottom w:w="80" w:type="dxa"/>
        <w:right w:w="160" w:type="dxa"/>
      </w:tblCellMar>
    </w:tblPr>
  </w:style>
  <w:style w:type="character" w:customStyle="1" w:styleId="4">
    <w:name w:val="Verbatim Char"/>
    <w:uiPriority w:val="0"/>
    <w:rPr>
      <w:rFonts w:ascii="Consolas" w:hAnsi="Consolas"/>
      <w:sz w:val="22"/>
    </w:rPr>
  </w:style>
  <w:style w:type="table" w:customStyle="1" w:styleId="5">
    <w:name w:val="Normal Grid"/>
    <w:basedOn w:val="3"/>
    <w:uiPriority w:val="39"/>
    <w:pPr>
      <w:spacing w:after="0" w:line="240" w:lineRule="auto"/>
    </w:pPr>
    <w:tblPr>
      <w:tblCellMar>
        <w:top w:w="80" w:type="dxa"/>
        <w:left w:w="160" w:type="dxa"/>
        <w:bottom w:w="80" w:type="dxa"/>
        <w:right w:w="16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TotalTime>3</TotalTime>
  <ScaleCrop>false</ScaleCrop>
  <LinksUpToDate>false</LinksUpToDate>
  <Application>WPS Office_12.2.0.23155_F1E327BC-269C-435d-A152-05C5408002CA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2025-12-05T11:38:00Z</dcterms:created>
  <dc:creator>html-to-docx</dc:creator>
  <cp:keywords>html-to-docx</cp:keywords>
  <cp:lastModifiedBy>Priyanka Bisen</cp:lastModifiedBy>
  <dcterms:modified xsi:type="dcterms:W3CDTF">2025-12-05T11:44:20Z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A7BF7A03871F44928A7DD96B5793785E_12</vt:lpwstr>
  </property>
</Properties>
</file>