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5659A" w14:textId="77777777" w:rsidR="00930979" w:rsidRPr="00366DB7" w:rsidRDefault="00930979" w:rsidP="00110E87">
      <w:pPr>
        <w:spacing w:after="0" w:line="276" w:lineRule="auto"/>
        <w:jc w:val="center"/>
        <w:rPr>
          <w:rFonts w:ascii="Times New Roman" w:hAnsi="Times New Roman" w:cs="Times New Roman"/>
          <w:b/>
          <w:bCs/>
          <w:sz w:val="24"/>
          <w:szCs w:val="24"/>
        </w:rPr>
      </w:pPr>
      <w:r w:rsidRPr="00366DB7">
        <w:rPr>
          <w:rFonts w:ascii="Times New Roman" w:hAnsi="Times New Roman" w:cs="Times New Roman"/>
          <w:b/>
          <w:bCs/>
          <w:sz w:val="24"/>
          <w:szCs w:val="24"/>
        </w:rPr>
        <w:t>Distribution Shift Audit &amp; Remediation Strategy</w:t>
      </w:r>
    </w:p>
    <w:p w14:paraId="0F8DB297" w14:textId="77777777" w:rsidR="00D0627E" w:rsidRPr="00366DB7" w:rsidRDefault="00D0627E" w:rsidP="00110E87">
      <w:pPr>
        <w:spacing w:after="0" w:line="276" w:lineRule="auto"/>
        <w:rPr>
          <w:rFonts w:ascii="Times New Roman" w:hAnsi="Times New Roman" w:cs="Times New Roman"/>
          <w:sz w:val="24"/>
          <w:szCs w:val="24"/>
        </w:rPr>
      </w:pPr>
    </w:p>
    <w:p w14:paraId="7C9F6ADF" w14:textId="6324E37D" w:rsidR="00D0627E" w:rsidRPr="00366DB7" w:rsidRDefault="00D0627E" w:rsidP="00110E87">
      <w:pPr>
        <w:spacing w:after="0" w:line="276" w:lineRule="auto"/>
        <w:rPr>
          <w:rFonts w:ascii="Times New Roman" w:hAnsi="Times New Roman" w:cs="Times New Roman"/>
          <w:b/>
          <w:bCs/>
          <w:sz w:val="24"/>
          <w:szCs w:val="24"/>
        </w:rPr>
      </w:pPr>
      <w:r w:rsidRPr="00366DB7">
        <w:rPr>
          <w:rFonts w:ascii="Times New Roman" w:hAnsi="Times New Roman" w:cs="Times New Roman"/>
          <w:b/>
          <w:bCs/>
          <w:sz w:val="24"/>
          <w:szCs w:val="24"/>
        </w:rPr>
        <w:t>Shift Audit Table</w:t>
      </w:r>
    </w:p>
    <w:p w14:paraId="0AD3DFBB" w14:textId="77777777" w:rsidR="00D0627E" w:rsidRDefault="00D0627E" w:rsidP="00110E87">
      <w:pPr>
        <w:spacing w:after="0" w:line="276" w:lineRule="auto"/>
        <w:rPr>
          <w:rFonts w:ascii="Times New Roman" w:hAnsi="Times New Roman" w:cs="Times New Roman"/>
          <w:sz w:val="24"/>
          <w:szCs w:val="24"/>
        </w:rPr>
      </w:pPr>
      <w:r w:rsidRPr="00366DB7">
        <w:rPr>
          <w:rFonts w:ascii="Times New Roman" w:hAnsi="Times New Roman" w:cs="Times New Roman"/>
          <w:sz w:val="24"/>
          <w:szCs w:val="24"/>
        </w:rPr>
        <w:t>To quantify the univariate distribution shift between the 2019 baseline and 2020 serving window, the Population Stability Index (PSI) was calculated for all operational features.</w:t>
      </w:r>
    </w:p>
    <w:p w14:paraId="75C4D3EF" w14:textId="77777777" w:rsidR="00F65FB3" w:rsidRDefault="00F65FB3" w:rsidP="00110E87">
      <w:pPr>
        <w:spacing w:after="0" w:line="276" w:lineRule="auto"/>
        <w:rPr>
          <w:rFonts w:ascii="Times New Roman" w:hAnsi="Times New Roman" w:cs="Times New Roman"/>
          <w:sz w:val="24"/>
          <w:szCs w:val="24"/>
        </w:rPr>
      </w:pPr>
    </w:p>
    <w:p w14:paraId="2836ECE3" w14:textId="2B0D9C11" w:rsidR="00F65FB3" w:rsidRPr="00366DB7" w:rsidRDefault="00F65FB3" w:rsidP="00110E87">
      <w:pPr>
        <w:spacing w:after="0" w:line="276" w:lineRule="auto"/>
        <w:rPr>
          <w:rFonts w:ascii="Times New Roman" w:hAnsi="Times New Roman" w:cs="Times New Roman"/>
          <w:sz w:val="24"/>
          <w:szCs w:val="24"/>
        </w:rPr>
      </w:pPr>
      <w:r w:rsidRPr="00F65FB3">
        <w:rPr>
          <w:rFonts w:ascii="Times New Roman" w:hAnsi="Times New Roman" w:cs="Times New Roman"/>
          <w:sz w:val="24"/>
          <w:szCs w:val="24"/>
        </w:rPr>
        <w:t>While global PSI for features like arr_flights remained mathematically &lt; 0.1, treating these thresholds as "gospel" masks severe, localized volatility. Distributional tests (KS) and Density Ratio Estimation were required to expose the true structural shift.</w:t>
      </w:r>
    </w:p>
    <w:p w14:paraId="1BA9434B" w14:textId="53CC1B42" w:rsidR="00D058AA" w:rsidRDefault="008A6718" w:rsidP="00110E87">
      <w:pPr>
        <w:spacing w:after="0" w:line="276" w:lineRule="auto"/>
        <w:rPr>
          <w:rFonts w:ascii="Times New Roman" w:hAnsi="Times New Roman" w:cs="Times New Roman"/>
          <w:sz w:val="24"/>
          <w:szCs w:val="24"/>
        </w:rPr>
      </w:pPr>
      <w:r w:rsidRPr="00366DB7">
        <w:rPr>
          <w:rFonts w:ascii="Times New Roman" w:hAnsi="Times New Roman" w:cs="Times New Roman"/>
          <w:noProof/>
          <w:sz w:val="24"/>
          <w:szCs w:val="24"/>
        </w:rPr>
        <w:drawing>
          <wp:inline distT="0" distB="0" distL="0" distR="0" wp14:anchorId="583E8925" wp14:editId="6A290013">
            <wp:extent cx="5731510" cy="1089660"/>
            <wp:effectExtent l="0" t="0" r="2540" b="0"/>
            <wp:docPr id="1416450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50053" name=""/>
                    <pic:cNvPicPr/>
                  </pic:nvPicPr>
                  <pic:blipFill>
                    <a:blip r:embed="rId5"/>
                    <a:stretch>
                      <a:fillRect/>
                    </a:stretch>
                  </pic:blipFill>
                  <pic:spPr>
                    <a:xfrm>
                      <a:off x="0" y="0"/>
                      <a:ext cx="5731510" cy="1089660"/>
                    </a:xfrm>
                    <a:prstGeom prst="rect">
                      <a:avLst/>
                    </a:prstGeom>
                  </pic:spPr>
                </pic:pic>
              </a:graphicData>
            </a:graphic>
          </wp:inline>
        </w:drawing>
      </w:r>
    </w:p>
    <w:p w14:paraId="6B8E5F6A" w14:textId="77777777" w:rsidR="00F65FB3" w:rsidRPr="00366DB7" w:rsidRDefault="00F65FB3" w:rsidP="00110E87">
      <w:pPr>
        <w:spacing w:after="0" w:line="276" w:lineRule="auto"/>
        <w:rPr>
          <w:rFonts w:ascii="Times New Roman" w:hAnsi="Times New Roman" w:cs="Times New Roman"/>
          <w:sz w:val="24"/>
          <w:szCs w:val="24"/>
        </w:rPr>
      </w:pPr>
    </w:p>
    <w:p w14:paraId="6E349308" w14:textId="03A63C79" w:rsidR="00C80B78" w:rsidRPr="00366DB7" w:rsidRDefault="00C80B78" w:rsidP="00110E87">
      <w:pPr>
        <w:spacing w:after="0" w:line="276" w:lineRule="auto"/>
        <w:jc w:val="both"/>
        <w:rPr>
          <w:rFonts w:ascii="Times New Roman" w:hAnsi="Times New Roman" w:cs="Times New Roman"/>
          <w:b/>
          <w:bCs/>
          <w:sz w:val="24"/>
          <w:szCs w:val="24"/>
        </w:rPr>
      </w:pPr>
      <w:r w:rsidRPr="00366DB7">
        <w:rPr>
          <w:rFonts w:ascii="Times New Roman" w:hAnsi="Times New Roman" w:cs="Times New Roman"/>
          <w:b/>
          <w:bCs/>
          <w:sz w:val="24"/>
          <w:szCs w:val="24"/>
        </w:rPr>
        <w:t>Density Ratio Estimation Summary</w:t>
      </w:r>
    </w:p>
    <w:p w14:paraId="71F97C6F" w14:textId="77777777" w:rsidR="00C80B78" w:rsidRPr="00366DB7" w:rsidRDefault="00C80B78" w:rsidP="00110E87">
      <w:pPr>
        <w:spacing w:after="0" w:line="276" w:lineRule="auto"/>
        <w:jc w:val="both"/>
        <w:rPr>
          <w:rFonts w:ascii="Times New Roman" w:hAnsi="Times New Roman" w:cs="Times New Roman"/>
          <w:sz w:val="24"/>
          <w:szCs w:val="24"/>
        </w:rPr>
      </w:pPr>
      <w:r w:rsidRPr="00366DB7">
        <w:rPr>
          <w:rFonts w:ascii="Times New Roman" w:hAnsi="Times New Roman" w:cs="Times New Roman"/>
          <w:sz w:val="24"/>
          <w:szCs w:val="24"/>
        </w:rPr>
        <w:t>To assess covariate shift between the training (2019) and serving (2020) datasets, a classifier-based approach was used. A binary classification model was trained to distinguish between training data (labeled as 0) and serving data (labeled as 1). The model achieved a ROC-AUC score of approximately 0.75, indicating a moderate to strong ability to differentiate between the two datasets. This confirms the presence of covariate shift.</w:t>
      </w:r>
    </w:p>
    <w:p w14:paraId="0B27A923" w14:textId="77777777" w:rsidR="00C80B78" w:rsidRPr="00366DB7" w:rsidRDefault="00C80B78" w:rsidP="00110E87">
      <w:pPr>
        <w:spacing w:after="0" w:line="276" w:lineRule="auto"/>
        <w:jc w:val="both"/>
        <w:rPr>
          <w:rFonts w:ascii="Times New Roman" w:hAnsi="Times New Roman" w:cs="Times New Roman"/>
          <w:sz w:val="24"/>
          <w:szCs w:val="24"/>
        </w:rPr>
      </w:pPr>
      <w:r w:rsidRPr="00366DB7">
        <w:rPr>
          <w:rFonts w:ascii="Times New Roman" w:hAnsi="Times New Roman" w:cs="Times New Roman"/>
          <w:sz w:val="24"/>
          <w:szCs w:val="24"/>
        </w:rPr>
        <w:t xml:space="preserve">Using the predicted probabilities from the classifier, density ratios were estimated using the formula: </w:t>
      </w:r>
      <w:r w:rsidRPr="00366DB7">
        <w:rPr>
          <w:rFonts w:ascii="Times New Roman" w:hAnsi="Times New Roman" w:cs="Times New Roman"/>
          <w:i/>
          <w:iCs/>
          <w:sz w:val="24"/>
          <w:szCs w:val="24"/>
        </w:rPr>
        <w:t>Density Ratio = P(serving) / (1 − P(serving))</w:t>
      </w:r>
    </w:p>
    <w:p w14:paraId="2A43D526" w14:textId="77777777" w:rsidR="00F65FB3" w:rsidRDefault="00F65FB3" w:rsidP="00110E87">
      <w:pPr>
        <w:spacing w:after="0" w:line="276" w:lineRule="auto"/>
        <w:jc w:val="both"/>
        <w:rPr>
          <w:rFonts w:ascii="Times New Roman" w:hAnsi="Times New Roman" w:cs="Times New Roman"/>
          <w:b/>
          <w:bCs/>
          <w:sz w:val="24"/>
          <w:szCs w:val="24"/>
        </w:rPr>
      </w:pPr>
    </w:p>
    <w:p w14:paraId="0B904C1B" w14:textId="4FEF4C02" w:rsidR="00C80B78" w:rsidRPr="00366DB7" w:rsidRDefault="00C80B78" w:rsidP="00110E87">
      <w:pPr>
        <w:spacing w:after="0" w:line="276" w:lineRule="auto"/>
        <w:jc w:val="both"/>
        <w:rPr>
          <w:rFonts w:ascii="Times New Roman" w:hAnsi="Times New Roman" w:cs="Times New Roman"/>
          <w:sz w:val="24"/>
          <w:szCs w:val="24"/>
        </w:rPr>
      </w:pPr>
      <w:r w:rsidRPr="00366DB7">
        <w:rPr>
          <w:rFonts w:ascii="Times New Roman" w:hAnsi="Times New Roman" w:cs="Times New Roman"/>
          <w:b/>
          <w:bCs/>
          <w:sz w:val="24"/>
          <w:szCs w:val="24"/>
        </w:rPr>
        <w:t>Key Subpopulation Insights:</w:t>
      </w:r>
      <w:r w:rsidRPr="00366DB7">
        <w:rPr>
          <w:rFonts w:ascii="Times New Roman" w:hAnsi="Times New Roman" w:cs="Times New Roman"/>
          <w:sz w:val="24"/>
          <w:szCs w:val="24"/>
        </w:rPr>
        <w:t xml:space="preserve"> Several observations exhibited extremely high density ratios. The under-represented subpopulations in the training data are characterized by:</w:t>
      </w:r>
    </w:p>
    <w:p w14:paraId="39C4579D" w14:textId="77777777" w:rsidR="00C80B78" w:rsidRPr="00366DB7" w:rsidRDefault="00C80B78" w:rsidP="00110E87">
      <w:pPr>
        <w:numPr>
          <w:ilvl w:val="0"/>
          <w:numId w:val="7"/>
        </w:numPr>
        <w:spacing w:after="0" w:line="276" w:lineRule="auto"/>
        <w:jc w:val="both"/>
        <w:rPr>
          <w:rFonts w:ascii="Times New Roman" w:hAnsi="Times New Roman" w:cs="Times New Roman"/>
          <w:sz w:val="24"/>
          <w:szCs w:val="24"/>
        </w:rPr>
      </w:pPr>
      <w:r w:rsidRPr="00366DB7">
        <w:rPr>
          <w:rFonts w:ascii="Times New Roman" w:hAnsi="Times New Roman" w:cs="Times New Roman"/>
          <w:sz w:val="24"/>
          <w:szCs w:val="24"/>
        </w:rPr>
        <w:t>Disproportionately high, volatile cancellation rates (arr_cancelled).</w:t>
      </w:r>
    </w:p>
    <w:p w14:paraId="3C61F787" w14:textId="77777777" w:rsidR="00C80B78" w:rsidRPr="00366DB7" w:rsidRDefault="00C80B78" w:rsidP="00110E87">
      <w:pPr>
        <w:numPr>
          <w:ilvl w:val="0"/>
          <w:numId w:val="7"/>
        </w:numPr>
        <w:spacing w:after="0" w:line="276" w:lineRule="auto"/>
        <w:jc w:val="both"/>
        <w:rPr>
          <w:rFonts w:ascii="Times New Roman" w:hAnsi="Times New Roman" w:cs="Times New Roman"/>
          <w:sz w:val="24"/>
          <w:szCs w:val="24"/>
        </w:rPr>
      </w:pPr>
      <w:r w:rsidRPr="00366DB7">
        <w:rPr>
          <w:rFonts w:ascii="Times New Roman" w:hAnsi="Times New Roman" w:cs="Times New Roman"/>
          <w:sz w:val="24"/>
          <w:szCs w:val="24"/>
        </w:rPr>
        <w:t>Drastically reduced flight volume scenarios (arr_flights).</w:t>
      </w:r>
    </w:p>
    <w:p w14:paraId="1561D98D" w14:textId="77777777" w:rsidR="00C80B78" w:rsidRPr="00366DB7" w:rsidRDefault="00C80B78" w:rsidP="00110E87">
      <w:pPr>
        <w:numPr>
          <w:ilvl w:val="0"/>
          <w:numId w:val="7"/>
        </w:numPr>
        <w:spacing w:after="0" w:line="276" w:lineRule="auto"/>
        <w:jc w:val="both"/>
        <w:rPr>
          <w:rFonts w:ascii="Times New Roman" w:hAnsi="Times New Roman" w:cs="Times New Roman"/>
          <w:sz w:val="24"/>
          <w:szCs w:val="24"/>
        </w:rPr>
      </w:pPr>
      <w:r w:rsidRPr="00366DB7">
        <w:rPr>
          <w:rFonts w:ascii="Times New Roman" w:hAnsi="Times New Roman" w:cs="Times New Roman"/>
          <w:sz w:val="24"/>
          <w:szCs w:val="24"/>
        </w:rPr>
        <w:t>A complete breakdown of traditional seasonal baseline patterns (month).</w:t>
      </w:r>
    </w:p>
    <w:p w14:paraId="5F12F29B" w14:textId="77777777" w:rsidR="00F65FB3" w:rsidRDefault="00F65FB3" w:rsidP="00110E87">
      <w:pPr>
        <w:spacing w:after="0" w:line="276" w:lineRule="auto"/>
        <w:jc w:val="both"/>
        <w:rPr>
          <w:rFonts w:ascii="Times New Roman" w:hAnsi="Times New Roman" w:cs="Times New Roman"/>
          <w:b/>
          <w:bCs/>
          <w:sz w:val="24"/>
          <w:szCs w:val="24"/>
        </w:rPr>
      </w:pPr>
    </w:p>
    <w:p w14:paraId="6B33FB36" w14:textId="0754E647" w:rsidR="00C80B78" w:rsidRPr="00366DB7" w:rsidRDefault="00C80B78" w:rsidP="00110E87">
      <w:pPr>
        <w:spacing w:after="0" w:line="276" w:lineRule="auto"/>
        <w:jc w:val="both"/>
        <w:rPr>
          <w:rFonts w:ascii="Times New Roman" w:hAnsi="Times New Roman" w:cs="Times New Roman"/>
          <w:sz w:val="24"/>
          <w:szCs w:val="24"/>
        </w:rPr>
      </w:pPr>
      <w:r w:rsidRPr="00366DB7">
        <w:rPr>
          <w:rFonts w:ascii="Times New Roman" w:hAnsi="Times New Roman" w:cs="Times New Roman"/>
          <w:b/>
          <w:bCs/>
          <w:sz w:val="24"/>
          <w:szCs w:val="24"/>
        </w:rPr>
        <w:t>Interpretation:</w:t>
      </w:r>
      <w:r w:rsidRPr="00366DB7">
        <w:rPr>
          <w:rFonts w:ascii="Times New Roman" w:hAnsi="Times New Roman" w:cs="Times New Roman"/>
          <w:sz w:val="24"/>
          <w:szCs w:val="24"/>
        </w:rPr>
        <w:t xml:space="preserve"> These findings indicate that the serving data contains new operational anomalies (the pandemic shock) that were not sufficiently represented in the 2019 training data. As a result, the model was forced to extrapolate into unfamiliar data regions, leading to reduced prediction reliability.</w:t>
      </w:r>
    </w:p>
    <w:p w14:paraId="37F8DE95" w14:textId="77777777" w:rsidR="00F65FB3" w:rsidRDefault="00F65FB3" w:rsidP="00110E87">
      <w:pPr>
        <w:spacing w:after="0" w:line="276" w:lineRule="auto"/>
        <w:jc w:val="both"/>
        <w:rPr>
          <w:rFonts w:ascii="Times New Roman" w:hAnsi="Times New Roman" w:cs="Times New Roman"/>
          <w:b/>
          <w:bCs/>
          <w:sz w:val="24"/>
          <w:szCs w:val="24"/>
        </w:rPr>
      </w:pPr>
    </w:p>
    <w:p w14:paraId="4439452C" w14:textId="1B6A96B8" w:rsidR="00C80B78" w:rsidRPr="00366DB7" w:rsidRDefault="00C80B78" w:rsidP="00110E87">
      <w:pPr>
        <w:spacing w:after="0" w:line="276" w:lineRule="auto"/>
        <w:jc w:val="both"/>
        <w:rPr>
          <w:rFonts w:ascii="Times New Roman" w:hAnsi="Times New Roman" w:cs="Times New Roman"/>
          <w:b/>
          <w:bCs/>
          <w:sz w:val="24"/>
          <w:szCs w:val="24"/>
        </w:rPr>
      </w:pPr>
      <w:r w:rsidRPr="00366DB7">
        <w:rPr>
          <w:rFonts w:ascii="Times New Roman" w:hAnsi="Times New Roman" w:cs="Times New Roman"/>
          <w:b/>
          <w:bCs/>
          <w:sz w:val="24"/>
          <w:szCs w:val="24"/>
        </w:rPr>
        <w:t>Performance Impact Report</w:t>
      </w:r>
    </w:p>
    <w:p w14:paraId="641F7AE1" w14:textId="77777777" w:rsidR="00C80B78" w:rsidRPr="00366DB7" w:rsidRDefault="00C80B78" w:rsidP="00110E87">
      <w:pPr>
        <w:spacing w:after="0" w:line="276" w:lineRule="auto"/>
        <w:jc w:val="both"/>
        <w:rPr>
          <w:rFonts w:ascii="Times New Roman" w:hAnsi="Times New Roman" w:cs="Times New Roman"/>
          <w:sz w:val="24"/>
          <w:szCs w:val="24"/>
        </w:rPr>
      </w:pPr>
      <w:r w:rsidRPr="00366DB7">
        <w:rPr>
          <w:rFonts w:ascii="Times New Roman" w:hAnsi="Times New Roman" w:cs="Times New Roman"/>
          <w:sz w:val="24"/>
          <w:szCs w:val="24"/>
        </w:rPr>
        <w:t>To quantify the impact of distribution shift on model performance, a baseline Decision Tree Regressor was trained on the 2019 dataset using purely operational features (arr_flights, arr_cancelled, arr_diverted, month) and evaluated on both the training and serving datasets.</w:t>
      </w:r>
    </w:p>
    <w:p w14:paraId="26B9F809" w14:textId="77777777" w:rsidR="00C80B78" w:rsidRPr="00366DB7" w:rsidRDefault="00C80B78" w:rsidP="00110E87">
      <w:pPr>
        <w:spacing w:after="0" w:line="276" w:lineRule="auto"/>
        <w:jc w:val="both"/>
        <w:rPr>
          <w:rFonts w:ascii="Times New Roman" w:hAnsi="Times New Roman" w:cs="Times New Roman"/>
          <w:sz w:val="24"/>
          <w:szCs w:val="24"/>
        </w:rPr>
      </w:pPr>
      <w:r w:rsidRPr="00366DB7">
        <w:rPr>
          <w:rFonts w:ascii="Times New Roman" w:hAnsi="Times New Roman" w:cs="Times New Roman"/>
          <w:b/>
          <w:bCs/>
          <w:sz w:val="24"/>
          <w:szCs w:val="24"/>
        </w:rPr>
        <w:t>Model Performance Metrics:</w:t>
      </w:r>
    </w:p>
    <w:p w14:paraId="476D3322" w14:textId="77777777" w:rsidR="00C80B78" w:rsidRPr="00366DB7" w:rsidRDefault="00C80B78" w:rsidP="00110E87">
      <w:pPr>
        <w:numPr>
          <w:ilvl w:val="0"/>
          <w:numId w:val="8"/>
        </w:numPr>
        <w:spacing w:after="0" w:line="276" w:lineRule="auto"/>
        <w:jc w:val="both"/>
        <w:rPr>
          <w:rFonts w:ascii="Times New Roman" w:hAnsi="Times New Roman" w:cs="Times New Roman"/>
          <w:sz w:val="24"/>
          <w:szCs w:val="24"/>
        </w:rPr>
      </w:pPr>
      <w:r w:rsidRPr="00366DB7">
        <w:rPr>
          <w:rFonts w:ascii="Times New Roman" w:hAnsi="Times New Roman" w:cs="Times New Roman"/>
          <w:sz w:val="24"/>
          <w:szCs w:val="24"/>
        </w:rPr>
        <w:t>Training (2019) R² Score: 0.93</w:t>
      </w:r>
    </w:p>
    <w:p w14:paraId="434F6C3A" w14:textId="77777777" w:rsidR="00C80B78" w:rsidRPr="00366DB7" w:rsidRDefault="00C80B78" w:rsidP="00110E87">
      <w:pPr>
        <w:numPr>
          <w:ilvl w:val="0"/>
          <w:numId w:val="8"/>
        </w:numPr>
        <w:spacing w:after="0" w:line="276" w:lineRule="auto"/>
        <w:jc w:val="both"/>
        <w:rPr>
          <w:rFonts w:ascii="Times New Roman" w:hAnsi="Times New Roman" w:cs="Times New Roman"/>
          <w:sz w:val="24"/>
          <w:szCs w:val="24"/>
        </w:rPr>
      </w:pPr>
      <w:r w:rsidRPr="00366DB7">
        <w:rPr>
          <w:rFonts w:ascii="Times New Roman" w:hAnsi="Times New Roman" w:cs="Times New Roman"/>
          <w:sz w:val="24"/>
          <w:szCs w:val="24"/>
        </w:rPr>
        <w:t>Serving (2020) R² Score: -0.0589</w:t>
      </w:r>
    </w:p>
    <w:p w14:paraId="58F7D4D8" w14:textId="77777777" w:rsidR="00C80B78" w:rsidRPr="00366DB7" w:rsidRDefault="00C80B78" w:rsidP="00110E87">
      <w:pPr>
        <w:numPr>
          <w:ilvl w:val="0"/>
          <w:numId w:val="8"/>
        </w:numPr>
        <w:spacing w:after="0" w:line="276" w:lineRule="auto"/>
        <w:jc w:val="both"/>
        <w:rPr>
          <w:rFonts w:ascii="Times New Roman" w:hAnsi="Times New Roman" w:cs="Times New Roman"/>
          <w:sz w:val="24"/>
          <w:szCs w:val="24"/>
        </w:rPr>
      </w:pPr>
      <w:r w:rsidRPr="00366DB7">
        <w:rPr>
          <w:rFonts w:ascii="Times New Roman" w:hAnsi="Times New Roman" w:cs="Times New Roman"/>
          <w:sz w:val="24"/>
          <w:szCs w:val="24"/>
        </w:rPr>
        <w:t>Performance Drop (R²): -0.99</w:t>
      </w:r>
    </w:p>
    <w:p w14:paraId="36AD5243" w14:textId="77777777" w:rsidR="00C80B78" w:rsidRPr="00366DB7" w:rsidRDefault="00C80B78" w:rsidP="00110E87">
      <w:pPr>
        <w:numPr>
          <w:ilvl w:val="0"/>
          <w:numId w:val="8"/>
        </w:numPr>
        <w:spacing w:after="0" w:line="276" w:lineRule="auto"/>
        <w:jc w:val="both"/>
        <w:rPr>
          <w:rFonts w:ascii="Times New Roman" w:hAnsi="Times New Roman" w:cs="Times New Roman"/>
          <w:sz w:val="24"/>
          <w:szCs w:val="24"/>
        </w:rPr>
      </w:pPr>
      <w:r w:rsidRPr="00366DB7">
        <w:rPr>
          <w:rFonts w:ascii="Times New Roman" w:hAnsi="Times New Roman" w:cs="Times New Roman"/>
          <w:sz w:val="24"/>
          <w:szCs w:val="24"/>
        </w:rPr>
        <w:lastRenderedPageBreak/>
        <w:t>Training Error (MAE): ~17.3 flights</w:t>
      </w:r>
    </w:p>
    <w:p w14:paraId="69E76BDD" w14:textId="45B71FCA" w:rsidR="00C80B78" w:rsidRPr="00366DB7" w:rsidRDefault="00C80B78" w:rsidP="00110E87">
      <w:pPr>
        <w:numPr>
          <w:ilvl w:val="0"/>
          <w:numId w:val="8"/>
        </w:numPr>
        <w:spacing w:after="0" w:line="276" w:lineRule="auto"/>
        <w:jc w:val="both"/>
        <w:rPr>
          <w:rFonts w:ascii="Times New Roman" w:hAnsi="Times New Roman" w:cs="Times New Roman"/>
          <w:sz w:val="24"/>
          <w:szCs w:val="24"/>
        </w:rPr>
      </w:pPr>
      <w:r w:rsidRPr="00366DB7">
        <w:rPr>
          <w:rFonts w:ascii="Times New Roman" w:hAnsi="Times New Roman" w:cs="Times New Roman"/>
          <w:sz w:val="24"/>
          <w:szCs w:val="24"/>
        </w:rPr>
        <w:t>Serving Error (MAE): ~25.2 flights</w:t>
      </w:r>
      <w:r w:rsidRPr="00366DB7">
        <w:rPr>
          <w:rFonts w:ascii="Times New Roman" w:hAnsi="Times New Roman" w:cs="Times New Roman"/>
          <w:b/>
          <w:bCs/>
          <w:sz w:val="24"/>
          <w:szCs w:val="24"/>
        </w:rPr>
        <w:t>Attribution to Distribution Shift:</w:t>
      </w:r>
      <w:r w:rsidRPr="00366DB7">
        <w:rPr>
          <w:rFonts w:ascii="Times New Roman" w:hAnsi="Times New Roman" w:cs="Times New Roman"/>
          <w:sz w:val="24"/>
          <w:szCs w:val="24"/>
        </w:rPr>
        <w:t xml:space="preserve"> The model demonstrates strong performance on the training data but degrades catastrophically when applied to the serving data, performing worse than a naive baseline (negative R²). This is directly linked to:</w:t>
      </w:r>
    </w:p>
    <w:p w14:paraId="6E21EC8D" w14:textId="77777777" w:rsidR="00C80B78" w:rsidRPr="00366DB7" w:rsidRDefault="00C80B78" w:rsidP="00110E87">
      <w:pPr>
        <w:numPr>
          <w:ilvl w:val="0"/>
          <w:numId w:val="9"/>
        </w:numPr>
        <w:spacing w:after="0" w:line="276" w:lineRule="auto"/>
        <w:jc w:val="both"/>
        <w:rPr>
          <w:rFonts w:ascii="Times New Roman" w:hAnsi="Times New Roman" w:cs="Times New Roman"/>
          <w:sz w:val="24"/>
          <w:szCs w:val="24"/>
        </w:rPr>
      </w:pPr>
      <w:r w:rsidRPr="00366DB7">
        <w:rPr>
          <w:rFonts w:ascii="Times New Roman" w:hAnsi="Times New Roman" w:cs="Times New Roman"/>
          <w:sz w:val="24"/>
          <w:szCs w:val="24"/>
        </w:rPr>
        <w:t>Significant scale shift in flight volume (arr_flights), the most influential feature.</w:t>
      </w:r>
    </w:p>
    <w:p w14:paraId="267CD350" w14:textId="77777777" w:rsidR="00C80B78" w:rsidRPr="00366DB7" w:rsidRDefault="00C80B78" w:rsidP="00110E87">
      <w:pPr>
        <w:numPr>
          <w:ilvl w:val="0"/>
          <w:numId w:val="9"/>
        </w:numPr>
        <w:spacing w:after="0" w:line="276" w:lineRule="auto"/>
        <w:jc w:val="both"/>
        <w:rPr>
          <w:rFonts w:ascii="Times New Roman" w:hAnsi="Times New Roman" w:cs="Times New Roman"/>
          <w:sz w:val="24"/>
          <w:szCs w:val="24"/>
        </w:rPr>
      </w:pPr>
      <w:r w:rsidRPr="00366DB7">
        <w:rPr>
          <w:rFonts w:ascii="Times New Roman" w:hAnsi="Times New Roman" w:cs="Times New Roman"/>
          <w:sz w:val="24"/>
          <w:szCs w:val="24"/>
        </w:rPr>
        <w:t>Extreme volatility in cancellation behavior (arr_cancelled).</w:t>
      </w:r>
    </w:p>
    <w:p w14:paraId="1DC361BB" w14:textId="77B518C6" w:rsidR="00C80B78" w:rsidRPr="00366DB7" w:rsidRDefault="00C80B78" w:rsidP="00110E87">
      <w:pPr>
        <w:spacing w:after="0" w:line="276" w:lineRule="auto"/>
        <w:jc w:val="both"/>
        <w:rPr>
          <w:rFonts w:ascii="Times New Roman" w:hAnsi="Times New Roman" w:cs="Times New Roman"/>
          <w:sz w:val="24"/>
          <w:szCs w:val="24"/>
        </w:rPr>
      </w:pPr>
    </w:p>
    <w:p w14:paraId="6B890937" w14:textId="77777777" w:rsidR="00C80B78" w:rsidRPr="00366DB7" w:rsidRDefault="00C80B78" w:rsidP="00110E87">
      <w:pPr>
        <w:spacing w:after="0" w:line="276" w:lineRule="auto"/>
        <w:jc w:val="both"/>
        <w:rPr>
          <w:rFonts w:ascii="Times New Roman" w:hAnsi="Times New Roman" w:cs="Times New Roman"/>
          <w:b/>
          <w:bCs/>
          <w:sz w:val="24"/>
          <w:szCs w:val="24"/>
        </w:rPr>
      </w:pPr>
      <w:r w:rsidRPr="00366DB7">
        <w:rPr>
          <w:rFonts w:ascii="Times New Roman" w:hAnsi="Times New Roman" w:cs="Times New Roman"/>
          <w:b/>
          <w:bCs/>
          <w:sz w:val="24"/>
          <w:szCs w:val="24"/>
        </w:rPr>
        <w:t>Deliverable 5: Written Findings Report (Recommendation to ML Team)</w:t>
      </w:r>
    </w:p>
    <w:p w14:paraId="03336B5C" w14:textId="77777777" w:rsidR="00C80B78" w:rsidRPr="00366DB7" w:rsidRDefault="00C80B78" w:rsidP="00110E87">
      <w:pPr>
        <w:spacing w:after="0" w:line="276" w:lineRule="auto"/>
        <w:jc w:val="both"/>
        <w:rPr>
          <w:rFonts w:ascii="Times New Roman" w:hAnsi="Times New Roman" w:cs="Times New Roman"/>
          <w:b/>
          <w:bCs/>
          <w:sz w:val="24"/>
          <w:szCs w:val="24"/>
        </w:rPr>
      </w:pPr>
      <w:r w:rsidRPr="00366DB7">
        <w:rPr>
          <w:rFonts w:ascii="Times New Roman" w:hAnsi="Times New Roman" w:cs="Times New Roman"/>
          <w:b/>
          <w:bCs/>
          <w:sz w:val="24"/>
          <w:szCs w:val="24"/>
        </w:rPr>
        <w:t>Executive Summary &amp; Shift Analysis</w:t>
      </w:r>
    </w:p>
    <w:p w14:paraId="2F7108EA" w14:textId="77777777" w:rsidR="00ED210A" w:rsidRDefault="00ED210A" w:rsidP="00110E87">
      <w:pPr>
        <w:spacing w:after="0" w:line="276" w:lineRule="auto"/>
        <w:jc w:val="both"/>
        <w:rPr>
          <w:rFonts w:ascii="Times New Roman" w:hAnsi="Times New Roman" w:cs="Times New Roman"/>
          <w:sz w:val="24"/>
          <w:szCs w:val="24"/>
        </w:rPr>
      </w:pPr>
      <w:r w:rsidRPr="00ED210A">
        <w:rPr>
          <w:rFonts w:ascii="Times New Roman" w:hAnsi="Times New Roman" w:cs="Times New Roman"/>
          <w:sz w:val="24"/>
          <w:szCs w:val="24"/>
        </w:rPr>
        <w:t>A statistical audit of the U.S. Flight Delay dataset (2019 baseline vs. 2020 pandemic shock) revealed severe location and scale shifts across core metrics (confirmed by PSI and KS tests). This fundamentally altered the data landscape, causing catastrophic baseline model failure. Immediate retraining and feature remediation are required.</w:t>
      </w:r>
    </w:p>
    <w:p w14:paraId="4DE363EE" w14:textId="0DBD3A44" w:rsidR="00C80B78" w:rsidRPr="00366DB7" w:rsidRDefault="00C80B78" w:rsidP="00110E87">
      <w:pPr>
        <w:spacing w:after="0" w:line="276" w:lineRule="auto"/>
        <w:jc w:val="both"/>
        <w:rPr>
          <w:rFonts w:ascii="Times New Roman" w:hAnsi="Times New Roman" w:cs="Times New Roman"/>
          <w:b/>
          <w:bCs/>
          <w:sz w:val="24"/>
          <w:szCs w:val="24"/>
        </w:rPr>
      </w:pPr>
      <w:r w:rsidRPr="00366DB7">
        <w:rPr>
          <w:rFonts w:ascii="Times New Roman" w:hAnsi="Times New Roman" w:cs="Times New Roman"/>
          <w:b/>
          <w:bCs/>
          <w:sz w:val="24"/>
          <w:szCs w:val="24"/>
        </w:rPr>
        <w:t>Root Cause of Model Failure</w:t>
      </w:r>
    </w:p>
    <w:p w14:paraId="11481459" w14:textId="77777777" w:rsidR="00EC6424" w:rsidRDefault="00EC6424" w:rsidP="00110E87">
      <w:pPr>
        <w:spacing w:after="0" w:line="276" w:lineRule="auto"/>
        <w:jc w:val="both"/>
        <w:rPr>
          <w:rFonts w:ascii="Times New Roman" w:hAnsi="Times New Roman" w:cs="Times New Roman"/>
          <w:sz w:val="24"/>
          <w:szCs w:val="24"/>
        </w:rPr>
      </w:pPr>
      <w:r w:rsidRPr="00EC6424">
        <w:rPr>
          <w:rFonts w:ascii="Times New Roman" w:hAnsi="Times New Roman" w:cs="Times New Roman"/>
          <w:sz w:val="24"/>
          <w:szCs w:val="24"/>
        </w:rPr>
        <w:t>The primary driver of degradation is arr_flights. The 2020 pandemic severed the historical correlation between flight volumes and total delays, introducing an extreme scale shift that rendered the model's learned parameters completely obsolete.</w:t>
      </w:r>
    </w:p>
    <w:p w14:paraId="067242F1" w14:textId="77777777" w:rsidR="00EC6424" w:rsidRDefault="00EC6424" w:rsidP="00110E87">
      <w:pPr>
        <w:spacing w:after="0" w:line="276" w:lineRule="auto"/>
        <w:jc w:val="both"/>
        <w:rPr>
          <w:rFonts w:ascii="Times New Roman" w:hAnsi="Times New Roman" w:cs="Times New Roman"/>
          <w:sz w:val="24"/>
          <w:szCs w:val="24"/>
        </w:rPr>
      </w:pPr>
    </w:p>
    <w:p w14:paraId="175FA313" w14:textId="1541554E" w:rsidR="00C80B78" w:rsidRPr="00366DB7" w:rsidRDefault="00C80B78" w:rsidP="00110E87">
      <w:pPr>
        <w:spacing w:after="0" w:line="276" w:lineRule="auto"/>
        <w:jc w:val="both"/>
        <w:rPr>
          <w:rFonts w:ascii="Times New Roman" w:hAnsi="Times New Roman" w:cs="Times New Roman"/>
          <w:b/>
          <w:bCs/>
          <w:sz w:val="24"/>
          <w:szCs w:val="24"/>
        </w:rPr>
      </w:pPr>
      <w:r w:rsidRPr="00366DB7">
        <w:rPr>
          <w:rFonts w:ascii="Times New Roman" w:hAnsi="Times New Roman" w:cs="Times New Roman"/>
          <w:b/>
          <w:bCs/>
          <w:sz w:val="24"/>
          <w:szCs w:val="24"/>
        </w:rPr>
        <w:t>Feature-Level Remediation Priority List</w:t>
      </w:r>
    </w:p>
    <w:p w14:paraId="4AFFC7E0" w14:textId="050E939C" w:rsidR="00C80B78" w:rsidRPr="00366DB7" w:rsidRDefault="00C80B78" w:rsidP="00110E87">
      <w:pPr>
        <w:spacing w:after="0" w:line="276" w:lineRule="auto"/>
        <w:jc w:val="both"/>
        <w:rPr>
          <w:rFonts w:ascii="Times New Roman" w:hAnsi="Times New Roman" w:cs="Times New Roman"/>
          <w:sz w:val="24"/>
          <w:szCs w:val="24"/>
        </w:rPr>
      </w:pPr>
      <w:r w:rsidRPr="00366DB7">
        <w:rPr>
          <w:rFonts w:ascii="Times New Roman" w:hAnsi="Times New Roman" w:cs="Times New Roman"/>
          <w:sz w:val="24"/>
          <w:szCs w:val="24"/>
        </w:rPr>
        <w:t xml:space="preserve">To provide actionable improvements, </w:t>
      </w:r>
      <w:r w:rsidR="00225C13" w:rsidRPr="00225C13">
        <w:rPr>
          <w:rFonts w:ascii="Times New Roman" w:hAnsi="Times New Roman" w:cs="Times New Roman"/>
          <w:sz w:val="24"/>
          <w:szCs w:val="24"/>
        </w:rPr>
        <w:t xml:space="preserve">Features were prioritized by 2019 </w:t>
      </w:r>
      <w:r w:rsidR="00225C13" w:rsidRPr="00225C13">
        <w:rPr>
          <w:rFonts w:ascii="Times New Roman" w:hAnsi="Times New Roman" w:cs="Times New Roman"/>
          <w:b/>
          <w:bCs/>
          <w:sz w:val="24"/>
          <w:szCs w:val="24"/>
        </w:rPr>
        <w:t xml:space="preserve">Baseline Importance </w:t>
      </w:r>
      <w:r w:rsidR="00225C13" w:rsidRPr="00225C13">
        <w:rPr>
          <w:rFonts w:ascii="Times New Roman" w:hAnsi="Times New Roman" w:cs="Times New Roman"/>
          <w:sz w:val="24"/>
          <w:szCs w:val="24"/>
        </w:rPr>
        <w:t xml:space="preserve">vs. </w:t>
      </w:r>
      <w:r w:rsidR="00225C13" w:rsidRPr="00225C13">
        <w:rPr>
          <w:rFonts w:ascii="Times New Roman" w:hAnsi="Times New Roman" w:cs="Times New Roman"/>
          <w:b/>
          <w:bCs/>
          <w:sz w:val="24"/>
          <w:szCs w:val="24"/>
        </w:rPr>
        <w:t>2020 Shift Severity (PSI)</w:t>
      </w:r>
      <w:r w:rsidR="00225C13">
        <w:rPr>
          <w:rFonts w:ascii="Times New Roman" w:hAnsi="Times New Roman" w:cs="Times New Roman"/>
          <w:b/>
          <w:bCs/>
          <w:sz w:val="24"/>
          <w:szCs w:val="24"/>
        </w:rPr>
        <w:t>.</w:t>
      </w:r>
    </w:p>
    <w:p w14:paraId="5A1CBCA5" w14:textId="77777777" w:rsidR="00F72609" w:rsidRDefault="00F72609" w:rsidP="00110E87">
      <w:pPr>
        <w:spacing w:after="0" w:line="276" w:lineRule="auto"/>
        <w:jc w:val="both"/>
        <w:rPr>
          <w:rFonts w:ascii="Times New Roman" w:hAnsi="Times New Roman" w:cs="Times New Roman"/>
          <w:b/>
          <w:bCs/>
          <w:sz w:val="24"/>
          <w:szCs w:val="24"/>
        </w:rPr>
      </w:pPr>
    </w:p>
    <w:p w14:paraId="51A3AA26" w14:textId="27ED6A88" w:rsidR="00C80B78" w:rsidRPr="00366DB7" w:rsidRDefault="00C80B78" w:rsidP="00110E87">
      <w:pPr>
        <w:spacing w:after="0" w:line="276" w:lineRule="auto"/>
        <w:jc w:val="both"/>
        <w:rPr>
          <w:rFonts w:ascii="Times New Roman" w:hAnsi="Times New Roman" w:cs="Times New Roman"/>
          <w:sz w:val="24"/>
          <w:szCs w:val="24"/>
        </w:rPr>
      </w:pPr>
      <w:r w:rsidRPr="00366DB7">
        <w:rPr>
          <w:rFonts w:ascii="Times New Roman" w:hAnsi="Times New Roman" w:cs="Times New Roman"/>
          <w:b/>
          <w:bCs/>
          <w:sz w:val="24"/>
          <w:szCs w:val="24"/>
        </w:rPr>
        <w:t>Priority 1: arr_flights (Total Arriving Flights)</w:t>
      </w:r>
    </w:p>
    <w:p w14:paraId="1D520307" w14:textId="77777777" w:rsidR="001366EA" w:rsidRDefault="00C80B78" w:rsidP="00110E87">
      <w:pPr>
        <w:numPr>
          <w:ilvl w:val="0"/>
          <w:numId w:val="10"/>
        </w:numPr>
        <w:spacing w:after="0" w:line="276" w:lineRule="auto"/>
        <w:jc w:val="both"/>
        <w:rPr>
          <w:rFonts w:ascii="Times New Roman" w:hAnsi="Times New Roman" w:cs="Times New Roman"/>
          <w:sz w:val="24"/>
          <w:szCs w:val="24"/>
        </w:rPr>
      </w:pPr>
      <w:r w:rsidRPr="001366EA">
        <w:rPr>
          <w:rFonts w:ascii="Times New Roman" w:hAnsi="Times New Roman" w:cs="Times New Roman"/>
          <w:b/>
          <w:bCs/>
          <w:sz w:val="24"/>
          <w:szCs w:val="24"/>
        </w:rPr>
        <w:t>Statistical Justification:</w:t>
      </w:r>
      <w:r w:rsidRPr="001366EA">
        <w:rPr>
          <w:rFonts w:ascii="Times New Roman" w:hAnsi="Times New Roman" w:cs="Times New Roman"/>
          <w:sz w:val="24"/>
          <w:szCs w:val="24"/>
        </w:rPr>
        <w:t xml:space="preserve"> </w:t>
      </w:r>
      <w:r w:rsidR="001366EA" w:rsidRPr="001366EA">
        <w:rPr>
          <w:rFonts w:ascii="Times New Roman" w:hAnsi="Times New Roman" w:cs="Times New Roman"/>
          <w:sz w:val="24"/>
          <w:szCs w:val="24"/>
        </w:rPr>
        <w:t>The primary driver of the R² collapse (&gt;97% baseline importance) due to an extreme scale shift.</w:t>
      </w:r>
    </w:p>
    <w:p w14:paraId="0E91A0AC" w14:textId="77777777" w:rsidR="001366EA" w:rsidRDefault="00C80B78" w:rsidP="00110E87">
      <w:pPr>
        <w:numPr>
          <w:ilvl w:val="0"/>
          <w:numId w:val="10"/>
        </w:numPr>
        <w:spacing w:after="0" w:line="276" w:lineRule="auto"/>
        <w:jc w:val="both"/>
        <w:rPr>
          <w:rFonts w:ascii="Times New Roman" w:hAnsi="Times New Roman" w:cs="Times New Roman"/>
          <w:sz w:val="24"/>
          <w:szCs w:val="24"/>
        </w:rPr>
      </w:pPr>
      <w:r w:rsidRPr="001366EA">
        <w:rPr>
          <w:rFonts w:ascii="Times New Roman" w:hAnsi="Times New Roman" w:cs="Times New Roman"/>
          <w:b/>
          <w:bCs/>
          <w:sz w:val="24"/>
          <w:szCs w:val="24"/>
        </w:rPr>
        <w:t>Remediation Strategy:</w:t>
      </w:r>
      <w:r w:rsidRPr="001366EA">
        <w:rPr>
          <w:rFonts w:ascii="Times New Roman" w:hAnsi="Times New Roman" w:cs="Times New Roman"/>
          <w:sz w:val="24"/>
          <w:szCs w:val="24"/>
        </w:rPr>
        <w:t xml:space="preserve"> </w:t>
      </w:r>
      <w:r w:rsidR="001366EA" w:rsidRPr="001366EA">
        <w:rPr>
          <w:rFonts w:ascii="Times New Roman" w:hAnsi="Times New Roman" w:cs="Times New Roman"/>
          <w:sz w:val="24"/>
          <w:szCs w:val="24"/>
        </w:rPr>
        <w:t>Replace absolute volume counts with normalized metrics (e.g., percentage of scheduled flights operating) to resist sudden volume shocks.</w:t>
      </w:r>
    </w:p>
    <w:p w14:paraId="05115208" w14:textId="08250085" w:rsidR="00C80B78" w:rsidRPr="001366EA" w:rsidRDefault="00C80B78" w:rsidP="001366EA">
      <w:pPr>
        <w:spacing w:after="0" w:line="276" w:lineRule="auto"/>
        <w:jc w:val="both"/>
        <w:rPr>
          <w:rFonts w:ascii="Times New Roman" w:hAnsi="Times New Roman" w:cs="Times New Roman"/>
          <w:sz w:val="24"/>
          <w:szCs w:val="24"/>
        </w:rPr>
      </w:pPr>
      <w:r w:rsidRPr="001366EA">
        <w:rPr>
          <w:rFonts w:ascii="Times New Roman" w:hAnsi="Times New Roman" w:cs="Times New Roman"/>
          <w:b/>
          <w:bCs/>
          <w:sz w:val="24"/>
          <w:szCs w:val="24"/>
        </w:rPr>
        <w:t>Priority 2: arr_cancelled (Cancellations)</w:t>
      </w:r>
    </w:p>
    <w:p w14:paraId="0484C045" w14:textId="23EF22F9" w:rsidR="00C80B78" w:rsidRPr="00366DB7" w:rsidRDefault="00C80B78" w:rsidP="00110E87">
      <w:pPr>
        <w:numPr>
          <w:ilvl w:val="0"/>
          <w:numId w:val="11"/>
        </w:numPr>
        <w:spacing w:after="0" w:line="276" w:lineRule="auto"/>
        <w:jc w:val="both"/>
        <w:rPr>
          <w:rFonts w:ascii="Times New Roman" w:hAnsi="Times New Roman" w:cs="Times New Roman"/>
          <w:sz w:val="24"/>
          <w:szCs w:val="24"/>
        </w:rPr>
      </w:pPr>
      <w:r w:rsidRPr="00366DB7">
        <w:rPr>
          <w:rFonts w:ascii="Times New Roman" w:hAnsi="Times New Roman" w:cs="Times New Roman"/>
          <w:b/>
          <w:bCs/>
          <w:sz w:val="24"/>
          <w:szCs w:val="24"/>
        </w:rPr>
        <w:t>Statistical Justification:</w:t>
      </w:r>
      <w:r w:rsidRPr="00366DB7">
        <w:rPr>
          <w:rFonts w:ascii="Times New Roman" w:hAnsi="Times New Roman" w:cs="Times New Roman"/>
          <w:sz w:val="24"/>
          <w:szCs w:val="24"/>
        </w:rPr>
        <w:t xml:space="preserve"> </w:t>
      </w:r>
      <w:r w:rsidR="004C36F4" w:rsidRPr="004C36F4">
        <w:rPr>
          <w:rFonts w:ascii="Times New Roman" w:hAnsi="Times New Roman" w:cs="Times New Roman"/>
          <w:sz w:val="24"/>
          <w:szCs w:val="24"/>
        </w:rPr>
        <w:t>Moderate shift severity, but the variance exploded during the 2020 window.</w:t>
      </w:r>
    </w:p>
    <w:p w14:paraId="13575E12" w14:textId="77777777" w:rsidR="004C36F4" w:rsidRDefault="00C80B78" w:rsidP="00110E87">
      <w:pPr>
        <w:numPr>
          <w:ilvl w:val="0"/>
          <w:numId w:val="11"/>
        </w:numPr>
        <w:spacing w:after="0" w:line="276" w:lineRule="auto"/>
        <w:jc w:val="both"/>
        <w:rPr>
          <w:rFonts w:ascii="Times New Roman" w:hAnsi="Times New Roman" w:cs="Times New Roman"/>
          <w:sz w:val="24"/>
          <w:szCs w:val="24"/>
        </w:rPr>
      </w:pPr>
      <w:r w:rsidRPr="004C36F4">
        <w:rPr>
          <w:rFonts w:ascii="Times New Roman" w:hAnsi="Times New Roman" w:cs="Times New Roman"/>
          <w:b/>
          <w:bCs/>
          <w:sz w:val="24"/>
          <w:szCs w:val="24"/>
        </w:rPr>
        <w:t>Remediation Strategy:</w:t>
      </w:r>
      <w:r w:rsidRPr="004C36F4">
        <w:rPr>
          <w:rFonts w:ascii="Times New Roman" w:hAnsi="Times New Roman" w:cs="Times New Roman"/>
          <w:sz w:val="24"/>
          <w:szCs w:val="24"/>
        </w:rPr>
        <w:t xml:space="preserve"> </w:t>
      </w:r>
      <w:r w:rsidR="004C36F4" w:rsidRPr="004C36F4">
        <w:rPr>
          <w:rFonts w:ascii="Times New Roman" w:hAnsi="Times New Roman" w:cs="Times New Roman"/>
          <w:sz w:val="24"/>
          <w:szCs w:val="24"/>
        </w:rPr>
        <w:t>Replace raw daily counts with rolling 3- or 7-day averages to smooth out erratic operational spikes.</w:t>
      </w:r>
    </w:p>
    <w:p w14:paraId="2DA914A4" w14:textId="19C0A62B" w:rsidR="00C80B78" w:rsidRPr="004C36F4" w:rsidRDefault="00C80B78" w:rsidP="004C36F4">
      <w:pPr>
        <w:spacing w:after="0" w:line="276" w:lineRule="auto"/>
        <w:jc w:val="both"/>
        <w:rPr>
          <w:rFonts w:ascii="Times New Roman" w:hAnsi="Times New Roman" w:cs="Times New Roman"/>
          <w:sz w:val="24"/>
          <w:szCs w:val="24"/>
        </w:rPr>
      </w:pPr>
      <w:r w:rsidRPr="004C36F4">
        <w:rPr>
          <w:rFonts w:ascii="Times New Roman" w:hAnsi="Times New Roman" w:cs="Times New Roman"/>
          <w:b/>
          <w:bCs/>
          <w:sz w:val="24"/>
          <w:szCs w:val="24"/>
        </w:rPr>
        <w:t>Priority 3: month (Seasonality)</w:t>
      </w:r>
    </w:p>
    <w:p w14:paraId="4A89A893" w14:textId="6EC57940" w:rsidR="00C80B78" w:rsidRPr="00366DB7" w:rsidRDefault="00C80B78" w:rsidP="00110E87">
      <w:pPr>
        <w:numPr>
          <w:ilvl w:val="0"/>
          <w:numId w:val="12"/>
        </w:numPr>
        <w:spacing w:after="0" w:line="276" w:lineRule="auto"/>
        <w:jc w:val="both"/>
        <w:rPr>
          <w:rFonts w:ascii="Times New Roman" w:hAnsi="Times New Roman" w:cs="Times New Roman"/>
          <w:sz w:val="24"/>
          <w:szCs w:val="24"/>
        </w:rPr>
      </w:pPr>
      <w:r w:rsidRPr="00366DB7">
        <w:rPr>
          <w:rFonts w:ascii="Times New Roman" w:hAnsi="Times New Roman" w:cs="Times New Roman"/>
          <w:b/>
          <w:bCs/>
          <w:sz w:val="24"/>
          <w:szCs w:val="24"/>
        </w:rPr>
        <w:t>Statistical Justification:</w:t>
      </w:r>
      <w:r w:rsidRPr="00366DB7">
        <w:rPr>
          <w:rFonts w:ascii="Times New Roman" w:hAnsi="Times New Roman" w:cs="Times New Roman"/>
          <w:sz w:val="24"/>
          <w:szCs w:val="24"/>
        </w:rPr>
        <w:t xml:space="preserve"> </w:t>
      </w:r>
      <w:r w:rsidR="004C36F4" w:rsidRPr="004C36F4">
        <w:rPr>
          <w:rFonts w:ascii="Times New Roman" w:hAnsi="Times New Roman" w:cs="Times New Roman"/>
          <w:sz w:val="24"/>
          <w:szCs w:val="24"/>
        </w:rPr>
        <w:t>Low baseline importance, but historical seasonal distributions completely broke down.</w:t>
      </w:r>
    </w:p>
    <w:p w14:paraId="1DF054AE" w14:textId="77777777" w:rsidR="00F72609" w:rsidRPr="00F72609" w:rsidRDefault="00C80B78" w:rsidP="00110E87">
      <w:pPr>
        <w:numPr>
          <w:ilvl w:val="0"/>
          <w:numId w:val="12"/>
        </w:numPr>
        <w:spacing w:after="0" w:line="276" w:lineRule="auto"/>
        <w:jc w:val="both"/>
        <w:rPr>
          <w:rFonts w:ascii="Times New Roman" w:hAnsi="Times New Roman" w:cs="Times New Roman"/>
          <w:b/>
          <w:bCs/>
          <w:sz w:val="24"/>
          <w:szCs w:val="24"/>
        </w:rPr>
      </w:pPr>
      <w:r w:rsidRPr="00F72609">
        <w:rPr>
          <w:rFonts w:ascii="Times New Roman" w:hAnsi="Times New Roman" w:cs="Times New Roman"/>
          <w:b/>
          <w:bCs/>
          <w:sz w:val="24"/>
          <w:szCs w:val="24"/>
        </w:rPr>
        <w:t>Remediation Strategy:</w:t>
      </w:r>
      <w:r w:rsidRPr="00F72609">
        <w:rPr>
          <w:rFonts w:ascii="Times New Roman" w:hAnsi="Times New Roman" w:cs="Times New Roman"/>
          <w:sz w:val="24"/>
          <w:szCs w:val="24"/>
        </w:rPr>
        <w:t xml:space="preserve"> </w:t>
      </w:r>
      <w:r w:rsidR="00F72609" w:rsidRPr="00F72609">
        <w:rPr>
          <w:rFonts w:ascii="Times New Roman" w:hAnsi="Times New Roman" w:cs="Times New Roman"/>
          <w:sz w:val="24"/>
          <w:szCs w:val="24"/>
        </w:rPr>
        <w:t>Deprioritize static calendar features in favor of dynamic, real-time indicators (e.g., active weather severity indices).</w:t>
      </w:r>
    </w:p>
    <w:p w14:paraId="254D09CA" w14:textId="5651DF4C" w:rsidR="00C80B78" w:rsidRPr="00F72609" w:rsidRDefault="00C80B78" w:rsidP="00F72609">
      <w:pPr>
        <w:spacing w:after="0" w:line="276" w:lineRule="auto"/>
        <w:jc w:val="both"/>
        <w:rPr>
          <w:rFonts w:ascii="Times New Roman" w:hAnsi="Times New Roman" w:cs="Times New Roman"/>
          <w:b/>
          <w:bCs/>
          <w:sz w:val="24"/>
          <w:szCs w:val="24"/>
        </w:rPr>
      </w:pPr>
      <w:r w:rsidRPr="00F72609">
        <w:rPr>
          <w:rFonts w:ascii="Times New Roman" w:hAnsi="Times New Roman" w:cs="Times New Roman"/>
          <w:b/>
          <w:bCs/>
          <w:sz w:val="24"/>
          <w:szCs w:val="24"/>
        </w:rPr>
        <w:t>Final Recommendation: Monitoring and Maintenance</w:t>
      </w:r>
    </w:p>
    <w:p w14:paraId="177D52C4" w14:textId="77777777" w:rsidR="00C80B78" w:rsidRPr="00366DB7" w:rsidRDefault="00C80B78" w:rsidP="00110E87">
      <w:pPr>
        <w:numPr>
          <w:ilvl w:val="0"/>
          <w:numId w:val="13"/>
        </w:numPr>
        <w:spacing w:after="0" w:line="276" w:lineRule="auto"/>
        <w:jc w:val="both"/>
        <w:rPr>
          <w:rFonts w:ascii="Times New Roman" w:hAnsi="Times New Roman" w:cs="Times New Roman"/>
          <w:sz w:val="24"/>
          <w:szCs w:val="24"/>
        </w:rPr>
      </w:pPr>
      <w:r w:rsidRPr="00366DB7">
        <w:rPr>
          <w:rFonts w:ascii="Times New Roman" w:hAnsi="Times New Roman" w:cs="Times New Roman"/>
          <w:b/>
          <w:bCs/>
          <w:sz w:val="24"/>
          <w:szCs w:val="24"/>
        </w:rPr>
        <w:t>Immediate Retraining:</w:t>
      </w:r>
      <w:r w:rsidRPr="00366DB7">
        <w:rPr>
          <w:rFonts w:ascii="Times New Roman" w:hAnsi="Times New Roman" w:cs="Times New Roman"/>
          <w:sz w:val="24"/>
          <w:szCs w:val="24"/>
        </w:rPr>
        <w:t xml:space="preserve"> The current model cannot be saved. It must be retrained on post-shock data.</w:t>
      </w:r>
    </w:p>
    <w:p w14:paraId="3DDCEE83" w14:textId="77777777" w:rsidR="00C80B78" w:rsidRPr="00366DB7" w:rsidRDefault="00C80B78" w:rsidP="00110E87">
      <w:pPr>
        <w:numPr>
          <w:ilvl w:val="0"/>
          <w:numId w:val="13"/>
        </w:numPr>
        <w:spacing w:after="0" w:line="276" w:lineRule="auto"/>
        <w:jc w:val="both"/>
        <w:rPr>
          <w:rFonts w:ascii="Times New Roman" w:hAnsi="Times New Roman" w:cs="Times New Roman"/>
          <w:sz w:val="24"/>
          <w:szCs w:val="24"/>
        </w:rPr>
      </w:pPr>
      <w:r w:rsidRPr="00366DB7">
        <w:rPr>
          <w:rFonts w:ascii="Times New Roman" w:hAnsi="Times New Roman" w:cs="Times New Roman"/>
          <w:b/>
          <w:bCs/>
          <w:sz w:val="24"/>
          <w:szCs w:val="24"/>
        </w:rPr>
        <w:t>Continuous Monitoring:</w:t>
      </w:r>
      <w:r w:rsidRPr="00366DB7">
        <w:rPr>
          <w:rFonts w:ascii="Times New Roman" w:hAnsi="Times New Roman" w:cs="Times New Roman"/>
          <w:sz w:val="24"/>
          <w:szCs w:val="24"/>
        </w:rPr>
        <w:t xml:space="preserve"> Implement automated monitoring of data drift using PSI in production to trigger early warnings of performance degradation before downstream logistics are impacted.</w:t>
      </w:r>
    </w:p>
    <w:p w14:paraId="06D070F7" w14:textId="77777777" w:rsidR="00075BC3" w:rsidRPr="00366DB7" w:rsidRDefault="00075BC3" w:rsidP="00110E87">
      <w:pPr>
        <w:spacing w:after="0" w:line="276" w:lineRule="auto"/>
        <w:jc w:val="both"/>
        <w:rPr>
          <w:rFonts w:ascii="Times New Roman" w:hAnsi="Times New Roman" w:cs="Times New Roman"/>
          <w:sz w:val="24"/>
          <w:szCs w:val="24"/>
        </w:rPr>
      </w:pPr>
    </w:p>
    <w:p w14:paraId="7E80DE49" w14:textId="77777777" w:rsidR="00075BC3" w:rsidRPr="00366DB7" w:rsidRDefault="00075BC3" w:rsidP="00110E87">
      <w:pPr>
        <w:spacing w:after="0" w:line="276" w:lineRule="auto"/>
        <w:jc w:val="both"/>
        <w:rPr>
          <w:rFonts w:ascii="Times New Roman" w:hAnsi="Times New Roman" w:cs="Times New Roman"/>
          <w:sz w:val="24"/>
          <w:szCs w:val="24"/>
        </w:rPr>
      </w:pPr>
    </w:p>
    <w:sectPr w:rsidR="00075BC3" w:rsidRPr="00366DB7" w:rsidSect="00075BC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112934"/>
    <w:multiLevelType w:val="multilevel"/>
    <w:tmpl w:val="F40AE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B9450E"/>
    <w:multiLevelType w:val="multilevel"/>
    <w:tmpl w:val="DAA69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73C67DC"/>
    <w:multiLevelType w:val="multilevel"/>
    <w:tmpl w:val="6A18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35F32"/>
    <w:multiLevelType w:val="multilevel"/>
    <w:tmpl w:val="AB58F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F55DE"/>
    <w:multiLevelType w:val="multilevel"/>
    <w:tmpl w:val="E2CA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C00037"/>
    <w:multiLevelType w:val="multilevel"/>
    <w:tmpl w:val="CFCC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D5CCA"/>
    <w:multiLevelType w:val="multilevel"/>
    <w:tmpl w:val="E486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046A2E"/>
    <w:multiLevelType w:val="multilevel"/>
    <w:tmpl w:val="8D06B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C30888"/>
    <w:multiLevelType w:val="multilevel"/>
    <w:tmpl w:val="150A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770E61"/>
    <w:multiLevelType w:val="multilevel"/>
    <w:tmpl w:val="88C6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082AB4"/>
    <w:multiLevelType w:val="multilevel"/>
    <w:tmpl w:val="DB1C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3874D0"/>
    <w:multiLevelType w:val="multilevel"/>
    <w:tmpl w:val="35EC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7615EB"/>
    <w:multiLevelType w:val="multilevel"/>
    <w:tmpl w:val="0B1A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345091">
    <w:abstractNumId w:val="8"/>
  </w:num>
  <w:num w:numId="2" w16cid:durableId="55594946">
    <w:abstractNumId w:val="4"/>
  </w:num>
  <w:num w:numId="3" w16cid:durableId="1383335138">
    <w:abstractNumId w:val="0"/>
  </w:num>
  <w:num w:numId="4" w16cid:durableId="1737705387">
    <w:abstractNumId w:val="11"/>
  </w:num>
  <w:num w:numId="5" w16cid:durableId="786117582">
    <w:abstractNumId w:val="12"/>
  </w:num>
  <w:num w:numId="6" w16cid:durableId="716440934">
    <w:abstractNumId w:val="3"/>
  </w:num>
  <w:num w:numId="7" w16cid:durableId="1787582829">
    <w:abstractNumId w:val="7"/>
  </w:num>
  <w:num w:numId="8" w16cid:durableId="804546888">
    <w:abstractNumId w:val="10"/>
  </w:num>
  <w:num w:numId="9" w16cid:durableId="1635599792">
    <w:abstractNumId w:val="6"/>
  </w:num>
  <w:num w:numId="10" w16cid:durableId="1720936013">
    <w:abstractNumId w:val="5"/>
  </w:num>
  <w:num w:numId="11" w16cid:durableId="726875430">
    <w:abstractNumId w:val="9"/>
  </w:num>
  <w:num w:numId="12" w16cid:durableId="1224869901">
    <w:abstractNumId w:val="2"/>
  </w:num>
  <w:num w:numId="13" w16cid:durableId="4733037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5BC3"/>
    <w:rsid w:val="00075BC3"/>
    <w:rsid w:val="00110E87"/>
    <w:rsid w:val="001366EA"/>
    <w:rsid w:val="001F4171"/>
    <w:rsid w:val="00225C13"/>
    <w:rsid w:val="00366DB7"/>
    <w:rsid w:val="003879EA"/>
    <w:rsid w:val="00431131"/>
    <w:rsid w:val="004A691B"/>
    <w:rsid w:val="004C36F4"/>
    <w:rsid w:val="0065136C"/>
    <w:rsid w:val="006813B4"/>
    <w:rsid w:val="008A6718"/>
    <w:rsid w:val="00930979"/>
    <w:rsid w:val="00962D12"/>
    <w:rsid w:val="009E01A1"/>
    <w:rsid w:val="009E7E55"/>
    <w:rsid w:val="00AA72FC"/>
    <w:rsid w:val="00B40846"/>
    <w:rsid w:val="00BC7FE2"/>
    <w:rsid w:val="00C71194"/>
    <w:rsid w:val="00C80B78"/>
    <w:rsid w:val="00D058AA"/>
    <w:rsid w:val="00D0627E"/>
    <w:rsid w:val="00E06ED3"/>
    <w:rsid w:val="00E30D7D"/>
    <w:rsid w:val="00E608FA"/>
    <w:rsid w:val="00EC6424"/>
    <w:rsid w:val="00ED210A"/>
    <w:rsid w:val="00F40A36"/>
    <w:rsid w:val="00F65FB3"/>
    <w:rsid w:val="00F726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900C9"/>
  <w15:chartTrackingRefBased/>
  <w15:docId w15:val="{EFC74442-4AE5-4AA4-ABA2-BA87359F0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5B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75B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75B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75B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75B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75B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5B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5B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5B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5B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75B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75B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75B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75B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75B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5B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5B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5BC3"/>
    <w:rPr>
      <w:rFonts w:eastAsiaTheme="majorEastAsia" w:cstheme="majorBidi"/>
      <w:color w:val="272727" w:themeColor="text1" w:themeTint="D8"/>
    </w:rPr>
  </w:style>
  <w:style w:type="paragraph" w:styleId="Title">
    <w:name w:val="Title"/>
    <w:basedOn w:val="Normal"/>
    <w:next w:val="Normal"/>
    <w:link w:val="TitleChar"/>
    <w:uiPriority w:val="10"/>
    <w:qFormat/>
    <w:rsid w:val="00075B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5B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5B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5B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5BC3"/>
    <w:pPr>
      <w:spacing w:before="160"/>
      <w:jc w:val="center"/>
    </w:pPr>
    <w:rPr>
      <w:i/>
      <w:iCs/>
      <w:color w:val="404040" w:themeColor="text1" w:themeTint="BF"/>
    </w:rPr>
  </w:style>
  <w:style w:type="character" w:customStyle="1" w:styleId="QuoteChar">
    <w:name w:val="Quote Char"/>
    <w:basedOn w:val="DefaultParagraphFont"/>
    <w:link w:val="Quote"/>
    <w:uiPriority w:val="29"/>
    <w:rsid w:val="00075BC3"/>
    <w:rPr>
      <w:i/>
      <w:iCs/>
      <w:color w:val="404040" w:themeColor="text1" w:themeTint="BF"/>
    </w:rPr>
  </w:style>
  <w:style w:type="paragraph" w:styleId="ListParagraph">
    <w:name w:val="List Paragraph"/>
    <w:basedOn w:val="Normal"/>
    <w:uiPriority w:val="34"/>
    <w:qFormat/>
    <w:rsid w:val="00075BC3"/>
    <w:pPr>
      <w:ind w:left="720"/>
      <w:contextualSpacing/>
    </w:pPr>
  </w:style>
  <w:style w:type="character" w:styleId="IntenseEmphasis">
    <w:name w:val="Intense Emphasis"/>
    <w:basedOn w:val="DefaultParagraphFont"/>
    <w:uiPriority w:val="21"/>
    <w:qFormat/>
    <w:rsid w:val="00075BC3"/>
    <w:rPr>
      <w:i/>
      <w:iCs/>
      <w:color w:val="2F5496" w:themeColor="accent1" w:themeShade="BF"/>
    </w:rPr>
  </w:style>
  <w:style w:type="paragraph" w:styleId="IntenseQuote">
    <w:name w:val="Intense Quote"/>
    <w:basedOn w:val="Normal"/>
    <w:next w:val="Normal"/>
    <w:link w:val="IntenseQuoteChar"/>
    <w:uiPriority w:val="30"/>
    <w:qFormat/>
    <w:rsid w:val="00075B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75BC3"/>
    <w:rPr>
      <w:i/>
      <w:iCs/>
      <w:color w:val="2F5496" w:themeColor="accent1" w:themeShade="BF"/>
    </w:rPr>
  </w:style>
  <w:style w:type="character" w:styleId="IntenseReference">
    <w:name w:val="Intense Reference"/>
    <w:basedOn w:val="DefaultParagraphFont"/>
    <w:uiPriority w:val="32"/>
    <w:qFormat/>
    <w:rsid w:val="00075BC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3</Pages>
  <Words>714</Words>
  <Characters>4075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Priyanka S</dc:creator>
  <cp:keywords/>
  <dc:description/>
  <cp:lastModifiedBy>Priyanka S</cp:lastModifiedBy>
  <cp:revision>26</cp:revision>
  <dcterms:created xsi:type="dcterms:W3CDTF">2026-04-07T15:54:00Z</dcterms:created>
  <dcterms:modified xsi:type="dcterms:W3CDTF">2026-04-08T04:30:00Z</dcterms:modified>
</cp:coreProperties>
</file>