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rFonts w:ascii="Open Sans" w:cs="Open Sans" w:eastAsia="Open Sans" w:hAnsi="Open Sans"/>
          <w:b w:val="1"/>
          <w:color w:val="0000f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ff"/>
          <w:rtl w:val="0"/>
        </w:rPr>
        <w:t xml:space="preserve">EXPERIMENT 14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both"/>
        <w:rPr>
          <w:rFonts w:ascii="Open Sans" w:cs="Open Sans" w:eastAsia="Open Sans" w:hAnsi="Open Sans"/>
          <w:b w:val="1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ff"/>
          <w:rtl w:val="0"/>
        </w:rPr>
        <w:t xml:space="preserve">Title  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Loan Calculator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ff"/>
          <w:rtl w:val="0"/>
        </w:rPr>
        <w:t xml:space="preserve">Description 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both"/>
        <w:rPr>
          <w:rFonts w:ascii="Open Sans" w:cs="Open Sans" w:eastAsia="Open Sans" w:hAnsi="Open Sans"/>
          <w:b w:val="1"/>
          <w:color w:val="0000f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ff"/>
          <w:rtl w:val="0"/>
        </w:rPr>
        <w:t xml:space="preserve">Program Flow :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Explain the working of the Project (at most one paragraph) using a block diagram. And If the project has multiple files, draw a diagram to show the connectivity between them.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Enlist the packages used and their purpose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