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3C" w:rsidRDefault="00A7327F" w:rsidP="0045613C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26.5</w:t>
      </w:r>
    </w:p>
    <w:p w:rsidR="0045613C" w:rsidRDefault="0045613C" w:rsidP="0045613C">
      <w:pPr>
        <w:rPr>
          <w:rFonts w:ascii="Arial" w:hAnsi="Arial" w:cs="Arial"/>
          <w:b/>
          <w:sz w:val="32"/>
          <w:u w:val="single"/>
        </w:rPr>
      </w:pPr>
    </w:p>
    <w:p w:rsidR="0045613C" w:rsidRDefault="0045613C" w:rsidP="0045613C">
      <w:pPr>
        <w:jc w:val="center"/>
        <w:rPr>
          <w:rFonts w:ascii="Arial" w:hAnsi="Arial" w:cs="Arial"/>
          <w:b/>
          <w:sz w:val="32"/>
          <w:u w:val="single"/>
        </w:rPr>
      </w:pPr>
    </w:p>
    <w:p w:rsidR="0045613C" w:rsidRDefault="0045613C" w:rsidP="0045613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45613C" w:rsidRPr="0048417C" w:rsidRDefault="0045613C" w:rsidP="0045613C">
      <w:pPr>
        <w:rPr>
          <w:rFonts w:ascii="Arial" w:hAnsi="Arial" w:cs="Arial"/>
          <w:b/>
          <w:sz w:val="24"/>
        </w:rPr>
      </w:pPr>
    </w:p>
    <w:p w:rsidR="00704ABC" w:rsidRDefault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How many kinds of tables are present in hive and explain the difference between them with a demo.</w:t>
      </w:r>
    </w:p>
    <w:p w:rsidR="0045613C" w:rsidRDefault="0045613C">
      <w:pPr>
        <w:rPr>
          <w:rFonts w:ascii="Arial" w:hAnsi="Arial" w:cs="Arial"/>
          <w:sz w:val="24"/>
        </w:rPr>
      </w:pPr>
    </w:p>
    <w:p w:rsidR="0045613C" w:rsidRDefault="0045613C">
      <w:pPr>
        <w:rPr>
          <w:rFonts w:ascii="Arial" w:hAnsi="Arial" w:cs="Arial"/>
          <w:sz w:val="24"/>
        </w:rPr>
      </w:pPr>
    </w:p>
    <w:p w:rsidR="0045613C" w:rsidRDefault="0045613C">
      <w:pPr>
        <w:rPr>
          <w:rFonts w:ascii="Arial" w:hAnsi="Arial" w:cs="Arial"/>
          <w:b/>
          <w:sz w:val="24"/>
        </w:rPr>
      </w:pPr>
      <w:r w:rsidRPr="0045613C">
        <w:rPr>
          <w:rFonts w:ascii="Arial" w:hAnsi="Arial" w:cs="Arial"/>
          <w:b/>
          <w:sz w:val="24"/>
        </w:rPr>
        <w:t>Answer:</w:t>
      </w:r>
    </w:p>
    <w:p w:rsidR="0045613C" w:rsidRDefault="0045613C">
      <w:pPr>
        <w:rPr>
          <w:rFonts w:ascii="Arial" w:hAnsi="Arial" w:cs="Arial"/>
          <w:b/>
          <w:sz w:val="24"/>
        </w:rPr>
      </w:pPr>
    </w:p>
    <w:p w:rsidR="0045613C" w:rsidRPr="0045613C" w:rsidRDefault="0045613C" w:rsidP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In Hive we can create two types of tables as:</w:t>
      </w:r>
    </w:p>
    <w:p w:rsidR="0045613C" w:rsidRPr="0045613C" w:rsidRDefault="0045613C" w:rsidP="0045613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 xml:space="preserve">EXTERNAL TABLE </w:t>
      </w:r>
    </w:p>
    <w:p w:rsidR="0045613C" w:rsidRDefault="0045613C" w:rsidP="0045613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INTERNAL TABLE</w:t>
      </w:r>
    </w:p>
    <w:p w:rsidR="0045613C" w:rsidRPr="0045613C" w:rsidRDefault="0045613C" w:rsidP="0045613C">
      <w:pPr>
        <w:pStyle w:val="ListParagraph"/>
        <w:rPr>
          <w:rFonts w:ascii="Arial" w:hAnsi="Arial" w:cs="Arial"/>
          <w:sz w:val="24"/>
        </w:rPr>
      </w:pPr>
    </w:p>
    <w:p w:rsidR="0045613C" w:rsidRPr="0045613C" w:rsidRDefault="0045613C" w:rsidP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 xml:space="preserve"> This is a choice that affects how data is loaded, controlled, and managed.</w:t>
      </w:r>
    </w:p>
    <w:p w:rsidR="0045613C" w:rsidRPr="0045613C" w:rsidRDefault="0045613C" w:rsidP="0045613C">
      <w:pPr>
        <w:rPr>
          <w:rFonts w:ascii="Arial" w:hAnsi="Arial" w:cs="Arial"/>
          <w:sz w:val="24"/>
        </w:rPr>
      </w:pPr>
    </w:p>
    <w:p w:rsidR="0045613C" w:rsidRDefault="0045613C" w:rsidP="0045613C">
      <w:pPr>
        <w:rPr>
          <w:rFonts w:ascii="Arial" w:hAnsi="Arial" w:cs="Arial"/>
          <w:b/>
          <w:sz w:val="24"/>
          <w:u w:val="single"/>
        </w:rPr>
      </w:pPr>
      <w:r w:rsidRPr="0045613C">
        <w:rPr>
          <w:rFonts w:ascii="Arial" w:hAnsi="Arial" w:cs="Arial"/>
          <w:b/>
          <w:sz w:val="24"/>
          <w:u w:val="single"/>
        </w:rPr>
        <w:t>EXTERNAL tables:</w:t>
      </w:r>
    </w:p>
    <w:p w:rsidR="0045613C" w:rsidRPr="0045613C" w:rsidRDefault="0045613C" w:rsidP="0045613C">
      <w:pPr>
        <w:rPr>
          <w:rFonts w:ascii="Arial" w:hAnsi="Arial" w:cs="Arial"/>
          <w:sz w:val="24"/>
        </w:rPr>
      </w:pPr>
    </w:p>
    <w:p w:rsidR="0045613C" w:rsidRPr="0045613C" w:rsidRDefault="0045613C" w:rsidP="004561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Pr="0045613C">
        <w:rPr>
          <w:rFonts w:ascii="Arial" w:hAnsi="Arial" w:cs="Arial"/>
          <w:sz w:val="24"/>
        </w:rPr>
        <w:t>he</w:t>
      </w:r>
      <w:r>
        <w:rPr>
          <w:rFonts w:ascii="Arial" w:hAnsi="Arial" w:cs="Arial"/>
          <w:sz w:val="24"/>
        </w:rPr>
        <w:t xml:space="preserve"> external tables are preferable when</w:t>
      </w:r>
      <w:r w:rsidRPr="0045613C">
        <w:rPr>
          <w:rFonts w:ascii="Arial" w:hAnsi="Arial" w:cs="Arial"/>
          <w:sz w:val="24"/>
        </w:rPr>
        <w:t xml:space="preserve"> data is also used outside of Hive. For example, the data files are read and processed by an existing program that doesn’t lock the files.</w:t>
      </w:r>
    </w:p>
    <w:p w:rsidR="0045613C" w:rsidRPr="0045613C" w:rsidRDefault="0045613C" w:rsidP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Data needs to remain in the underlying location even after a DROP TABLE. This can apply if you are pointing multiple schemas (tables or views) at a single data set or if you are iterating through various possible schemas.</w:t>
      </w:r>
    </w:p>
    <w:p w:rsidR="0045613C" w:rsidRPr="0045613C" w:rsidRDefault="0045613C" w:rsidP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You want to use a custom location such as ASV.</w:t>
      </w:r>
    </w:p>
    <w:p w:rsidR="0045613C" w:rsidRPr="0045613C" w:rsidRDefault="0045613C" w:rsidP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Hive should not own data and control settings, dirs, etc., you have another program or process that will do those things.</w:t>
      </w:r>
    </w:p>
    <w:p w:rsidR="0045613C" w:rsidRDefault="0045613C" w:rsidP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You are not creating table based on existing table (AS SELECT).</w:t>
      </w:r>
    </w:p>
    <w:p w:rsidR="0045613C" w:rsidRDefault="0045613C" w:rsidP="0045613C">
      <w:pPr>
        <w:rPr>
          <w:rFonts w:ascii="Arial" w:hAnsi="Arial" w:cs="Arial"/>
          <w:sz w:val="24"/>
        </w:rPr>
      </w:pPr>
    </w:p>
    <w:p w:rsidR="000C154F" w:rsidRDefault="000C154F" w:rsidP="0045613C">
      <w:pPr>
        <w:rPr>
          <w:rFonts w:ascii="Arial" w:hAnsi="Arial" w:cs="Arial"/>
          <w:b/>
          <w:sz w:val="24"/>
        </w:rPr>
      </w:pPr>
    </w:p>
    <w:p w:rsidR="0045613C" w:rsidRDefault="000C154F" w:rsidP="0045613C">
      <w:pPr>
        <w:rPr>
          <w:rFonts w:ascii="Arial" w:hAnsi="Arial" w:cs="Arial"/>
          <w:b/>
          <w:sz w:val="24"/>
        </w:rPr>
      </w:pPr>
      <w:r w:rsidRPr="000C154F">
        <w:rPr>
          <w:rFonts w:ascii="Arial" w:hAnsi="Arial" w:cs="Arial"/>
          <w:b/>
          <w:sz w:val="24"/>
        </w:rPr>
        <w:lastRenderedPageBreak/>
        <w:t>Demo:</w:t>
      </w:r>
    </w:p>
    <w:p w:rsidR="000C154F" w:rsidRDefault="000C154F" w:rsidP="0045613C">
      <w:pPr>
        <w:rPr>
          <w:rFonts w:ascii="Arial" w:hAnsi="Arial" w:cs="Arial"/>
          <w:b/>
          <w:sz w:val="24"/>
        </w:rPr>
      </w:pPr>
    </w:p>
    <w:p w:rsidR="000C154F" w:rsidRDefault="000C154F" w:rsidP="004561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838950" cy="5781675"/>
            <wp:effectExtent l="0" t="0" r="0" b="9525"/>
            <wp:docPr id="2" name="Picture 2" descr="C:\Users\612906\Desktop\assgn\26.5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6.5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96" w:rsidRDefault="007E1696" w:rsidP="0045613C">
      <w:pPr>
        <w:rPr>
          <w:rFonts w:ascii="Arial" w:hAnsi="Arial" w:cs="Arial"/>
          <w:b/>
          <w:noProof/>
          <w:sz w:val="24"/>
        </w:rPr>
      </w:pPr>
    </w:p>
    <w:p w:rsidR="000C154F" w:rsidRDefault="000C154F" w:rsidP="004561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743700" cy="4324350"/>
            <wp:effectExtent l="0" t="0" r="0" b="0"/>
            <wp:docPr id="3" name="Picture 3" descr="C:\Users\612906\Desktop\assgn\26.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6.5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21"/>
                    <a:stretch/>
                  </pic:blipFill>
                  <pic:spPr bwMode="auto">
                    <a:xfrm>
                      <a:off x="0" y="0"/>
                      <a:ext cx="6743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54F" w:rsidRPr="000C154F" w:rsidRDefault="000C154F" w:rsidP="004561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686550" cy="2438400"/>
            <wp:effectExtent l="0" t="0" r="0" b="0"/>
            <wp:docPr id="4" name="Picture 4" descr="C:\Users\612906\Desktop\assgn\26.5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6.5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3C" w:rsidRPr="0045613C" w:rsidRDefault="0045613C" w:rsidP="0045613C">
      <w:pPr>
        <w:rPr>
          <w:rFonts w:ascii="Arial" w:hAnsi="Arial" w:cs="Arial"/>
          <w:sz w:val="24"/>
        </w:rPr>
      </w:pPr>
    </w:p>
    <w:p w:rsidR="007E1696" w:rsidRDefault="007E1696" w:rsidP="0045613C">
      <w:pPr>
        <w:rPr>
          <w:rFonts w:ascii="Arial" w:hAnsi="Arial" w:cs="Arial"/>
          <w:b/>
          <w:sz w:val="24"/>
          <w:u w:val="single"/>
        </w:rPr>
      </w:pPr>
    </w:p>
    <w:p w:rsidR="007E1696" w:rsidRDefault="007E1696" w:rsidP="0045613C">
      <w:pPr>
        <w:rPr>
          <w:rFonts w:ascii="Arial" w:hAnsi="Arial" w:cs="Arial"/>
          <w:b/>
          <w:sz w:val="24"/>
          <w:u w:val="single"/>
        </w:rPr>
      </w:pPr>
    </w:p>
    <w:p w:rsidR="007E1696" w:rsidRDefault="007E1696" w:rsidP="0045613C">
      <w:pPr>
        <w:rPr>
          <w:rFonts w:ascii="Arial" w:hAnsi="Arial" w:cs="Arial"/>
          <w:b/>
          <w:sz w:val="24"/>
          <w:u w:val="single"/>
        </w:rPr>
      </w:pPr>
    </w:p>
    <w:p w:rsidR="0045613C" w:rsidRDefault="0045613C" w:rsidP="0045613C">
      <w:pPr>
        <w:rPr>
          <w:rFonts w:ascii="Arial" w:hAnsi="Arial" w:cs="Arial"/>
          <w:b/>
          <w:sz w:val="24"/>
          <w:u w:val="single"/>
        </w:rPr>
      </w:pPr>
      <w:r w:rsidRPr="0045613C">
        <w:rPr>
          <w:rFonts w:ascii="Arial" w:hAnsi="Arial" w:cs="Arial"/>
          <w:b/>
          <w:sz w:val="24"/>
          <w:u w:val="single"/>
        </w:rPr>
        <w:lastRenderedPageBreak/>
        <w:t>INTERNAL tables:</w:t>
      </w:r>
    </w:p>
    <w:p w:rsidR="0045613C" w:rsidRPr="0045613C" w:rsidRDefault="0045613C" w:rsidP="0045613C">
      <w:pPr>
        <w:rPr>
          <w:rFonts w:ascii="Arial" w:hAnsi="Arial" w:cs="Arial"/>
          <w:b/>
          <w:sz w:val="24"/>
          <w:u w:val="single"/>
        </w:rPr>
      </w:pPr>
    </w:p>
    <w:p w:rsidR="0045613C" w:rsidRPr="0045613C" w:rsidRDefault="0045613C" w:rsidP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The</w:t>
      </w:r>
      <w:r>
        <w:rPr>
          <w:rFonts w:ascii="Arial" w:hAnsi="Arial" w:cs="Arial"/>
          <w:sz w:val="24"/>
        </w:rPr>
        <w:t xml:space="preserve"> internal tables should be used when</w:t>
      </w:r>
      <w:r w:rsidRPr="0045613C">
        <w:rPr>
          <w:rFonts w:ascii="Arial" w:hAnsi="Arial" w:cs="Arial"/>
          <w:sz w:val="24"/>
        </w:rPr>
        <w:t xml:space="preserve"> data is temporary.</w:t>
      </w:r>
    </w:p>
    <w:p w:rsidR="0045613C" w:rsidRDefault="0045613C" w:rsidP="0045613C">
      <w:pPr>
        <w:rPr>
          <w:rFonts w:ascii="Arial" w:hAnsi="Arial" w:cs="Arial"/>
          <w:sz w:val="24"/>
        </w:rPr>
      </w:pPr>
      <w:r w:rsidRPr="0045613C">
        <w:rPr>
          <w:rFonts w:ascii="Arial" w:hAnsi="Arial" w:cs="Arial"/>
          <w:sz w:val="24"/>
        </w:rPr>
        <w:t>You want Hive to completely manage the lifecycle of the table and data.</w:t>
      </w:r>
    </w:p>
    <w:p w:rsidR="000C154F" w:rsidRDefault="000C154F" w:rsidP="0045613C">
      <w:pPr>
        <w:rPr>
          <w:rFonts w:ascii="Arial" w:hAnsi="Arial" w:cs="Arial"/>
          <w:sz w:val="24"/>
        </w:rPr>
      </w:pPr>
    </w:p>
    <w:p w:rsidR="000C154F" w:rsidRDefault="000C154F" w:rsidP="000C154F">
      <w:pPr>
        <w:rPr>
          <w:rFonts w:ascii="Arial" w:hAnsi="Arial" w:cs="Arial"/>
          <w:b/>
          <w:sz w:val="24"/>
        </w:rPr>
      </w:pPr>
      <w:r w:rsidRPr="000C154F">
        <w:rPr>
          <w:rFonts w:ascii="Arial" w:hAnsi="Arial" w:cs="Arial"/>
          <w:b/>
          <w:sz w:val="24"/>
        </w:rPr>
        <w:t>Demo:</w:t>
      </w:r>
    </w:p>
    <w:p w:rsidR="000C154F" w:rsidRDefault="000C154F" w:rsidP="000C154F">
      <w:pPr>
        <w:rPr>
          <w:rFonts w:ascii="Arial" w:hAnsi="Arial" w:cs="Arial"/>
          <w:b/>
          <w:sz w:val="24"/>
        </w:rPr>
      </w:pPr>
    </w:p>
    <w:p w:rsidR="000C154F" w:rsidRDefault="000C154F" w:rsidP="000C15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934200" cy="5591175"/>
            <wp:effectExtent l="0" t="0" r="0" b="9525"/>
            <wp:docPr id="5" name="Picture 5" descr="C:\Users\612906\Desktop\assgn\26.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6.5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54F" w:rsidRDefault="000C154F" w:rsidP="000C15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800850" cy="3438525"/>
            <wp:effectExtent l="0" t="0" r="0" b="9525"/>
            <wp:docPr id="6" name="Picture 6" descr="C:\Users\612906\Desktop\assgn\26.5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6.5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54F" w:rsidRDefault="000C154F" w:rsidP="000C15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72275" cy="2933700"/>
            <wp:effectExtent l="0" t="0" r="9525" b="0"/>
            <wp:docPr id="7" name="Picture 7" descr="C:\Users\612906\Desktop\assgn\26.5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6.5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54F" w:rsidRPr="000C154F" w:rsidRDefault="000C154F" w:rsidP="000C15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715125" cy="2447925"/>
            <wp:effectExtent l="0" t="0" r="9525" b="9525"/>
            <wp:docPr id="8" name="Picture 8" descr="C:\Users\612906\Desktop\assgn\26.5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6.5a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3C" w:rsidRPr="0045613C" w:rsidRDefault="0045613C" w:rsidP="0045613C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45613C" w:rsidRPr="0045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16323"/>
    <w:multiLevelType w:val="hybridMultilevel"/>
    <w:tmpl w:val="261E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3C"/>
    <w:rsid w:val="000C154F"/>
    <w:rsid w:val="0045613C"/>
    <w:rsid w:val="00727869"/>
    <w:rsid w:val="007E1696"/>
    <w:rsid w:val="00943174"/>
    <w:rsid w:val="00A7327F"/>
    <w:rsid w:val="00B5640C"/>
    <w:rsid w:val="00B7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3DCAC-5C75-4357-8EA6-2332662B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170</Words>
  <Characters>969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7</cp:revision>
  <dcterms:created xsi:type="dcterms:W3CDTF">2017-05-10T05:14:00Z</dcterms:created>
  <dcterms:modified xsi:type="dcterms:W3CDTF">2017-05-11T05:28:00Z</dcterms:modified>
</cp:coreProperties>
</file>