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  <w:r>
        <w:rPr>
          <w:rFonts w:hint="default"/>
          <w:lang w:val="en-US"/>
        </w:rPr>
        <w:t>Sol:</w:t>
      </w:r>
      <w:r>
        <w:drawing>
          <wp:inline distT="0" distB="0" distL="114300" distR="114300">
            <wp:extent cx="5939790" cy="4390390"/>
            <wp:effectExtent l="0" t="0" r="38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2796540" cy="56921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0120" cy="47320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drawing>
          <wp:inline distT="0" distB="0" distL="114300" distR="114300">
            <wp:extent cx="4503420" cy="38176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 : </w:t>
      </w:r>
      <w:r>
        <w:t>IQR=Q3-Q1=12-5=7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 : positively skewed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rPr>
          <w:rFonts w:hint="default"/>
          <w:lang w:val="en-US"/>
        </w:rPr>
        <w:t xml:space="preserve">Ans : </w:t>
      </w:r>
      <w:r>
        <w:t>In this case  would be there is no outliers on the given data set. because of the outliers data  is positively skewed it will reduce the data will normal distribution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rPr>
          <w:rFonts w:hint="default"/>
          <w:lang w:val="en-US"/>
        </w:rPr>
        <w:t xml:space="preserve">Ans : </w:t>
      </w:r>
      <w:r>
        <w:t>Mode=7.5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1430" w:firstLineChars="650"/>
      </w:pPr>
      <w:r>
        <w:rPr>
          <w:rFonts w:hint="default"/>
          <w:lang w:val="en-US"/>
        </w:rPr>
        <w:t>Ans : Right skewed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rPr>
          <w:rFonts w:hint="default"/>
          <w:lang w:val="en-US"/>
        </w:rPr>
        <w:t xml:space="preserve">Ans : </w:t>
      </w:r>
      <w:r>
        <w:t>Both are Right Skewed and Both have outliers are easily visualized the Box plot median is visualized and Histogram mode is visualized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hint="default" w:cs="BaskervilleBE-Regular"/>
          <w:lang w:val="en-US"/>
        </w:rPr>
        <w:t xml:space="preserve">Ans : </w:t>
      </w:r>
      <w:r>
        <w:rPr>
          <w:rFonts w:cs="BaskervilleBE-Regular"/>
        </w:rPr>
        <w:t>probability of misleading calls=1/200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not misleading calls=199/200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 that at least one in five attempted telephone calls reaches the wrong number=1/200=5n=5p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q=199/200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=(5c1)(1/200)(199/200)5-1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P(x)=0.02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 : </w:t>
      </w:r>
      <w:r>
        <w:t>most likely monetary outcome is 2000 and probability is 0.3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rPr>
          <w:rFonts w:hint="default"/>
          <w:lang w:val="en-US"/>
        </w:rPr>
        <w:t xml:space="preserve">Ans : </w:t>
      </w:r>
      <w:r>
        <w:t>Yes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t>0.2+0.3+0.1+0.2=0.8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 : 2000*0.3 = 600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r>
        <w:rPr>
          <w:rFonts w:hint="default"/>
          <w:lang w:val="en-US"/>
        </w:rPr>
        <w:t xml:space="preserve">               Ans :  </w:t>
      </w:r>
      <w:r>
        <w:t>E(x)^2-(E(x)^2)=2800000-800^2=2160000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bookmarkStart w:id="0" w:name="_GoBack"/>
      <w:bookmarkEnd w:id="0"/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2F40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0</TotalTime>
  <ScaleCrop>false</ScaleCrop>
  <LinksUpToDate>false</LinksUpToDate>
  <CharactersWithSpaces>2389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HP</cp:lastModifiedBy>
  <dcterms:modified xsi:type="dcterms:W3CDTF">2023-04-24T02:15:45Z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3E4EC22D3F8B4F7786162845F42BEA68</vt:lpwstr>
  </property>
</Properties>
</file>