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0B17" w:rsidRDefault="00102D8A" w:rsidP="0073235A">
      <w:pPr>
        <w:pStyle w:val="normal0"/>
        <w:widowControl/>
        <w:spacing w:line="259" w:lineRule="auto"/>
        <w:jc w:val="both"/>
        <w:rPr>
          <w:rFonts w:ascii="Times New Roman" w:eastAsia="Times New Roman" w:hAnsi="Times New Roman" w:cs="Times New Roman"/>
        </w:rPr>
      </w:pPr>
      <w:r>
        <w:rPr>
          <w:rFonts w:ascii="Times New Roman" w:eastAsia="Times New Roman" w:hAnsi="Times New Roman" w:cs="Times New Roman"/>
          <w:b/>
          <w:sz w:val="28"/>
          <w:szCs w:val="28"/>
        </w:rPr>
        <w:t>Data Collection and Preprocessing Phase</w:t>
      </w:r>
    </w:p>
    <w:p w:rsidR="007B0B17" w:rsidRDefault="007B0B17">
      <w:pPr>
        <w:pStyle w:val="normal0"/>
        <w:widowControl/>
        <w:spacing w:after="160" w:line="259" w:lineRule="auto"/>
        <w:rPr>
          <w:rFonts w:ascii="Times New Roman" w:eastAsia="Times New Roman" w:hAnsi="Times New Roman" w:cs="Times New Roman"/>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680"/>
        <w:gridCol w:w="4680"/>
      </w:tblGrid>
      <w:tr w:rsidR="007B0B17">
        <w:trPr>
          <w:cantSplit/>
          <w:tblHeader/>
        </w:trPr>
        <w:tc>
          <w:tcPr>
            <w:tcW w:w="4680" w:type="dxa"/>
            <w:shd w:val="clear" w:color="auto" w:fill="auto"/>
            <w:tcMar>
              <w:top w:w="100" w:type="dxa"/>
              <w:left w:w="100" w:type="dxa"/>
              <w:bottom w:w="100" w:type="dxa"/>
              <w:right w:w="100" w:type="dxa"/>
            </w:tcMar>
          </w:tcPr>
          <w:p w:rsidR="007B0B17" w:rsidRDefault="00102D8A">
            <w:pPr>
              <w:pStyle w:val="norm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rsidR="007B0B17" w:rsidRDefault="00102D8A">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15 March 2024</w:t>
            </w:r>
          </w:p>
        </w:tc>
      </w:tr>
      <w:tr w:rsidR="007B0B17">
        <w:trPr>
          <w:cantSplit/>
          <w:tblHeader/>
        </w:trPr>
        <w:tc>
          <w:tcPr>
            <w:tcW w:w="4680" w:type="dxa"/>
            <w:shd w:val="clear" w:color="auto" w:fill="auto"/>
            <w:tcMar>
              <w:top w:w="100" w:type="dxa"/>
              <w:left w:w="100" w:type="dxa"/>
              <w:bottom w:w="100" w:type="dxa"/>
              <w:right w:w="100" w:type="dxa"/>
            </w:tcMar>
          </w:tcPr>
          <w:p w:rsidR="007B0B17" w:rsidRDefault="00102D8A">
            <w:pPr>
              <w:pStyle w:val="norm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rsidR="007B0B17" w:rsidRDefault="00A348CB">
            <w:pPr>
              <w:pStyle w:val="norm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739666</w:t>
            </w:r>
          </w:p>
        </w:tc>
      </w:tr>
      <w:tr w:rsidR="007B0B17">
        <w:trPr>
          <w:cantSplit/>
          <w:tblHeader/>
        </w:trPr>
        <w:tc>
          <w:tcPr>
            <w:tcW w:w="4680" w:type="dxa"/>
            <w:shd w:val="clear" w:color="auto" w:fill="auto"/>
            <w:tcMar>
              <w:top w:w="100" w:type="dxa"/>
              <w:left w:w="100" w:type="dxa"/>
              <w:bottom w:w="100" w:type="dxa"/>
              <w:right w:w="100" w:type="dxa"/>
            </w:tcMar>
          </w:tcPr>
          <w:p w:rsidR="007B0B17" w:rsidRDefault="00102D8A">
            <w:pPr>
              <w:pStyle w:val="norm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rsidR="007B0B17" w:rsidRDefault="00BE3A4D">
            <w:pPr>
              <w:pStyle w:val="norm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Student Adaptability Level of Online Education</w:t>
            </w:r>
          </w:p>
        </w:tc>
      </w:tr>
      <w:tr w:rsidR="007B0B17">
        <w:trPr>
          <w:cantSplit/>
          <w:tblHeader/>
        </w:trPr>
        <w:tc>
          <w:tcPr>
            <w:tcW w:w="4680" w:type="dxa"/>
            <w:shd w:val="clear" w:color="auto" w:fill="auto"/>
            <w:tcMar>
              <w:top w:w="100" w:type="dxa"/>
              <w:left w:w="100" w:type="dxa"/>
              <w:bottom w:w="100" w:type="dxa"/>
              <w:right w:w="100" w:type="dxa"/>
            </w:tcMar>
          </w:tcPr>
          <w:p w:rsidR="007B0B17" w:rsidRDefault="00102D8A">
            <w:pPr>
              <w:pStyle w:val="norm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rsidR="007B0B17" w:rsidRDefault="00102D8A">
            <w:pPr>
              <w:pStyle w:val="norm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 Marks</w:t>
            </w:r>
          </w:p>
        </w:tc>
      </w:tr>
    </w:tbl>
    <w:p w:rsidR="007B0B17" w:rsidRDefault="007B0B17">
      <w:pPr>
        <w:pStyle w:val="normal0"/>
        <w:widowControl/>
        <w:spacing w:after="160" w:line="259" w:lineRule="auto"/>
        <w:rPr>
          <w:rFonts w:ascii="Times New Roman" w:eastAsia="Times New Roman" w:hAnsi="Times New Roman" w:cs="Times New Roman"/>
        </w:rPr>
      </w:pPr>
    </w:p>
    <w:p w:rsidR="007B0B17" w:rsidRDefault="00102D8A">
      <w:pPr>
        <w:pStyle w:val="normal0"/>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&amp; Raw Data Sources Identification Template</w:t>
      </w:r>
    </w:p>
    <w:p w:rsidR="007B0B17" w:rsidRDefault="00102D8A">
      <w:pPr>
        <w:pStyle w:val="normal0"/>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Elevate your data strategy with the Data Collection plan and the Raw Data Sources report, ensuring meticulous data curation and integrity for informed decision-making in every analysis and decision-making endeavor.</w:t>
      </w:r>
    </w:p>
    <w:p w:rsidR="007B0B17" w:rsidRDefault="007B0B17">
      <w:pPr>
        <w:pStyle w:val="normal0"/>
        <w:widowControl/>
        <w:spacing w:after="160" w:line="259" w:lineRule="auto"/>
        <w:rPr>
          <w:rFonts w:ascii="Times New Roman" w:eastAsia="Times New Roman" w:hAnsi="Times New Roman" w:cs="Times New Roman"/>
          <w:sz w:val="24"/>
          <w:szCs w:val="24"/>
        </w:rPr>
      </w:pPr>
    </w:p>
    <w:p w:rsidR="007B0B17" w:rsidRDefault="00102D8A">
      <w:pPr>
        <w:pStyle w:val="normal0"/>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Template</w:t>
      </w:r>
    </w:p>
    <w:tbl>
      <w:tblPr>
        <w:tblStyle w:val="a3"/>
        <w:tblW w:w="9360" w:type="dxa"/>
        <w:tblBorders>
          <w:top w:val="nil"/>
          <w:left w:val="nil"/>
          <w:bottom w:val="nil"/>
          <w:right w:val="nil"/>
          <w:insideH w:val="nil"/>
          <w:insideV w:val="nil"/>
        </w:tblBorders>
        <w:tblLayout w:type="fixed"/>
        <w:tblLook w:val="0600"/>
      </w:tblPr>
      <w:tblGrid>
        <w:gridCol w:w="2565"/>
        <w:gridCol w:w="6795"/>
      </w:tblGrid>
      <w:tr w:rsidR="007B0B17">
        <w:trPr>
          <w:cantSplit/>
          <w:trHeight w:val="695"/>
          <w:tblHeader/>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7B0B17" w:rsidRDefault="00102D8A">
            <w:pPr>
              <w:pStyle w:val="normal0"/>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Section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7B0B17" w:rsidRDefault="00102D8A">
            <w:pPr>
              <w:pStyle w:val="normal0"/>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r>
      <w:tr w:rsidR="007B0B17">
        <w:trPr>
          <w:cantSplit/>
          <w:trHeight w:val="695"/>
          <w:tblHeader/>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7B0B17" w:rsidRDefault="00102D8A">
            <w:pPr>
              <w:pStyle w:val="normal0"/>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Overview</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7B0B17" w:rsidRDefault="000E4553">
            <w:pPr>
              <w:pStyle w:val="normal0"/>
              <w:widowControl/>
              <w:spacing w:after="160" w:line="411" w:lineRule="auto"/>
              <w:rPr>
                <w:rFonts w:ascii="Times New Roman" w:eastAsia="Times New Roman" w:hAnsi="Times New Roman" w:cs="Times New Roman"/>
                <w:sz w:val="24"/>
                <w:szCs w:val="24"/>
              </w:rPr>
            </w:pPr>
            <w:r w:rsidRPr="000E4553">
              <w:rPr>
                <w:rFonts w:ascii="Times New Roman" w:eastAsia="Times New Roman" w:hAnsi="Times New Roman" w:cs="Times New Roman"/>
                <w:sz w:val="24"/>
                <w:szCs w:val="24"/>
              </w:rPr>
              <w:t>This project aims to collect and analyze data to understand and enhance student adaptability to online education. The objectives include identifying key challenges, developing support tools, and implementing strategies to improve online learning</w:t>
            </w:r>
            <w:r>
              <w:rPr>
                <w:rFonts w:ascii="Times New Roman" w:eastAsia="Times New Roman" w:hAnsi="Times New Roman" w:cs="Times New Roman"/>
                <w:sz w:val="24"/>
                <w:szCs w:val="24"/>
              </w:rPr>
              <w:t xml:space="preserve"> experiences</w:t>
            </w:r>
          </w:p>
        </w:tc>
      </w:tr>
      <w:tr w:rsidR="007B0B17">
        <w:trPr>
          <w:cantSplit/>
          <w:trHeight w:val="1055"/>
          <w:tblHeader/>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7B0B17" w:rsidRDefault="00102D8A">
            <w:pPr>
              <w:pStyle w:val="normal0"/>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Collection Plan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0E4553" w:rsidRDefault="000E4553">
            <w:pPr>
              <w:pStyle w:val="normal0"/>
              <w:widowControl/>
              <w:spacing w:after="160"/>
              <w:rPr>
                <w:rFonts w:ascii="Times New Roman" w:eastAsia="Times New Roman" w:hAnsi="Times New Roman" w:cs="Times New Roman"/>
                <w:sz w:val="24"/>
                <w:szCs w:val="24"/>
              </w:rPr>
            </w:pPr>
            <w:r w:rsidRPr="000E4553">
              <w:rPr>
                <w:rFonts w:ascii="Times New Roman" w:eastAsia="Times New Roman" w:hAnsi="Times New Roman" w:cs="Times New Roman"/>
                <w:sz w:val="24"/>
                <w:szCs w:val="24"/>
              </w:rPr>
              <w:t xml:space="preserve">Data will be collected from various sources including student </w:t>
            </w:r>
          </w:p>
          <w:p w:rsidR="000E4553" w:rsidRDefault="000E4553">
            <w:pPr>
              <w:pStyle w:val="normal0"/>
              <w:widowControl/>
              <w:spacing w:after="160"/>
              <w:rPr>
                <w:rFonts w:ascii="Times New Roman" w:eastAsia="Times New Roman" w:hAnsi="Times New Roman" w:cs="Times New Roman"/>
                <w:sz w:val="24"/>
                <w:szCs w:val="24"/>
              </w:rPr>
            </w:pPr>
            <w:r w:rsidRPr="000E4553">
              <w:rPr>
                <w:rFonts w:ascii="Times New Roman" w:eastAsia="Times New Roman" w:hAnsi="Times New Roman" w:cs="Times New Roman"/>
                <w:sz w:val="24"/>
                <w:szCs w:val="24"/>
              </w:rPr>
              <w:t xml:space="preserve">surveys, online engagement metrics, academic performance </w:t>
            </w:r>
          </w:p>
          <w:p w:rsidR="000E4553" w:rsidRDefault="000E4553">
            <w:pPr>
              <w:pStyle w:val="normal0"/>
              <w:widowControl/>
              <w:spacing w:after="160"/>
              <w:rPr>
                <w:rFonts w:ascii="Times New Roman" w:eastAsia="Times New Roman" w:hAnsi="Times New Roman" w:cs="Times New Roman"/>
                <w:sz w:val="24"/>
                <w:szCs w:val="24"/>
              </w:rPr>
            </w:pPr>
            <w:r w:rsidRPr="000E4553">
              <w:rPr>
                <w:rFonts w:ascii="Times New Roman" w:eastAsia="Times New Roman" w:hAnsi="Times New Roman" w:cs="Times New Roman"/>
                <w:sz w:val="24"/>
                <w:szCs w:val="24"/>
              </w:rPr>
              <w:t>record</w:t>
            </w:r>
            <w:r w:rsidR="0073235A">
              <w:rPr>
                <w:rFonts w:ascii="Times New Roman" w:eastAsia="Times New Roman" w:hAnsi="Times New Roman" w:cs="Times New Roman"/>
                <w:sz w:val="24"/>
                <w:szCs w:val="24"/>
              </w:rPr>
              <w:t xml:space="preserve">s </w:t>
            </w:r>
            <w:r>
              <w:rPr>
                <w:rFonts w:ascii="Times New Roman" w:eastAsia="Times New Roman" w:hAnsi="Times New Roman" w:cs="Times New Roman"/>
                <w:sz w:val="24"/>
                <w:szCs w:val="24"/>
              </w:rPr>
              <w:t>and</w:t>
            </w:r>
            <w:r w:rsidR="0073235A">
              <w:rPr>
                <w:rFonts w:ascii="Times New Roman" w:eastAsia="Times New Roman" w:hAnsi="Times New Roman" w:cs="Times New Roman"/>
                <w:sz w:val="24"/>
                <w:szCs w:val="24"/>
              </w:rPr>
              <w:t xml:space="preserve">  qualitative feedback from foc</w:t>
            </w:r>
            <w:r>
              <w:rPr>
                <w:rFonts w:ascii="Times New Roman" w:eastAsia="Times New Roman" w:hAnsi="Times New Roman" w:cs="Times New Roman"/>
                <w:sz w:val="24"/>
                <w:szCs w:val="24"/>
              </w:rPr>
              <w:t>us groups</w:t>
            </w:r>
          </w:p>
        </w:tc>
      </w:tr>
      <w:tr w:rsidR="007B0B17">
        <w:trPr>
          <w:cantSplit/>
          <w:trHeight w:val="1055"/>
          <w:tblHeader/>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7B0B17" w:rsidRDefault="00102D8A">
            <w:pPr>
              <w:pStyle w:val="normal0"/>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Raw Data Sources Identified</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7B0B17" w:rsidRDefault="000E4553">
            <w:pPr>
              <w:pStyle w:val="normal0"/>
              <w:widowControl/>
              <w:spacing w:after="160" w:line="411" w:lineRule="auto"/>
              <w:rPr>
                <w:rFonts w:ascii="Times New Roman" w:eastAsia="Times New Roman" w:hAnsi="Times New Roman" w:cs="Times New Roman"/>
                <w:sz w:val="24"/>
                <w:szCs w:val="24"/>
              </w:rPr>
            </w:pPr>
            <w:r w:rsidRPr="000E4553">
              <w:rPr>
                <w:rFonts w:ascii="Times New Roman" w:eastAsia="Times New Roman" w:hAnsi="Times New Roman" w:cs="Times New Roman"/>
                <w:sz w:val="24"/>
                <w:szCs w:val="24"/>
              </w:rPr>
              <w:t>The following are the identified raw data sources that will provide valuable insights into student adaptability to online education.</w:t>
            </w:r>
          </w:p>
        </w:tc>
      </w:tr>
    </w:tbl>
    <w:p w:rsidR="007B0B17" w:rsidRDefault="007B0B17">
      <w:pPr>
        <w:pStyle w:val="normal0"/>
        <w:widowControl/>
        <w:spacing w:after="160" w:line="259" w:lineRule="auto"/>
        <w:rPr>
          <w:rFonts w:ascii="Times New Roman" w:eastAsia="Times New Roman" w:hAnsi="Times New Roman" w:cs="Times New Roman"/>
          <w:sz w:val="24"/>
          <w:szCs w:val="24"/>
        </w:rPr>
      </w:pPr>
    </w:p>
    <w:p w:rsidR="007B0B17" w:rsidRDefault="00102D8A">
      <w:pPr>
        <w:pStyle w:val="normal0"/>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Raw Data Sources Template</w:t>
      </w:r>
    </w:p>
    <w:tbl>
      <w:tblPr>
        <w:tblStyle w:val="a4"/>
        <w:tblW w:w="9359" w:type="dxa"/>
        <w:tblBorders>
          <w:top w:val="nil"/>
          <w:left w:val="nil"/>
          <w:bottom w:val="nil"/>
          <w:right w:val="nil"/>
          <w:insideH w:val="nil"/>
          <w:insideV w:val="nil"/>
        </w:tblBorders>
        <w:tblLayout w:type="fixed"/>
        <w:tblLook w:val="0600"/>
      </w:tblPr>
      <w:tblGrid>
        <w:gridCol w:w="1383"/>
        <w:gridCol w:w="2180"/>
        <w:gridCol w:w="1962"/>
        <w:gridCol w:w="1152"/>
        <w:gridCol w:w="909"/>
        <w:gridCol w:w="1773"/>
      </w:tblGrid>
      <w:tr w:rsidR="007B0B17">
        <w:trPr>
          <w:cantSplit/>
          <w:trHeight w:val="1055"/>
          <w:tblHeader/>
        </w:trPr>
        <w:tc>
          <w:tcPr>
            <w:tcW w:w="138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7B0B17" w:rsidRDefault="00102D8A">
            <w:pPr>
              <w:pStyle w:val="normal0"/>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Source Name</w:t>
            </w:r>
          </w:p>
        </w:tc>
        <w:tc>
          <w:tcPr>
            <w:tcW w:w="217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7B0B17" w:rsidRDefault="00102D8A">
            <w:pPr>
              <w:pStyle w:val="normal0"/>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7B0B17" w:rsidRDefault="00102D8A">
            <w:pPr>
              <w:pStyle w:val="normal0"/>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Location/URL</w:t>
            </w:r>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7B0B17" w:rsidRDefault="00102D8A">
            <w:pPr>
              <w:pStyle w:val="normal0"/>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Format</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7B0B17" w:rsidRDefault="00102D8A">
            <w:pPr>
              <w:pStyle w:val="normal0"/>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Size</w:t>
            </w:r>
          </w:p>
        </w:tc>
        <w:tc>
          <w:tcPr>
            <w:tcW w:w="17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7B0B17" w:rsidRDefault="00102D8A">
            <w:pPr>
              <w:pStyle w:val="normal0"/>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Access Permissions</w:t>
            </w:r>
          </w:p>
        </w:tc>
      </w:tr>
      <w:tr w:rsidR="007B0B17">
        <w:trPr>
          <w:cantSplit/>
          <w:trHeight w:val="1055"/>
          <w:tblHeader/>
        </w:trPr>
        <w:tc>
          <w:tcPr>
            <w:tcW w:w="138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7B0B17" w:rsidRDefault="00BE3A4D">
            <w:pPr>
              <w:pStyle w:val="normal0"/>
              <w:widowControl/>
              <w:spacing w:after="160" w:line="411" w:lineRule="auto"/>
              <w:rPr>
                <w:rFonts w:ascii="Times New Roman" w:eastAsia="Times New Roman" w:hAnsi="Times New Roman" w:cs="Times New Roman"/>
                <w:sz w:val="24"/>
                <w:szCs w:val="24"/>
              </w:rPr>
            </w:pPr>
            <w:r w:rsidRPr="00BE3A4D">
              <w:rPr>
                <w:rFonts w:ascii="Times New Roman" w:eastAsia="Times New Roman" w:hAnsi="Times New Roman" w:cs="Times New Roman"/>
                <w:sz w:val="24"/>
                <w:szCs w:val="24"/>
              </w:rPr>
              <w:t>Student Surveys</w:t>
            </w:r>
          </w:p>
        </w:tc>
        <w:tc>
          <w:tcPr>
            <w:tcW w:w="217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7B0B17" w:rsidRDefault="00BE3A4D">
            <w:pPr>
              <w:pStyle w:val="normal0"/>
              <w:widowControl/>
              <w:spacing w:after="160" w:line="411" w:lineRule="auto"/>
              <w:rPr>
                <w:rFonts w:ascii="Times New Roman" w:eastAsia="Times New Roman" w:hAnsi="Times New Roman" w:cs="Times New Roman"/>
                <w:sz w:val="24"/>
                <w:szCs w:val="24"/>
              </w:rPr>
            </w:pPr>
            <w:r w:rsidRPr="00BE3A4D">
              <w:rPr>
                <w:rFonts w:ascii="Times New Roman" w:eastAsia="Times New Roman" w:hAnsi="Times New Roman" w:cs="Times New Roman"/>
                <w:sz w:val="24"/>
                <w:szCs w:val="24"/>
              </w:rPr>
              <w:t>Responses from students regarding their experiences and challenges with online education.</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7B0B17" w:rsidRDefault="009F5F26">
            <w:pPr>
              <w:pStyle w:val="normal0"/>
              <w:widowControl/>
              <w:spacing w:after="160" w:line="411" w:lineRule="auto"/>
              <w:rPr>
                <w:rFonts w:ascii="Times New Roman" w:eastAsia="Times New Roman" w:hAnsi="Times New Roman" w:cs="Times New Roman"/>
                <w:sz w:val="24"/>
                <w:szCs w:val="24"/>
              </w:rPr>
            </w:pPr>
            <w:r w:rsidRPr="009F5F26">
              <w:rPr>
                <w:rFonts w:ascii="Times New Roman" w:eastAsia="Times New Roman" w:hAnsi="Times New Roman" w:cs="Times New Roman"/>
                <w:sz w:val="24"/>
                <w:szCs w:val="24"/>
              </w:rPr>
              <w:t>Survey Link</w:t>
            </w:r>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7B0B17" w:rsidRDefault="00102D8A">
            <w:pPr>
              <w:pStyle w:val="normal0"/>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CSV</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7B0B17" w:rsidRDefault="00BE3A4D">
            <w:pPr>
              <w:pStyle w:val="normal0"/>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102D8A">
              <w:rPr>
                <w:rFonts w:ascii="Times New Roman" w:eastAsia="Times New Roman" w:hAnsi="Times New Roman" w:cs="Times New Roman"/>
                <w:sz w:val="24"/>
                <w:szCs w:val="24"/>
              </w:rPr>
              <w:t>GB</w:t>
            </w:r>
          </w:p>
        </w:tc>
        <w:tc>
          <w:tcPr>
            <w:tcW w:w="17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7B0B17" w:rsidRDefault="00102D8A">
            <w:pPr>
              <w:pStyle w:val="normal0"/>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Public</w:t>
            </w:r>
          </w:p>
        </w:tc>
      </w:tr>
      <w:tr w:rsidR="007B0B17">
        <w:trPr>
          <w:cantSplit/>
          <w:trHeight w:val="1055"/>
          <w:tblHeader/>
        </w:trPr>
        <w:tc>
          <w:tcPr>
            <w:tcW w:w="138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7B0B17" w:rsidRDefault="00BE3A4D">
            <w:pPr>
              <w:pStyle w:val="normal0"/>
              <w:widowControl/>
              <w:spacing w:after="160" w:line="411" w:lineRule="auto"/>
              <w:rPr>
                <w:rFonts w:ascii="Times New Roman" w:eastAsia="Times New Roman" w:hAnsi="Times New Roman" w:cs="Times New Roman"/>
                <w:sz w:val="24"/>
                <w:szCs w:val="24"/>
              </w:rPr>
            </w:pPr>
            <w:r w:rsidRPr="00BE3A4D">
              <w:rPr>
                <w:rFonts w:ascii="Times New Roman" w:eastAsia="Times New Roman" w:hAnsi="Times New Roman" w:cs="Times New Roman"/>
                <w:sz w:val="24"/>
                <w:szCs w:val="24"/>
              </w:rPr>
              <w:t xml:space="preserve">Engagement </w:t>
            </w:r>
            <w:r>
              <w:rPr>
                <w:rFonts w:ascii="Times New Roman" w:eastAsia="Times New Roman" w:hAnsi="Times New Roman" w:cs="Times New Roman"/>
                <w:sz w:val="24"/>
                <w:szCs w:val="24"/>
              </w:rPr>
              <w:t xml:space="preserve"> </w:t>
            </w:r>
            <w:r w:rsidRPr="00BE3A4D">
              <w:rPr>
                <w:rFonts w:ascii="Times New Roman" w:eastAsia="Times New Roman" w:hAnsi="Times New Roman" w:cs="Times New Roman"/>
                <w:sz w:val="24"/>
                <w:szCs w:val="24"/>
              </w:rPr>
              <w:t>Metrics</w:t>
            </w:r>
          </w:p>
        </w:tc>
        <w:tc>
          <w:tcPr>
            <w:tcW w:w="217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7B0B17" w:rsidRDefault="00BE3A4D">
            <w:pPr>
              <w:pStyle w:val="normal0"/>
              <w:widowControl/>
              <w:spacing w:after="160" w:line="411" w:lineRule="auto"/>
              <w:rPr>
                <w:rFonts w:ascii="Times New Roman" w:eastAsia="Times New Roman" w:hAnsi="Times New Roman" w:cs="Times New Roman"/>
                <w:sz w:val="24"/>
                <w:szCs w:val="24"/>
              </w:rPr>
            </w:pPr>
            <w:r w:rsidRPr="00BE3A4D">
              <w:rPr>
                <w:rFonts w:ascii="Times New Roman" w:eastAsia="Times New Roman" w:hAnsi="Times New Roman" w:cs="Times New Roman"/>
                <w:sz w:val="24"/>
                <w:szCs w:val="24"/>
              </w:rPr>
              <w:t>Data on student interactions with online learning platforms (e.g., login frequency, time spent on activities).</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7B0B17" w:rsidRDefault="009F5F26">
            <w:pPr>
              <w:pStyle w:val="normal0"/>
              <w:widowControl/>
              <w:spacing w:after="160" w:line="411" w:lineRule="auto"/>
              <w:rPr>
                <w:rFonts w:ascii="Times New Roman" w:eastAsia="Times New Roman" w:hAnsi="Times New Roman" w:cs="Times New Roman"/>
                <w:sz w:val="24"/>
                <w:szCs w:val="24"/>
              </w:rPr>
            </w:pPr>
            <w:r w:rsidRPr="009F5F26">
              <w:rPr>
                <w:rFonts w:ascii="Times New Roman" w:eastAsia="Times New Roman" w:hAnsi="Times New Roman" w:cs="Times New Roman"/>
                <w:sz w:val="24"/>
                <w:szCs w:val="24"/>
              </w:rPr>
              <w:t>Platform Analytics</w:t>
            </w:r>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7B0B17" w:rsidRDefault="00BE3A4D">
            <w:pPr>
              <w:pStyle w:val="normal0"/>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JSON</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7B0B17" w:rsidRDefault="00BE3A4D">
            <w:pPr>
              <w:pStyle w:val="normal0"/>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102D8A">
              <w:rPr>
                <w:rFonts w:ascii="Times New Roman" w:eastAsia="Times New Roman" w:hAnsi="Times New Roman" w:cs="Times New Roman"/>
                <w:sz w:val="24"/>
                <w:szCs w:val="24"/>
              </w:rPr>
              <w:t>GB</w:t>
            </w:r>
          </w:p>
        </w:tc>
        <w:tc>
          <w:tcPr>
            <w:tcW w:w="17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7B0B17" w:rsidRDefault="00102D8A">
            <w:pPr>
              <w:pStyle w:val="normal0"/>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Private (with access)</w:t>
            </w:r>
          </w:p>
        </w:tc>
      </w:tr>
      <w:tr w:rsidR="007B0B17">
        <w:trPr>
          <w:cantSplit/>
          <w:trHeight w:val="488"/>
          <w:tblHeader/>
        </w:trPr>
        <w:tc>
          <w:tcPr>
            <w:tcW w:w="138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7B0B17" w:rsidRDefault="000E4553">
            <w:pPr>
              <w:pStyle w:val="normal0"/>
              <w:widowControl/>
              <w:spacing w:after="160" w:line="411" w:lineRule="auto"/>
              <w:rPr>
                <w:rFonts w:ascii="Times New Roman" w:eastAsia="Times New Roman" w:hAnsi="Times New Roman" w:cs="Times New Roman"/>
                <w:sz w:val="24"/>
                <w:szCs w:val="24"/>
              </w:rPr>
            </w:pPr>
            <w:r w:rsidRPr="000E4553">
              <w:rPr>
                <w:rFonts w:ascii="Times New Roman" w:eastAsia="Times New Roman" w:hAnsi="Times New Roman" w:cs="Times New Roman"/>
                <w:sz w:val="24"/>
                <w:szCs w:val="24"/>
              </w:rPr>
              <w:t>Focus Group Feedback</w:t>
            </w:r>
          </w:p>
        </w:tc>
        <w:tc>
          <w:tcPr>
            <w:tcW w:w="217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7B0B17" w:rsidRDefault="000E4553">
            <w:pPr>
              <w:pStyle w:val="normal0"/>
              <w:widowControl/>
              <w:spacing w:after="160" w:line="411" w:lineRule="auto"/>
              <w:rPr>
                <w:rFonts w:ascii="Times New Roman" w:eastAsia="Times New Roman" w:hAnsi="Times New Roman" w:cs="Times New Roman"/>
                <w:sz w:val="24"/>
                <w:szCs w:val="24"/>
              </w:rPr>
            </w:pPr>
            <w:r w:rsidRPr="000E4553">
              <w:rPr>
                <w:rFonts w:ascii="Times New Roman" w:eastAsia="Times New Roman" w:hAnsi="Times New Roman" w:cs="Times New Roman"/>
                <w:sz w:val="24"/>
                <w:szCs w:val="24"/>
              </w:rPr>
              <w:t>Qualitative feedback from student focus groups discussing online learning experiences.</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7B0B17" w:rsidRDefault="009F5F26">
            <w:pPr>
              <w:pStyle w:val="normal0"/>
              <w:widowControl/>
              <w:spacing w:after="160" w:line="411" w:lineRule="auto"/>
              <w:rPr>
                <w:rFonts w:ascii="Times New Roman" w:eastAsia="Times New Roman" w:hAnsi="Times New Roman" w:cs="Times New Roman"/>
                <w:sz w:val="24"/>
                <w:szCs w:val="24"/>
              </w:rPr>
            </w:pPr>
            <w:r w:rsidRPr="009F5F26">
              <w:rPr>
                <w:rFonts w:ascii="Times New Roman" w:eastAsia="Times New Roman" w:hAnsi="Times New Roman" w:cs="Times New Roman"/>
                <w:sz w:val="24"/>
                <w:szCs w:val="24"/>
              </w:rPr>
              <w:t>Focus Group Transcripts</w:t>
            </w:r>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7B0B17" w:rsidRDefault="000E4553">
            <w:pPr>
              <w:pStyle w:val="normal0"/>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7B0B17" w:rsidRDefault="000E4553">
            <w:pPr>
              <w:pStyle w:val="normal0"/>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5GB</w:t>
            </w:r>
          </w:p>
        </w:tc>
        <w:tc>
          <w:tcPr>
            <w:tcW w:w="17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7B0B17" w:rsidRDefault="000E4553">
            <w:pPr>
              <w:pStyle w:val="normal0"/>
              <w:widowControl/>
              <w:spacing w:after="160" w:line="411" w:lineRule="auto"/>
              <w:rPr>
                <w:rFonts w:ascii="Times New Roman" w:eastAsia="Times New Roman" w:hAnsi="Times New Roman" w:cs="Times New Roman"/>
                <w:sz w:val="24"/>
                <w:szCs w:val="24"/>
              </w:rPr>
            </w:pPr>
            <w:r w:rsidRPr="000E4553">
              <w:rPr>
                <w:rFonts w:ascii="Times New Roman" w:eastAsia="Times New Roman" w:hAnsi="Times New Roman" w:cs="Times New Roman"/>
                <w:sz w:val="24"/>
                <w:szCs w:val="24"/>
              </w:rPr>
              <w:t>Private (with access)</w:t>
            </w:r>
          </w:p>
        </w:tc>
      </w:tr>
    </w:tbl>
    <w:p w:rsidR="007B0B17" w:rsidRDefault="007B0B17">
      <w:pPr>
        <w:pStyle w:val="normal0"/>
        <w:widowControl/>
        <w:spacing w:after="160" w:line="259" w:lineRule="auto"/>
        <w:rPr>
          <w:rFonts w:ascii="Times New Roman" w:eastAsia="Times New Roman" w:hAnsi="Times New Roman" w:cs="Times New Roman"/>
        </w:rPr>
      </w:pPr>
    </w:p>
    <w:sectPr w:rsidR="007B0B17" w:rsidSect="007B0B17">
      <w:headerReference w:type="default" r:id="rId7"/>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7366" w:rsidRDefault="00827366" w:rsidP="007B0B17">
      <w:r>
        <w:separator/>
      </w:r>
    </w:p>
  </w:endnote>
  <w:endnote w:type="continuationSeparator" w:id="1">
    <w:p w:rsidR="00827366" w:rsidRDefault="00827366" w:rsidP="007B0B1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7366" w:rsidRDefault="00827366" w:rsidP="007B0B17">
      <w:r>
        <w:separator/>
      </w:r>
    </w:p>
  </w:footnote>
  <w:footnote w:type="continuationSeparator" w:id="1">
    <w:p w:rsidR="00827366" w:rsidRDefault="00827366" w:rsidP="007B0B1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0B17" w:rsidRDefault="00102D8A">
    <w:pPr>
      <w:pStyle w:val="normal0"/>
      <w:jc w:val="both"/>
    </w:pPr>
    <w:r>
      <w:rPr>
        <w:noProof/>
      </w:rPr>
      <w:drawing>
        <wp:anchor distT="114300" distB="114300" distL="114300" distR="114300" simplePos="0" relativeHeight="251658240" behindDoc="0" locked="0" layoutInCell="1" allowOverlap="1">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allowOverlap="1">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rsidR="007B0B17" w:rsidRDefault="007B0B17">
    <w:pPr>
      <w:pStyle w:val="normal0"/>
    </w:pPr>
  </w:p>
  <w:p w:rsidR="007B0B17" w:rsidRDefault="007B0B17">
    <w:pPr>
      <w:pStyle w:val="normal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defaultTabStop w:val="720"/>
  <w:characterSpacingControl w:val="doNotCompress"/>
  <w:savePreviewPicture/>
  <w:footnotePr>
    <w:footnote w:id="0"/>
    <w:footnote w:id="1"/>
  </w:footnotePr>
  <w:endnotePr>
    <w:endnote w:id="0"/>
    <w:endnote w:id="1"/>
  </w:endnotePr>
  <w:compat/>
  <w:rsids>
    <w:rsidRoot w:val="007B0B17"/>
    <w:rsid w:val="000E4553"/>
    <w:rsid w:val="00102D8A"/>
    <w:rsid w:val="003928FA"/>
    <w:rsid w:val="004E4E92"/>
    <w:rsid w:val="0073235A"/>
    <w:rsid w:val="007B0B17"/>
    <w:rsid w:val="00827366"/>
    <w:rsid w:val="009F5F26"/>
    <w:rsid w:val="00A348CB"/>
    <w:rsid w:val="00BE3A4D"/>
    <w:rsid w:val="00C03F8B"/>
    <w:rsid w:val="00CA47F6"/>
    <w:rsid w:val="00F47A10"/>
    <w:rsid w:val="00FD41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3F8B"/>
  </w:style>
  <w:style w:type="paragraph" w:styleId="Heading1">
    <w:name w:val="heading 1"/>
    <w:basedOn w:val="normal0"/>
    <w:next w:val="normal0"/>
    <w:rsid w:val="007B0B17"/>
    <w:pPr>
      <w:spacing w:before="189"/>
      <w:ind w:left="4573" w:right="5380"/>
      <w:jc w:val="center"/>
      <w:outlineLvl w:val="0"/>
    </w:pPr>
    <w:rPr>
      <w:b/>
      <w:sz w:val="32"/>
      <w:szCs w:val="32"/>
      <w:u w:val="single"/>
    </w:rPr>
  </w:style>
  <w:style w:type="paragraph" w:styleId="Heading2">
    <w:name w:val="heading 2"/>
    <w:basedOn w:val="normal0"/>
    <w:next w:val="normal0"/>
    <w:rsid w:val="007B0B17"/>
    <w:pPr>
      <w:ind w:left="1375"/>
      <w:outlineLvl w:val="1"/>
    </w:pPr>
    <w:rPr>
      <w:b/>
      <w:sz w:val="24"/>
      <w:szCs w:val="24"/>
    </w:rPr>
  </w:style>
  <w:style w:type="paragraph" w:styleId="Heading3">
    <w:name w:val="heading 3"/>
    <w:basedOn w:val="normal0"/>
    <w:next w:val="normal0"/>
    <w:rsid w:val="007B0B17"/>
    <w:pPr>
      <w:ind w:left="1375"/>
      <w:outlineLvl w:val="2"/>
    </w:pPr>
    <w:rPr>
      <w:b/>
    </w:rPr>
  </w:style>
  <w:style w:type="paragraph" w:styleId="Heading4">
    <w:name w:val="heading 4"/>
    <w:basedOn w:val="normal0"/>
    <w:next w:val="normal0"/>
    <w:rsid w:val="007B0B17"/>
    <w:pPr>
      <w:keepNext/>
      <w:keepLines/>
      <w:spacing w:before="240" w:after="40"/>
      <w:outlineLvl w:val="3"/>
    </w:pPr>
    <w:rPr>
      <w:b/>
      <w:sz w:val="24"/>
      <w:szCs w:val="24"/>
    </w:rPr>
  </w:style>
  <w:style w:type="paragraph" w:styleId="Heading5">
    <w:name w:val="heading 5"/>
    <w:basedOn w:val="normal0"/>
    <w:next w:val="normal0"/>
    <w:rsid w:val="007B0B17"/>
    <w:pPr>
      <w:keepNext/>
      <w:keepLines/>
      <w:spacing w:before="220" w:after="40"/>
      <w:outlineLvl w:val="4"/>
    </w:pPr>
    <w:rPr>
      <w:b/>
    </w:rPr>
  </w:style>
  <w:style w:type="paragraph" w:styleId="Heading6">
    <w:name w:val="heading 6"/>
    <w:basedOn w:val="normal0"/>
    <w:next w:val="normal0"/>
    <w:rsid w:val="007B0B17"/>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
    <w:rsid w:val="007B0B17"/>
  </w:style>
  <w:style w:type="paragraph" w:styleId="Title">
    <w:name w:val="Title"/>
    <w:basedOn w:val="normal0"/>
    <w:next w:val="normal0"/>
    <w:rsid w:val="007B0B17"/>
    <w:pPr>
      <w:keepNext/>
      <w:keepLines/>
      <w:spacing w:before="480" w:after="120"/>
    </w:pPr>
    <w:rPr>
      <w:b/>
      <w:sz w:val="72"/>
      <w:szCs w:val="72"/>
    </w:rPr>
  </w:style>
  <w:style w:type="paragraph" w:customStyle="1" w:styleId="normal0">
    <w:name w:val="normal"/>
    <w:rsid w:val="007B0B17"/>
  </w:style>
  <w:style w:type="paragraph" w:styleId="Subtitle">
    <w:name w:val="Subtitle"/>
    <w:basedOn w:val="normal0"/>
    <w:next w:val="normal0"/>
    <w:rsid w:val="007B0B17"/>
    <w:pPr>
      <w:keepNext/>
      <w:keepLines/>
      <w:spacing w:before="360" w:after="80"/>
    </w:pPr>
    <w:rPr>
      <w:rFonts w:ascii="Georgia" w:eastAsia="Georgia" w:hAnsi="Georgia" w:cs="Georgia"/>
      <w:i/>
      <w:color w:val="666666"/>
      <w:sz w:val="48"/>
      <w:szCs w:val="48"/>
    </w:rPr>
  </w:style>
  <w:style w:type="table" w:customStyle="1" w:styleId="a">
    <w:basedOn w:val="TableNormal"/>
    <w:rsid w:val="007B0B17"/>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7B0B17"/>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7B0B17"/>
    <w:tblPr>
      <w:tblStyleRowBandSize w:val="1"/>
      <w:tblStyleColBandSize w:val="1"/>
      <w:tblInd w:w="0" w:type="dxa"/>
      <w:tblCellMar>
        <w:top w:w="100" w:type="dxa"/>
        <w:left w:w="100" w:type="dxa"/>
        <w:bottom w:w="100" w:type="dxa"/>
        <w:right w:w="100" w:type="dxa"/>
      </w:tblCellMar>
    </w:tblPr>
  </w:style>
  <w:style w:type="table" w:customStyle="1" w:styleId="a2">
    <w:basedOn w:val="TableNormal"/>
    <w:rsid w:val="007B0B17"/>
    <w:tblPr>
      <w:tblStyleRowBandSize w:val="1"/>
      <w:tblStyleColBandSize w:val="1"/>
      <w:tblInd w:w="0" w:type="dxa"/>
      <w:tblCellMar>
        <w:top w:w="100" w:type="dxa"/>
        <w:left w:w="100" w:type="dxa"/>
        <w:bottom w:w="100" w:type="dxa"/>
        <w:right w:w="100" w:type="dxa"/>
      </w:tblCellMar>
    </w:tblPr>
  </w:style>
  <w:style w:type="table" w:customStyle="1" w:styleId="a3">
    <w:basedOn w:val="TableNormal"/>
    <w:rsid w:val="007B0B17"/>
    <w:tblPr>
      <w:tblStyleRowBandSize w:val="1"/>
      <w:tblStyleColBandSize w:val="1"/>
      <w:tblInd w:w="0" w:type="dxa"/>
      <w:tblCellMar>
        <w:top w:w="100" w:type="dxa"/>
        <w:left w:w="100" w:type="dxa"/>
        <w:bottom w:w="100" w:type="dxa"/>
        <w:right w:w="100" w:type="dxa"/>
      </w:tblCellMar>
    </w:tblPr>
  </w:style>
  <w:style w:type="table" w:customStyle="1" w:styleId="a4">
    <w:basedOn w:val="TableNormal"/>
    <w:rsid w:val="007B0B17"/>
    <w:tblPr>
      <w:tblStyleRowBandSize w:val="1"/>
      <w:tblStyleColBandSize w:val="1"/>
      <w:tblInd w:w="0" w:type="dxa"/>
      <w:tblCellMar>
        <w:top w:w="100" w:type="dxa"/>
        <w:left w:w="100" w:type="dxa"/>
        <w:bottom w:w="100" w:type="dxa"/>
        <w:right w:w="100" w:type="dxa"/>
      </w:tblCellMar>
    </w:tblPr>
  </w:style>
  <w:style w:type="character" w:styleId="Strong">
    <w:name w:val="Strong"/>
    <w:basedOn w:val="DefaultParagraphFont"/>
    <w:uiPriority w:val="22"/>
    <w:qFormat/>
    <w:rsid w:val="00BE3A4D"/>
    <w:rPr>
      <w:b/>
      <w:bCs/>
    </w:rPr>
  </w:style>
</w:styles>
</file>

<file path=word/webSettings.xml><?xml version="1.0" encoding="utf-8"?>
<w:webSettings xmlns:r="http://schemas.openxmlformats.org/officeDocument/2006/relationships" xmlns:w="http://schemas.openxmlformats.org/wordprocessingml/2006/main">
  <w:divs>
    <w:div w:id="3902021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VEV2x7tEUo4Teuwm6DLazwQmQ==">CgMxLjA4AHIhMXJieEtJU3N5QXpvSGY0YVpvSHBLU2FaLUg0S2NPSnZ1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Pages>
  <Words>254</Words>
  <Characters>1449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6</cp:revision>
  <dcterms:created xsi:type="dcterms:W3CDTF">2024-07-08T06:32:00Z</dcterms:created>
  <dcterms:modified xsi:type="dcterms:W3CDTF">2024-07-19T16:39:00Z</dcterms:modified>
</cp:coreProperties>
</file>