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Issue1:On successful creation of working class hero msg is coming null in response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Issue2:Natid is accepting number beyond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Issue3: Name is accepting length of name beyond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Issue 4: Death date is allowed to be less than birth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Issue 5:Salary is allowed to be an integer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Issue 6:TaxPaid is allowed to be an integer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Issue 7: Birthdate is saved in array format rather date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Issue 8:Natid,gender,birthdate,name,salary,taxpaid all are allowed to be null no specific error msg with 400 bad request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UI Issues: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Issue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session expires it shows unexpected screen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Issue 2:Upload CSV file successfully functionality is not working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login with clerk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Issue 3: Tax relief egress file is not being generated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login with bk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Issue 4: Tax Paid field shows enter Salary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Issue 5: User is able to create hero with invalid salary and taxPaid info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Issue 6:There should be some intuitive information for how natid format should be given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Issue 7: Getting no UI validation on entering special chars in salary/taxPaid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Issue 8: Natid sorting is not working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