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D73EB" w14:textId="205FA912" w:rsidR="002A54B7" w:rsidRPr="005953DB" w:rsidRDefault="00E575FE" w:rsidP="00973C1D">
      <w:pPr>
        <w:spacing w:after="215" w:line="240" w:lineRule="auto"/>
        <w:ind w:left="0" w:firstLine="0"/>
        <w:jc w:val="center"/>
        <w:rPr>
          <w:rFonts w:ascii="Times New Roman" w:hAnsi="Times New Roman" w:cs="Times New Roman"/>
          <w:sz w:val="24"/>
        </w:rPr>
      </w:pPr>
      <w:r w:rsidRPr="00E575FE">
        <w:rPr>
          <w:rFonts w:ascii="Times New Roman" w:hAnsi="Times New Roman" w:cs="Times New Roman"/>
          <w:b/>
          <w:bCs/>
          <w:sz w:val="26"/>
          <w:szCs w:val="26"/>
          <w:lang w:val="en-US"/>
        </w:rPr>
        <w:t>Physiology-Grounded Machine Learning for Detecting Flow-Termination Transients in Pressure Support Ventilation Using Transpulmonary Pressure</w:t>
      </w:r>
      <w:r>
        <w:rPr>
          <w:rFonts w:ascii="Times New Roman" w:hAnsi="Times New Roman" w:cs="Times New Roman"/>
          <w:b/>
          <w:bCs/>
          <w:sz w:val="26"/>
          <w:szCs w:val="26"/>
          <w:lang w:val="en-US"/>
        </w:rPr>
        <w:br/>
      </w:r>
      <w:r w:rsidR="003C7318" w:rsidRPr="005953DB">
        <w:rPr>
          <w:rFonts w:ascii="Times New Roman" w:hAnsi="Times New Roman" w:cs="Times New Roman"/>
          <w:i/>
          <w:sz w:val="24"/>
          <w:lang w:val="en-US"/>
        </w:rPr>
        <w:t>Priyansh Gadia</w:t>
      </w:r>
      <w:r w:rsidR="003C7318" w:rsidRPr="005953DB">
        <w:rPr>
          <w:rFonts w:ascii="Times New Roman" w:hAnsi="Times New Roman" w:cs="Times New Roman"/>
          <w:i/>
          <w:sz w:val="24"/>
        </w:rPr>
        <w:t xml:space="preserve"> (Roll Number: </w:t>
      </w:r>
      <w:r w:rsidR="003C7318" w:rsidRPr="005953DB">
        <w:rPr>
          <w:rFonts w:ascii="Times New Roman" w:hAnsi="Times New Roman" w:cs="Times New Roman"/>
          <w:sz w:val="24"/>
        </w:rPr>
        <w:t>23035010192</w:t>
      </w:r>
      <w:r w:rsidR="003C7318" w:rsidRPr="005953DB">
        <w:rPr>
          <w:rFonts w:ascii="Times New Roman" w:hAnsi="Times New Roman" w:cs="Times New Roman"/>
          <w:i/>
          <w:sz w:val="24"/>
        </w:rPr>
        <w:t>)</w:t>
      </w:r>
    </w:p>
    <w:p w14:paraId="195B8CB0" w14:textId="70B7A662" w:rsidR="002A54B7" w:rsidRPr="00973C1D" w:rsidRDefault="00000000" w:rsidP="00973C1D">
      <w:pPr>
        <w:spacing w:line="240" w:lineRule="auto"/>
        <w:jc w:val="center"/>
        <w:rPr>
          <w:rFonts w:ascii="Times New Roman" w:hAnsi="Times New Roman" w:cs="Times New Roman"/>
          <w:lang w:val="en-US"/>
        </w:rPr>
      </w:pPr>
      <w:r w:rsidRPr="005953DB">
        <w:rPr>
          <w:rFonts w:ascii="Times New Roman" w:hAnsi="Times New Roman" w:cs="Times New Roman"/>
          <w:sz w:val="24"/>
        </w:rPr>
        <w:t>Internship / Term Project Report</w:t>
      </w:r>
      <w:r w:rsidR="005953DB">
        <w:rPr>
          <w:rFonts w:ascii="Times New Roman" w:hAnsi="Times New Roman" w:cs="Times New Roman"/>
          <w:lang w:val="en-US"/>
        </w:rPr>
        <w:br/>
      </w:r>
      <w:r w:rsidRPr="005953DB">
        <w:rPr>
          <w:rFonts w:ascii="Times New Roman" w:hAnsi="Times New Roman" w:cs="Times New Roman"/>
          <w:sz w:val="24"/>
        </w:rPr>
        <w:t xml:space="preserve">Trimester 7 </w:t>
      </w:r>
    </w:p>
    <w:p w14:paraId="68310703" w14:textId="7D4A4F9B" w:rsidR="002A54B7" w:rsidRPr="005953DB" w:rsidRDefault="00000000" w:rsidP="00973C1D">
      <w:pPr>
        <w:spacing w:after="0" w:line="240" w:lineRule="auto"/>
        <w:ind w:left="0" w:firstLine="0"/>
        <w:jc w:val="center"/>
        <w:rPr>
          <w:rFonts w:ascii="Times New Roman" w:hAnsi="Times New Roman" w:cs="Times New Roman"/>
        </w:rPr>
      </w:pPr>
      <w:r w:rsidRPr="005953DB">
        <w:rPr>
          <w:rFonts w:ascii="Times New Roman" w:hAnsi="Times New Roman" w:cs="Times New Roman"/>
          <w:sz w:val="24"/>
        </w:rPr>
        <w:t>B.Sc. (Honours) Data Science and Artificial</w:t>
      </w:r>
      <w:r w:rsidR="005953DB">
        <w:rPr>
          <w:rFonts w:ascii="Times New Roman" w:hAnsi="Times New Roman" w:cs="Times New Roman"/>
          <w:sz w:val="24"/>
          <w:lang w:val="en-US"/>
        </w:rPr>
        <w:t xml:space="preserve"> </w:t>
      </w:r>
      <w:r w:rsidRPr="005953DB">
        <w:rPr>
          <w:rFonts w:ascii="Times New Roman" w:hAnsi="Times New Roman" w:cs="Times New Roman"/>
          <w:sz w:val="24"/>
        </w:rPr>
        <w:t>Intelligence</w:t>
      </w:r>
    </w:p>
    <w:p w14:paraId="3BE6FE71" w14:textId="56578BC3" w:rsidR="002A54B7" w:rsidRPr="005953DB" w:rsidRDefault="00000000" w:rsidP="00973C1D">
      <w:pPr>
        <w:spacing w:line="240" w:lineRule="auto"/>
        <w:jc w:val="center"/>
        <w:rPr>
          <w:rFonts w:ascii="Times New Roman" w:hAnsi="Times New Roman" w:cs="Times New Roman"/>
        </w:rPr>
      </w:pPr>
      <w:r w:rsidRPr="005953DB">
        <w:rPr>
          <w:rFonts w:ascii="Times New Roman" w:hAnsi="Times New Roman" w:cs="Times New Roman"/>
          <w:sz w:val="24"/>
        </w:rPr>
        <w:t xml:space="preserve">Indian Institute of Technology Guwahati, India </w:t>
      </w:r>
      <w:hyperlink r:id="rId8" w:history="1">
        <w:r w:rsidR="003C7318" w:rsidRPr="005953DB">
          <w:rPr>
            <w:rStyle w:val="Hyperlink"/>
            <w:rFonts w:ascii="Times New Roman" w:hAnsi="Times New Roman" w:cs="Times New Roman"/>
            <w:sz w:val="24"/>
            <w:lang w:val="en-US"/>
          </w:rPr>
          <w:t>p.gadia</w:t>
        </w:r>
        <w:r w:rsidRPr="005953DB">
          <w:rPr>
            <w:rStyle w:val="Hyperlink"/>
            <w:rFonts w:ascii="Times New Roman" w:hAnsi="Times New Roman" w:cs="Times New Roman"/>
            <w:sz w:val="24"/>
          </w:rPr>
          <w:t>@op.iitg.ac.in</w:t>
        </w:r>
      </w:hyperlink>
    </w:p>
    <w:p w14:paraId="0909036A" w14:textId="77777777" w:rsidR="002A54B7" w:rsidRPr="005953DB" w:rsidRDefault="002A54B7" w:rsidP="000239A5">
      <w:pPr>
        <w:spacing w:line="240" w:lineRule="auto"/>
        <w:jc w:val="left"/>
        <w:rPr>
          <w:rFonts w:ascii="Times New Roman" w:hAnsi="Times New Roman" w:cs="Times New Roman"/>
          <w:lang w:val="en-US"/>
        </w:rPr>
      </w:pPr>
    </w:p>
    <w:p w14:paraId="27BC14A9" w14:textId="77777777" w:rsidR="009B124B" w:rsidRPr="005953DB" w:rsidRDefault="009B124B" w:rsidP="000239A5">
      <w:pPr>
        <w:spacing w:line="240" w:lineRule="auto"/>
        <w:jc w:val="left"/>
        <w:rPr>
          <w:rFonts w:ascii="Times New Roman" w:hAnsi="Times New Roman" w:cs="Times New Roman"/>
          <w:lang w:val="en-US"/>
        </w:rPr>
        <w:sectPr w:rsidR="009B124B" w:rsidRPr="005953DB" w:rsidSect="0026247D">
          <w:pgSz w:w="12240" w:h="15840"/>
          <w:pgMar w:top="810" w:right="3240" w:bottom="1379" w:left="3431" w:header="720" w:footer="720" w:gutter="0"/>
          <w:cols w:space="720"/>
        </w:sectPr>
      </w:pPr>
    </w:p>
    <w:p w14:paraId="7571688A" w14:textId="77777777" w:rsidR="002A54B7" w:rsidRPr="005953DB" w:rsidRDefault="00000000" w:rsidP="000239A5">
      <w:pPr>
        <w:pStyle w:val="Heading1"/>
        <w:spacing w:after="7" w:line="240" w:lineRule="auto"/>
        <w:jc w:val="left"/>
        <w:rPr>
          <w:rFonts w:ascii="Times New Roman" w:hAnsi="Times New Roman" w:cs="Times New Roman"/>
          <w:b/>
          <w:bCs/>
          <w:lang w:val="en-US"/>
        </w:rPr>
      </w:pPr>
      <w:r w:rsidRPr="005953DB">
        <w:rPr>
          <w:rFonts w:ascii="Times New Roman" w:hAnsi="Times New Roman" w:cs="Times New Roman"/>
          <w:b/>
          <w:bCs/>
        </w:rPr>
        <w:t>ABSTRACT</w:t>
      </w:r>
    </w:p>
    <w:p w14:paraId="3192337A" w14:textId="77777777" w:rsidR="009B124B" w:rsidRPr="005953DB" w:rsidRDefault="009B124B" w:rsidP="000239A5">
      <w:pPr>
        <w:spacing w:line="240" w:lineRule="auto"/>
        <w:jc w:val="left"/>
        <w:rPr>
          <w:rFonts w:ascii="Times New Roman" w:hAnsi="Times New Roman" w:cs="Times New Roman"/>
          <w:lang w:val="en-US"/>
        </w:rPr>
      </w:pPr>
    </w:p>
    <w:p w14:paraId="5656B1BF" w14:textId="2BFB37E8" w:rsidR="004F3E2B" w:rsidRDefault="007A43F1" w:rsidP="006529DF">
      <w:pPr>
        <w:spacing w:after="245" w:line="240" w:lineRule="auto"/>
        <w:ind w:firstLine="289"/>
        <w:jc w:val="left"/>
        <w:rPr>
          <w:rFonts w:ascii="Times New Roman" w:hAnsi="Times New Roman" w:cs="Times New Roman"/>
          <w:lang w:val="en-US"/>
        </w:rPr>
      </w:pPr>
      <w:r w:rsidRPr="007A43F1">
        <w:rPr>
          <w:rFonts w:ascii="Times New Roman" w:hAnsi="Times New Roman" w:cs="Times New Roman"/>
          <w:lang w:val="en-US"/>
        </w:rPr>
        <w:t xml:space="preserve">Pressure Support Ventilation (PSV) employs a flow-based cycling rule to control the termination of each breathing cycle. The rapid mechanical transition at cycling creates pressure fluctuations which static monitoring metrics cannot detect because they depend on plateau or driving pressure values. The study establishes a machine learning framework which uses physiological principles to identify sub-second transients through transpulmonary pressure measurement. Seven PSV patients produced high-resolution waveform data at a frequency of 200 Hz which included Baydur-validated esophageal pressure (PES) readings for analysis. The breath-segmentation and event-detection pipeline used a deterministic method to separate cycling moments from the process which measured transient magnitudes after cycling ended. </w:t>
      </w:r>
      <w:r w:rsidR="006529DF">
        <w:rPr>
          <w:rFonts w:ascii="Times New Roman" w:hAnsi="Times New Roman" w:cs="Times New Roman"/>
          <w:lang w:val="en-US"/>
        </w:rPr>
        <w:br/>
      </w:r>
      <w:r w:rsidR="006529DF">
        <w:rPr>
          <w:rFonts w:ascii="Times New Roman" w:hAnsi="Times New Roman" w:cs="Times New Roman"/>
          <w:lang w:val="en-US"/>
        </w:rPr>
        <w:tab/>
        <w:t>T</w:t>
      </w:r>
      <w:r w:rsidRPr="007A43F1">
        <w:rPr>
          <w:rFonts w:ascii="Times New Roman" w:hAnsi="Times New Roman" w:cs="Times New Roman"/>
          <w:lang w:val="en-US"/>
        </w:rPr>
        <w:t>he research team developed machine learning models which included XGBoost and Gaussian Process and Ridge and Hierarchical Bayesian. The team trained the models using non-invasive airway pressure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Pr="007A43F1">
        <w:rPr>
          <w:rFonts w:ascii="Times New Roman" w:hAnsi="Times New Roman" w:cs="Times New Roman"/>
          <w:lang w:val="en-US"/>
        </w:rPr>
        <w:t xml:space="preserve">) and flow data while using PES exclusively for label creation purposes. The external validation process used both a simulated dataset which contained 1,405 runs and a real-world dataset which lacked PES data. The study demonstrates that flow-termination transients can be detected through measurement because the study found that transpulmonary transients occurred twice as frequently as airway transients which shows that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Pr="007A43F1">
        <w:rPr>
          <w:rFonts w:ascii="Times New Roman" w:hAnsi="Times New Roman" w:cs="Times New Roman"/>
          <w:lang w:val="en-US"/>
        </w:rPr>
        <w:t>-only monitoring methods lead to lung stress underestimation. Model performance on leave-one-patient-out cross-validation (MAE = 2.1–5.2 cmH₂O) gained a decline on held-out patients (MAE = 3.0–3.7 cmH₂O) because of difficulties in applying results to different patients from the small study group. The simulation pre-training process failed because of a 58% cycle timing mismatch which made it unworkable. The study establishes the first open, PES-grounded benchmark for PSV flow-termination analysis and provides empirical design envelopes for future mechanical mitigation.</w:t>
      </w:r>
    </w:p>
    <w:p w14:paraId="187B47B6" w14:textId="1D796CFC" w:rsidR="002A54B7" w:rsidRPr="005953DB" w:rsidRDefault="00000000" w:rsidP="000239A5">
      <w:pPr>
        <w:spacing w:after="245" w:line="240" w:lineRule="auto"/>
        <w:ind w:left="0" w:firstLine="299"/>
        <w:jc w:val="left"/>
        <w:rPr>
          <w:rFonts w:ascii="Times New Roman" w:hAnsi="Times New Roman" w:cs="Times New Roman"/>
        </w:rPr>
      </w:pPr>
      <w:r w:rsidRPr="005953DB">
        <w:rPr>
          <w:rFonts w:ascii="Times New Roman" w:hAnsi="Times New Roman" w:cs="Times New Roman"/>
          <w:b/>
          <w:bCs/>
          <w:i/>
        </w:rPr>
        <w:t>Index</w:t>
      </w:r>
      <w:r w:rsidR="009B124B" w:rsidRPr="005953DB">
        <w:rPr>
          <w:rFonts w:ascii="Times New Roman" w:hAnsi="Times New Roman" w:cs="Times New Roman"/>
          <w:b/>
          <w:bCs/>
          <w:i/>
          <w:lang w:val="en-US"/>
        </w:rPr>
        <w:t xml:space="preserve"> </w:t>
      </w:r>
      <w:r w:rsidRPr="005953DB">
        <w:rPr>
          <w:rFonts w:ascii="Times New Roman" w:hAnsi="Times New Roman" w:cs="Times New Roman"/>
          <w:b/>
          <w:bCs/>
          <w:i/>
        </w:rPr>
        <w:t>Terms</w:t>
      </w:r>
      <w:r w:rsidR="005F20DA" w:rsidRPr="005953DB">
        <w:rPr>
          <w:rFonts w:ascii="Times New Roman" w:hAnsi="Times New Roman" w:cs="Times New Roman"/>
          <w:i/>
          <w:lang w:val="en-US"/>
        </w:rPr>
        <w:t xml:space="preserve"> </w:t>
      </w:r>
      <w:r w:rsidRPr="005953DB">
        <w:rPr>
          <w:rFonts w:ascii="Times New Roman" w:hAnsi="Times New Roman" w:cs="Times New Roman"/>
        </w:rPr>
        <w:t>—</w:t>
      </w:r>
      <w:r w:rsidR="005F20DA" w:rsidRPr="005953DB">
        <w:rPr>
          <w:rFonts w:ascii="Times New Roman" w:hAnsi="Times New Roman" w:cs="Times New Roman"/>
          <w:lang w:val="en-US"/>
        </w:rPr>
        <w:t xml:space="preserve"> </w:t>
      </w:r>
      <w:r w:rsidR="00977EA6" w:rsidRPr="00977EA6">
        <w:rPr>
          <w:rFonts w:ascii="Times New Roman" w:hAnsi="Times New Roman" w:cs="Times New Roman"/>
        </w:rPr>
        <w:t>Pressure support ventilation; transpulmonary pressure; esophageal pressure; flow cycling; ventilator waveform analysis; physiology-grounded machine learning; patient-ventilator interaction; biomechanical signal analysis</w:t>
      </w:r>
    </w:p>
    <w:p w14:paraId="4C7AC677" w14:textId="77777777" w:rsidR="002A54B7" w:rsidRPr="005953DB" w:rsidRDefault="00000000" w:rsidP="000239A5">
      <w:pPr>
        <w:pStyle w:val="Heading1"/>
        <w:spacing w:line="240" w:lineRule="auto"/>
        <w:jc w:val="left"/>
        <w:rPr>
          <w:rFonts w:ascii="Times New Roman" w:hAnsi="Times New Roman" w:cs="Times New Roman"/>
          <w:b/>
          <w:bCs/>
        </w:rPr>
      </w:pPr>
      <w:r w:rsidRPr="005953DB">
        <w:rPr>
          <w:rFonts w:ascii="Times New Roman" w:hAnsi="Times New Roman" w:cs="Times New Roman"/>
          <w:b/>
          <w:bCs/>
        </w:rPr>
        <w:t>1. INTRODUCTION</w:t>
      </w:r>
    </w:p>
    <w:p w14:paraId="2B476AE9" w14:textId="45E22DB5" w:rsidR="00860A82" w:rsidRDefault="006C6231" w:rsidP="006C6231">
      <w:pPr>
        <w:spacing w:after="246" w:line="240" w:lineRule="auto"/>
        <w:ind w:left="0" w:firstLine="299"/>
        <w:jc w:val="left"/>
        <w:rPr>
          <w:rFonts w:ascii="Times New Roman" w:hAnsi="Times New Roman" w:cs="Times New Roman"/>
          <w:lang w:val="en-US"/>
        </w:rPr>
      </w:pPr>
      <w:r w:rsidRPr="006C6231">
        <w:rPr>
          <w:rFonts w:ascii="Times New Roman" w:hAnsi="Times New Roman" w:cs="Times New Roman"/>
          <w:lang w:val="en-US"/>
        </w:rPr>
        <w:t xml:space="preserve">The primary weaning method for intensive care units uses Pressure Support Ventilation as its main technique. The patient initiates each breath in PSV which has both pressure limits and flow cycling. The ventilator stops delivering inspiratory support when the patient stops breathing by reaching the predetermined percentage of their maximum inspiratory flow. The mechanical process requires this moment to cycle because any difference between patient breathing and ventilator operation results in quick pressure changes and air flow disruptions. Current bedside monitors can only display existing pressure </w:t>
      </w:r>
      <w:r w:rsidRPr="006C6231">
        <w:rPr>
          <w:rFonts w:ascii="Times New Roman" w:hAnsi="Times New Roman" w:cs="Times New Roman"/>
          <w:lang w:val="en-US"/>
        </w:rPr>
        <w:t>measurements (plateau pressure and driving pressure) which medical staff obtain after flow has stopped. The monitors fail to detect dynamic stress because they focus solely on measuring static user interface pressure readings while active breathing remains uninterrupted.</w:t>
      </w:r>
      <w:r w:rsidR="006529DF">
        <w:rPr>
          <w:rFonts w:ascii="Times New Roman" w:hAnsi="Times New Roman" w:cs="Times New Roman"/>
          <w:lang w:val="en-US"/>
        </w:rPr>
        <w:t xml:space="preserve"> </w:t>
      </w:r>
      <w:r w:rsidRPr="006C6231">
        <w:rPr>
          <w:rFonts w:ascii="Times New Roman" w:hAnsi="Times New Roman" w:cs="Times New Roman"/>
          <w:lang w:val="en-US"/>
        </w:rPr>
        <w:t>The true lung‑facing stress is described by transpulmonary pressure:</w:t>
      </w:r>
    </w:p>
    <w:p w14:paraId="51722D6D" w14:textId="7F1A33F0" w:rsidR="00977EA6" w:rsidRPr="00215D88" w:rsidRDefault="00000000" w:rsidP="00860A82">
      <w:pPr>
        <w:spacing w:after="246" w:line="240" w:lineRule="auto"/>
        <w:ind w:left="0" w:firstLine="299"/>
        <w:jc w:val="left"/>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L</m:t>
              </m:r>
            </m:sub>
          </m:sSub>
          <m:d>
            <m:dPr>
              <m:ctrlPr>
                <w:rPr>
                  <w:rFonts w:ascii="Cambria Math" w:hAnsi="Cambria Math" w:cs="Times New Roman"/>
                  <w:i/>
                  <w:lang w:val="en-US"/>
                </w:rPr>
              </m:ctrlPr>
            </m:dPr>
            <m:e>
              <m:r>
                <w:rPr>
                  <w:rFonts w:ascii="Cambria Math" w:hAnsi="Cambria Math" w:cs="Times New Roman"/>
                  <w:lang w:val="en-US"/>
                </w:rPr>
                <m:t>t</m:t>
              </m:r>
            </m:e>
          </m:d>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d>
            <m:dPr>
              <m:ctrlPr>
                <w:rPr>
                  <w:rFonts w:ascii="Cambria Math" w:hAnsi="Cambria Math" w:cs="Times New Roman"/>
                  <w:i/>
                  <w:lang w:val="en-US"/>
                </w:rPr>
              </m:ctrlPr>
            </m:dPr>
            <m:e>
              <m:r>
                <w:rPr>
                  <w:rFonts w:ascii="Cambria Math" w:hAnsi="Cambria Math" w:cs="Times New Roman"/>
                  <w:lang w:val="en-US"/>
                </w:rPr>
                <m:t>t</m:t>
              </m:r>
            </m:e>
          </m:d>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d>
            <m:dPr>
              <m:ctrlPr>
                <w:rPr>
                  <w:rFonts w:ascii="Cambria Math" w:hAnsi="Cambria Math" w:cs="Times New Roman"/>
                  <w:i/>
                  <w:lang w:val="en-US"/>
                </w:rPr>
              </m:ctrlPr>
            </m:dPr>
            <m:e>
              <m:r>
                <w:rPr>
                  <w:rFonts w:ascii="Cambria Math" w:hAnsi="Cambria Math" w:cs="Times New Roman"/>
                  <w:lang w:val="en-US"/>
                </w:rPr>
                <m:t>t</m:t>
              </m:r>
            </m:e>
          </m:d>
        </m:oMath>
      </m:oMathPara>
    </w:p>
    <w:p w14:paraId="107FD4ED" w14:textId="798A81FB" w:rsidR="006C6231" w:rsidRDefault="00977EA6" w:rsidP="006529DF">
      <w:pPr>
        <w:spacing w:after="246" w:line="240" w:lineRule="auto"/>
        <w:ind w:left="0" w:firstLine="299"/>
        <w:jc w:val="left"/>
        <w:rPr>
          <w:rFonts w:ascii="Times New Roman" w:hAnsi="Times New Roman" w:cs="Times New Roman"/>
          <w:lang w:val="en-US"/>
        </w:rPr>
      </w:pPr>
      <w:r w:rsidRPr="00977EA6">
        <w:rPr>
          <w:rFonts w:ascii="Times New Roman" w:hAnsi="Times New Roman" w:cs="Times New Roman"/>
          <w:lang w:val="en-US"/>
        </w:rPr>
        <w:t xml:space="preserve">where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00215D88">
        <w:rPr>
          <w:rFonts w:ascii="Times New Roman" w:hAnsi="Times New Roman" w:cs="Times New Roman"/>
          <w:i/>
          <w:iCs/>
          <w:lang w:val="en-US"/>
        </w:rPr>
        <w:t xml:space="preserve"> </w:t>
      </w:r>
      <w:r w:rsidRPr="00977EA6">
        <w:rPr>
          <w:rFonts w:ascii="Times New Roman" w:hAnsi="Times New Roman" w:cs="Times New Roman"/>
        </w:rPr>
        <w:t>is airway opening pressure and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Pr>
          <w:rFonts w:ascii="Times New Roman" w:hAnsi="Times New Roman" w:cs="Times New Roman"/>
          <w:lang w:val="en-US"/>
        </w:rPr>
        <w:t xml:space="preserve"> </w:t>
      </w:r>
      <w:r w:rsidRPr="00977EA6">
        <w:rPr>
          <w:rFonts w:ascii="Times New Roman" w:hAnsi="Times New Roman" w:cs="Times New Roman"/>
          <w:lang w:val="en-US"/>
        </w:rPr>
        <w:t>is esophageal pressure. The formulation produces an estimate of lung-facing mechanical stress based on physiological principles which describe how breathing through a ventilator creates mechanical ventilation stress.</w:t>
      </w:r>
      <w:r w:rsidR="006529DF">
        <w:rPr>
          <w:rFonts w:ascii="Times New Roman" w:hAnsi="Times New Roman" w:cs="Times New Roman"/>
          <w:lang w:val="en-US"/>
        </w:rPr>
        <w:br/>
      </w:r>
      <w:r w:rsidR="006529DF">
        <w:rPr>
          <w:rFonts w:ascii="Times New Roman" w:hAnsi="Times New Roman" w:cs="Times New Roman"/>
          <w:lang w:val="en-US"/>
        </w:rPr>
        <w:tab/>
        <w:t>M</w:t>
      </w:r>
      <w:r w:rsidR="006C6231" w:rsidRPr="006C6231">
        <w:rPr>
          <w:rFonts w:ascii="Times New Roman" w:hAnsi="Times New Roman" w:cs="Times New Roman"/>
          <w:lang w:val="en-US"/>
        </w:rPr>
        <w:t>achine learning has been applied to ventilator waveforms, but existing models typically rely on clinician‑visual labels or broad asynchrony categories. They do not target the precise sub‑second flow‑termination event, nor do they use</w:t>
      </w:r>
      <w:r w:rsidR="006C6231">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sidR="006C6231">
        <w:rPr>
          <w:rFonts w:ascii="Times New Roman" w:hAnsi="Times New Roman" w:cs="Times New Roman"/>
          <w:lang w:val="en-US"/>
        </w:rPr>
        <w:t xml:space="preserve"> </w:t>
      </w:r>
      <w:r w:rsidR="006C6231" w:rsidRPr="006C6231">
        <w:rPr>
          <w:rFonts w:ascii="Times New Roman" w:hAnsi="Times New Roman" w:cs="Times New Roman"/>
          <w:lang w:val="en-US"/>
        </w:rPr>
        <w:t>as physiological ground truth. The researchers developed a complete analysis system which uses</w:t>
      </w:r>
      <w:r w:rsidR="006C6231">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sidR="006C6231">
        <w:rPr>
          <w:rFonts w:ascii="Times New Roman" w:hAnsi="Times New Roman" w:cs="Times New Roman"/>
          <w:lang w:val="en-US"/>
        </w:rPr>
        <w:t xml:space="preserve"> </w:t>
      </w:r>
      <w:r w:rsidR="006C6231" w:rsidRPr="006C6231">
        <w:rPr>
          <w:rFonts w:ascii="Times New Roman" w:hAnsi="Times New Roman" w:cs="Times New Roman"/>
          <w:lang w:val="en-US"/>
        </w:rPr>
        <w:t>as its base to study PSV flow‑termination transients. The primary machine learning task is to predict the magnitude of the transpulmonary transient</w:t>
      </w:r>
      <w:r w:rsidR="006C6231">
        <w:rPr>
          <w:rFonts w:ascii="Times New Roman" w:hAnsi="Times New Roman" w:cs="Times New Roman"/>
          <w:lang w:val="en-US"/>
        </w:rPr>
        <w:t xml:space="preserve"> (</w:t>
      </w:r>
      <m:oMath>
        <m:r>
          <m:rPr>
            <m:sty m:val="p"/>
          </m:rPr>
          <w:rPr>
            <w:rFonts w:ascii="Cambria Math" w:hAnsi="Cambria Math" w:cs="Times New Roman"/>
            <w:lang w:val="en-US"/>
          </w:rPr>
          <m:t>Δ</m:t>
        </m:r>
        <m:sSub>
          <m:sSubPr>
            <m:ctrlPr>
              <w:rPr>
                <w:rFonts w:ascii="Cambria Math" w:hAnsi="Cambria Math" w:cs="Times New Roman"/>
                <w:lang w:val="en-US"/>
              </w:rPr>
            </m:ctrlPr>
          </m:sSubPr>
          <m:e>
            <m:r>
              <m:rPr>
                <m:sty m:val="p"/>
              </m:rPr>
              <w:rPr>
                <w:rFonts w:ascii="Cambria Math" w:hAnsi="Cambria Math" w:cs="Times New Roman"/>
                <w:lang w:val="en-US"/>
              </w:rPr>
              <m:t>P</m:t>
            </m:r>
          </m:e>
          <m:sub>
            <m:r>
              <m:rPr>
                <m:sty m:val="p"/>
              </m:rPr>
              <w:rPr>
                <w:rFonts w:ascii="Cambria Math" w:hAnsi="Cambria Math" w:cs="Times New Roman"/>
                <w:lang w:val="en-US"/>
              </w:rPr>
              <m:t>L,</m:t>
            </m:r>
            <m:r>
              <m:rPr>
                <m:nor/>
              </m:rPr>
              <w:rPr>
                <w:rFonts w:ascii="Cambria Math" w:hAnsi="Cambria Math" w:cs="Times New Roman"/>
                <w:lang w:val="en-US"/>
              </w:rPr>
              <m:t>max</m:t>
            </m:r>
          </m:sub>
        </m:sSub>
      </m:oMath>
      <w:r w:rsidR="006C6231">
        <w:rPr>
          <w:rFonts w:ascii="Times New Roman" w:hAnsi="Times New Roman" w:cs="Times New Roman"/>
          <w:lang w:val="en-US"/>
        </w:rPr>
        <w:t xml:space="preserve">) from non-invasive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006C6231">
        <w:rPr>
          <w:rFonts w:ascii="Times New Roman" w:hAnsi="Times New Roman" w:cs="Times New Roman"/>
          <w:lang w:val="en-US"/>
        </w:rPr>
        <w:t xml:space="preserve"> </w:t>
      </w:r>
      <w:r w:rsidR="006C6231" w:rsidRPr="006C6231">
        <w:rPr>
          <w:rFonts w:ascii="Times New Roman" w:hAnsi="Times New Roman" w:cs="Times New Roman"/>
          <w:lang w:val="en-US"/>
        </w:rPr>
        <w:t>and flow features. The secondary objectives of this study involve measurement of transient size and discovery of its factors and creation of design boundaries which engineers can use for their work.</w:t>
      </w:r>
    </w:p>
    <w:p w14:paraId="74F5865B" w14:textId="77777777" w:rsidR="002A54B7" w:rsidRPr="005953DB" w:rsidRDefault="00000000" w:rsidP="000239A5">
      <w:pPr>
        <w:pStyle w:val="Heading1"/>
        <w:spacing w:line="240" w:lineRule="auto"/>
        <w:jc w:val="left"/>
        <w:rPr>
          <w:rFonts w:ascii="Times New Roman" w:hAnsi="Times New Roman" w:cs="Times New Roman"/>
          <w:b/>
          <w:bCs/>
        </w:rPr>
      </w:pPr>
      <w:r w:rsidRPr="005953DB">
        <w:rPr>
          <w:rFonts w:ascii="Times New Roman" w:hAnsi="Times New Roman" w:cs="Times New Roman"/>
          <w:b/>
          <w:bCs/>
        </w:rPr>
        <w:t>2. PROBLEM STATEMENT AND OBJECTIVES</w:t>
      </w:r>
    </w:p>
    <w:p w14:paraId="7D4C5DEF" w14:textId="77777777" w:rsidR="00E575FE" w:rsidRDefault="00000000" w:rsidP="000239A5">
      <w:pPr>
        <w:spacing w:after="93" w:line="240" w:lineRule="auto"/>
        <w:ind w:left="-5"/>
        <w:jc w:val="left"/>
        <w:rPr>
          <w:rFonts w:ascii="Times New Roman" w:hAnsi="Times New Roman" w:cs="Times New Roman"/>
          <w:b/>
          <w:bCs/>
          <w:lang w:val="en-US"/>
        </w:rPr>
      </w:pPr>
      <w:r w:rsidRPr="005953DB">
        <w:rPr>
          <w:rFonts w:ascii="Times New Roman" w:hAnsi="Times New Roman" w:cs="Times New Roman"/>
          <w:b/>
          <w:bCs/>
        </w:rPr>
        <w:t>2.1. Problem Statement</w:t>
      </w:r>
    </w:p>
    <w:p w14:paraId="060A2BC5" w14:textId="29B0E514" w:rsidR="000239A5" w:rsidRDefault="006C6231" w:rsidP="004E2753">
      <w:pPr>
        <w:spacing w:after="246" w:line="240" w:lineRule="auto"/>
        <w:ind w:left="0" w:firstLine="299"/>
        <w:jc w:val="left"/>
        <w:rPr>
          <w:rFonts w:ascii="Times New Roman" w:hAnsi="Times New Roman" w:cs="Times New Roman"/>
          <w:lang w:val="en-US"/>
        </w:rPr>
      </w:pPr>
      <w:r w:rsidRPr="006C6231">
        <w:rPr>
          <w:rFonts w:ascii="Times New Roman" w:hAnsi="Times New Roman" w:cs="Times New Roman"/>
          <w:lang w:val="en-US"/>
        </w:rPr>
        <w:t>The ventilator system in PSV mode prevents pressure support from operating when the patient breathing rate drops below a predefined limit. The system produces an unexpected pressure change because of its sudden transition between operational states which safety assessment methods cannot detect. The central issue of machine learning research involves:</w:t>
      </w:r>
      <w:r w:rsidR="00BD5CD0">
        <w:rPr>
          <w:rFonts w:ascii="Times New Roman" w:hAnsi="Times New Roman" w:cs="Times New Roman"/>
          <w:lang w:val="en-US"/>
        </w:rPr>
        <w:br/>
      </w:r>
      <w:r w:rsidR="00BD5CD0">
        <w:rPr>
          <w:rFonts w:ascii="Times New Roman" w:hAnsi="Times New Roman" w:cs="Times New Roman"/>
          <w:lang w:val="en-US"/>
        </w:rPr>
        <w:br/>
      </w:r>
      <w:r w:rsidR="00BD5CD0" w:rsidRPr="00BD5CD0">
        <w:rPr>
          <w:rFonts w:ascii="Times New Roman" w:hAnsi="Times New Roman" w:cs="Times New Roman"/>
          <w:i/>
          <w:iCs/>
          <w:lang w:val="en-US"/>
        </w:rPr>
        <w:t>“Creating machine learning models which can explain their predictions while handling uncertain situations to predict transpulmonary pressure changes which occur during pressure support ventilation flow termination by using non-invasive airway pressure and flow data and esophageal pressure measurements as the physiological reference point.”</w:t>
      </w:r>
    </w:p>
    <w:p w14:paraId="7191583B" w14:textId="4793A412" w:rsidR="00BD5CD0" w:rsidRPr="00BD5CD0" w:rsidRDefault="00000000" w:rsidP="000239A5">
      <w:pPr>
        <w:spacing w:after="93" w:line="240" w:lineRule="auto"/>
        <w:ind w:left="0" w:firstLine="0"/>
        <w:jc w:val="left"/>
        <w:rPr>
          <w:rFonts w:ascii="Times New Roman" w:hAnsi="Times New Roman" w:cs="Times New Roman"/>
          <w:b/>
          <w:bCs/>
          <w:lang w:val="en-US"/>
        </w:rPr>
      </w:pPr>
      <w:r w:rsidRPr="005953DB">
        <w:rPr>
          <w:rFonts w:ascii="Times New Roman" w:hAnsi="Times New Roman" w:cs="Times New Roman"/>
          <w:b/>
          <w:bCs/>
        </w:rPr>
        <w:t>2.2. Objectives</w:t>
      </w:r>
    </w:p>
    <w:p w14:paraId="3A9007FB" w14:textId="77777777" w:rsidR="00D048B4" w:rsidRDefault="00BD5CD0" w:rsidP="00D048B4">
      <w:pPr>
        <w:spacing w:after="76" w:line="240" w:lineRule="auto"/>
        <w:ind w:left="299" w:hanging="299"/>
        <w:jc w:val="left"/>
        <w:rPr>
          <w:rFonts w:ascii="Times New Roman" w:hAnsi="Times New Roman" w:cs="Times New Roman"/>
          <w:lang w:val="en-US"/>
        </w:rPr>
      </w:pPr>
      <w:r w:rsidRPr="00BD5CD0">
        <w:rPr>
          <w:rFonts w:ascii="Times New Roman" w:hAnsi="Times New Roman" w:cs="Times New Roman"/>
          <w:lang w:val="en-US"/>
        </w:rPr>
        <w:t>The study has the following research objectives:</w:t>
      </w:r>
    </w:p>
    <w:p w14:paraId="1932CFD0" w14:textId="0BFB7670" w:rsidR="00D048B4" w:rsidRDefault="00D048B4" w:rsidP="00D048B4">
      <w:pPr>
        <w:pStyle w:val="ListParagraph"/>
        <w:numPr>
          <w:ilvl w:val="0"/>
          <w:numId w:val="36"/>
        </w:numPr>
        <w:spacing w:after="76" w:line="240" w:lineRule="auto"/>
        <w:jc w:val="left"/>
        <w:rPr>
          <w:rFonts w:ascii="Times New Roman" w:hAnsi="Times New Roman" w:cs="Times New Roman"/>
          <w:lang w:val="en-US"/>
        </w:rPr>
      </w:pPr>
      <w:r w:rsidRPr="00D048B4">
        <w:rPr>
          <w:rFonts w:ascii="Times New Roman" w:hAnsi="Times New Roman" w:cs="Times New Roman"/>
          <w:lang w:val="en-US"/>
        </w:rPr>
        <w:t xml:space="preserve">The high-resolution </w:t>
      </w:r>
      <m:oMath>
        <m:sSub>
          <m:sSubPr>
            <m:ctrlPr>
              <w:rPr>
                <w:rFonts w:ascii="Cambria Math" w:hAnsi="Cambria Math" w:cs="Times New Roman"/>
                <w:i/>
                <w:lang w:val="en-US"/>
              </w:rPr>
            </m:ctrlPr>
          </m:sSubPr>
          <m:e>
            <m:r>
              <w:rPr>
                <w:rFonts w:ascii="Cambria Math" w:hAnsi="Cambria Math" w:cs="Times New Roman"/>
                <w:lang w:val="en-US"/>
              </w:rPr>
              <m:t>(</m:t>
            </m:r>
            <m:r>
              <w:rPr>
                <w:rFonts w:ascii="Cambria Math" w:hAnsi="Cambria Math" w:cs="Times New Roman"/>
                <w:lang w:val="en-US"/>
              </w:rPr>
              <m:t>P</m:t>
            </m:r>
          </m:e>
          <m:sub>
            <m:r>
              <w:rPr>
                <w:rFonts w:ascii="Cambria Math" w:hAnsi="Cambria Math" w:cs="Times New Roman"/>
                <w:lang w:val="en-US"/>
              </w:rPr>
              <m:t>es</m:t>
            </m:r>
          </m:sub>
        </m:sSub>
        <m:r>
          <w:rPr>
            <w:rFonts w:ascii="Cambria Math" w:hAnsi="Times New Roman" w:cs="Times New Roman"/>
            <w:lang w:val="en-US"/>
          </w:rPr>
          <m:t xml:space="preserve"> </m:t>
        </m:r>
        <m:sSub>
          <m:sSubPr>
            <m:ctrlPr>
              <w:rPr>
                <w:rFonts w:ascii="Cambria Math" w:hAnsi="Cambria Math" w:cs="Times New Roman"/>
                <w:i/>
                <w:lang w:val="en-US"/>
              </w:rPr>
            </m:ctrlPr>
          </m:sSubPr>
          <m:e>
            <m:r>
              <w:rPr>
                <w:rFonts w:ascii="Cambria Math" w:hAnsi="Cambria Math" w:cs="Times New Roman"/>
                <w:lang w:val="en-US"/>
              </w:rPr>
              <m:t>,</m:t>
            </m:r>
            <m:r>
              <w:rPr>
                <w:rFonts w:ascii="Cambria Math" w:hAnsi="Cambria Math" w:cs="Times New Roman"/>
                <w:lang w:val="en-US"/>
              </w:rPr>
              <m:t>P</m:t>
            </m:r>
          </m:e>
          <m:sub>
            <m:r>
              <w:rPr>
                <w:rFonts w:ascii="Cambria Math" w:hAnsi="Cambria Math" w:cs="Times New Roman"/>
                <w:lang w:val="en-US"/>
              </w:rPr>
              <m:t>aw</m:t>
            </m:r>
          </m:sub>
        </m:sSub>
        <m:r>
          <w:rPr>
            <w:rFonts w:ascii="Cambria Math" w:hAnsi="Cambria Math" w:cs="Times New Roman"/>
            <w:lang w:val="en-US"/>
          </w:rPr>
          <m:t xml:space="preserve">) </m:t>
        </m:r>
      </m:oMath>
      <w:r w:rsidRPr="00D048B4">
        <w:rPr>
          <w:rFonts w:ascii="Times New Roman" w:hAnsi="Times New Roman" w:cs="Times New Roman"/>
          <w:lang w:val="en-US"/>
        </w:rPr>
        <w:t xml:space="preserve">measurements will be used to analyze PSV flow-termination transients. </w:t>
      </w:r>
    </w:p>
    <w:p w14:paraId="6072FA75" w14:textId="77777777" w:rsidR="00D048B4" w:rsidRDefault="00D048B4" w:rsidP="00D048B4">
      <w:pPr>
        <w:pStyle w:val="ListParagraph"/>
        <w:numPr>
          <w:ilvl w:val="0"/>
          <w:numId w:val="36"/>
        </w:numPr>
        <w:spacing w:after="76" w:line="240" w:lineRule="auto"/>
        <w:jc w:val="left"/>
        <w:rPr>
          <w:rFonts w:ascii="Times New Roman" w:hAnsi="Times New Roman" w:cs="Times New Roman"/>
          <w:lang w:val="en-US"/>
        </w:rPr>
      </w:pPr>
      <w:r w:rsidRPr="00D048B4">
        <w:rPr>
          <w:rFonts w:ascii="Times New Roman" w:hAnsi="Times New Roman" w:cs="Times New Roman"/>
          <w:lang w:val="en-US"/>
        </w:rPr>
        <w:t xml:space="preserve">The post-cycling period requires measurement of lung-facing stress through the assessment of transpulmonary pressure. </w:t>
      </w:r>
    </w:p>
    <w:p w14:paraId="4E9AA4A5" w14:textId="77777777" w:rsidR="00D048B4" w:rsidRDefault="00D048B4" w:rsidP="00D048B4">
      <w:pPr>
        <w:pStyle w:val="ListParagraph"/>
        <w:numPr>
          <w:ilvl w:val="0"/>
          <w:numId w:val="36"/>
        </w:numPr>
        <w:spacing w:after="76" w:line="240" w:lineRule="auto"/>
        <w:jc w:val="left"/>
        <w:rPr>
          <w:rFonts w:ascii="Times New Roman" w:hAnsi="Times New Roman" w:cs="Times New Roman"/>
          <w:lang w:val="en-US"/>
        </w:rPr>
      </w:pPr>
      <w:r w:rsidRPr="00D048B4">
        <w:rPr>
          <w:rFonts w:ascii="Times New Roman" w:hAnsi="Times New Roman" w:cs="Times New Roman"/>
          <w:lang w:val="en-US"/>
        </w:rPr>
        <w:t>The research identifies specific waveform and mechanical characteristics that correspond with larger transient events.</w:t>
      </w:r>
    </w:p>
    <w:p w14:paraId="692F101F" w14:textId="579D4502" w:rsidR="00D048B4" w:rsidRDefault="00D048B4" w:rsidP="00D048B4">
      <w:pPr>
        <w:pStyle w:val="ListParagraph"/>
        <w:numPr>
          <w:ilvl w:val="0"/>
          <w:numId w:val="36"/>
        </w:numPr>
        <w:spacing w:after="76" w:line="240" w:lineRule="auto"/>
        <w:jc w:val="left"/>
        <w:rPr>
          <w:rFonts w:ascii="Times New Roman" w:hAnsi="Times New Roman" w:cs="Times New Roman"/>
          <w:lang w:val="en-US"/>
        </w:rPr>
      </w:pPr>
      <w:r w:rsidRPr="00D048B4">
        <w:rPr>
          <w:rFonts w:ascii="Times New Roman" w:hAnsi="Times New Roman" w:cs="Times New Roman"/>
          <w:lang w:val="en-US"/>
        </w:rPr>
        <w:lastRenderedPageBreak/>
        <w:t xml:space="preserve">The research team will develop machine learning models to forecast transient severity based on non-invasive signals which use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sidRPr="00D048B4">
        <w:rPr>
          <w:rFonts w:ascii="Times New Roman" w:hAnsi="Times New Roman" w:cs="Times New Roman"/>
          <w:lang w:val="en-US"/>
        </w:rPr>
        <w:t xml:space="preserve"> -derived labels as input. </w:t>
      </w:r>
    </w:p>
    <w:p w14:paraId="1300D519" w14:textId="77777777" w:rsidR="00D048B4" w:rsidRDefault="00D048B4" w:rsidP="00D048B4">
      <w:pPr>
        <w:pStyle w:val="ListParagraph"/>
        <w:numPr>
          <w:ilvl w:val="0"/>
          <w:numId w:val="36"/>
        </w:numPr>
        <w:spacing w:after="76" w:line="240" w:lineRule="auto"/>
        <w:jc w:val="left"/>
        <w:rPr>
          <w:rFonts w:ascii="Times New Roman" w:hAnsi="Times New Roman" w:cs="Times New Roman"/>
          <w:lang w:val="en-US"/>
        </w:rPr>
      </w:pPr>
      <w:r w:rsidRPr="00D048B4">
        <w:rPr>
          <w:rFonts w:ascii="Times New Roman" w:hAnsi="Times New Roman" w:cs="Times New Roman"/>
          <w:lang w:val="en-US"/>
        </w:rPr>
        <w:t xml:space="preserve">The research team will assess model robustness by testing it with both simulated data and actual external datasets from different domains. </w:t>
      </w:r>
    </w:p>
    <w:p w14:paraId="10F9012F" w14:textId="6839F88B" w:rsidR="005F20DA" w:rsidRPr="00D048B4" w:rsidRDefault="00D048B4" w:rsidP="00D048B4">
      <w:pPr>
        <w:pStyle w:val="ListParagraph"/>
        <w:numPr>
          <w:ilvl w:val="0"/>
          <w:numId w:val="36"/>
        </w:numPr>
        <w:spacing w:after="76" w:line="240" w:lineRule="auto"/>
        <w:jc w:val="left"/>
        <w:rPr>
          <w:rFonts w:ascii="Times New Roman" w:hAnsi="Times New Roman" w:cs="Times New Roman"/>
          <w:lang w:val="en-US"/>
        </w:rPr>
      </w:pPr>
      <w:r w:rsidRPr="00D048B4">
        <w:rPr>
          <w:rFonts w:ascii="Times New Roman" w:hAnsi="Times New Roman" w:cs="Times New Roman"/>
          <w:lang w:val="en-US"/>
        </w:rPr>
        <w:t>The researchers will develop empirical design envelopes which will establish guidelines for their future mechanical mitigation efforts.</w:t>
      </w:r>
    </w:p>
    <w:p w14:paraId="14B14158" w14:textId="77777777" w:rsidR="002A54B7" w:rsidRPr="005953DB" w:rsidRDefault="00000000" w:rsidP="000239A5">
      <w:pPr>
        <w:pStyle w:val="Heading1"/>
        <w:spacing w:line="240" w:lineRule="auto"/>
        <w:ind w:right="14"/>
        <w:jc w:val="left"/>
        <w:rPr>
          <w:rFonts w:ascii="Times New Roman" w:hAnsi="Times New Roman" w:cs="Times New Roman"/>
          <w:b/>
          <w:bCs/>
        </w:rPr>
      </w:pPr>
      <w:r w:rsidRPr="005953DB">
        <w:rPr>
          <w:rFonts w:ascii="Times New Roman" w:hAnsi="Times New Roman" w:cs="Times New Roman"/>
          <w:b/>
          <w:bCs/>
        </w:rPr>
        <w:t>3. METHODOLOGY / APPROACH</w:t>
      </w:r>
    </w:p>
    <w:p w14:paraId="6976E385" w14:textId="1612A8A0" w:rsidR="002A54B7" w:rsidRPr="005953DB" w:rsidRDefault="00000000" w:rsidP="000239A5">
      <w:pPr>
        <w:spacing w:after="93" w:line="240" w:lineRule="auto"/>
        <w:ind w:left="-5"/>
        <w:jc w:val="left"/>
        <w:rPr>
          <w:rFonts w:ascii="Times New Roman" w:hAnsi="Times New Roman" w:cs="Times New Roman"/>
          <w:b/>
          <w:bCs/>
        </w:rPr>
      </w:pPr>
      <w:r w:rsidRPr="005953DB">
        <w:rPr>
          <w:rFonts w:ascii="Times New Roman" w:hAnsi="Times New Roman" w:cs="Times New Roman"/>
          <w:b/>
          <w:bCs/>
        </w:rPr>
        <w:t xml:space="preserve">3.1. </w:t>
      </w:r>
      <w:r w:rsidR="00A16E16" w:rsidRPr="005953DB">
        <w:rPr>
          <w:rFonts w:ascii="Times New Roman" w:hAnsi="Times New Roman" w:cs="Times New Roman"/>
          <w:b/>
          <w:bCs/>
          <w:lang w:val="en-US"/>
        </w:rPr>
        <w:t>Core Architectural</w:t>
      </w:r>
      <w:r w:rsidRPr="005953DB">
        <w:rPr>
          <w:rFonts w:ascii="Times New Roman" w:hAnsi="Times New Roman" w:cs="Times New Roman"/>
          <w:b/>
          <w:bCs/>
        </w:rPr>
        <w:t xml:space="preserve"> Workflow</w:t>
      </w:r>
    </w:p>
    <w:p w14:paraId="74FFA69F" w14:textId="77777777" w:rsidR="008514B8" w:rsidRDefault="008514B8" w:rsidP="008514B8">
      <w:pPr>
        <w:spacing w:after="229" w:line="240" w:lineRule="auto"/>
        <w:ind w:left="0" w:firstLine="0"/>
        <w:jc w:val="left"/>
        <w:rPr>
          <w:rFonts w:ascii="Times New Roman" w:hAnsi="Times New Roman" w:cs="Times New Roman"/>
          <w:lang w:val="en-US"/>
        </w:rPr>
      </w:pPr>
      <w:r w:rsidRPr="008514B8">
        <w:rPr>
          <w:rFonts w:ascii="Times New Roman" w:hAnsi="Times New Roman" w:cs="Times New Roman"/>
          <w:lang w:val="en-US"/>
        </w:rPr>
        <w:t xml:space="preserve">The analysis process is divided into multiple stages which form a complete operational system. </w:t>
      </w:r>
    </w:p>
    <w:p w14:paraId="078E2CCE" w14:textId="434429D0" w:rsidR="008514B8" w:rsidRPr="006529DF" w:rsidRDefault="008514B8" w:rsidP="006529DF">
      <w:pPr>
        <w:pStyle w:val="ListParagraph"/>
        <w:numPr>
          <w:ilvl w:val="0"/>
          <w:numId w:val="40"/>
        </w:numPr>
        <w:spacing w:after="229" w:line="240" w:lineRule="auto"/>
        <w:jc w:val="left"/>
        <w:rPr>
          <w:rFonts w:ascii="Times New Roman" w:hAnsi="Times New Roman" w:cs="Times New Roman"/>
          <w:lang w:val="en-US"/>
        </w:rPr>
      </w:pPr>
      <w:r w:rsidRPr="006529DF">
        <w:rPr>
          <w:rFonts w:ascii="Times New Roman" w:hAnsi="Times New Roman" w:cs="Times New Roman"/>
          <w:b/>
          <w:bCs/>
          <w:lang w:val="en-US"/>
        </w:rPr>
        <w:t>Quality Control (QC):</w:t>
      </w:r>
      <w:r w:rsidRPr="006529DF">
        <w:rPr>
          <w:rFonts w:ascii="Times New Roman" w:hAnsi="Times New Roman" w:cs="Times New Roman"/>
          <w:lang w:val="en-US"/>
        </w:rPr>
        <w:t xml:space="preserve"> </w:t>
      </w:r>
      <w:r w:rsidRPr="006529DF">
        <w:rPr>
          <w:rFonts w:ascii="Times New Roman" w:hAnsi="Times New Roman" w:cs="Times New Roman"/>
          <w:lang w:val="en-US"/>
        </w:rPr>
        <w:t>The quality control process of this project uses two operational stages which begin with file inclusion gates and then proceed to sample denoising.</w:t>
      </w:r>
      <w:r w:rsidR="00064163">
        <w:rPr>
          <w:rFonts w:ascii="Times New Roman" w:hAnsi="Times New Roman" w:cs="Times New Roman"/>
          <w:lang w:val="en-US"/>
        </w:rPr>
        <w:br/>
      </w:r>
      <w:r w:rsidR="003A4CA4" w:rsidRPr="003A4CA4">
        <w:rPr>
          <w:rFonts w:ascii="Times New Roman" w:hAnsi="Times New Roman" w:cs="Times New Roman"/>
          <w:lang w:val="en-US"/>
        </w:rPr>
        <w:t>All files passed required‑channel, monotonicity, and flatline checks; after segmentation 280 of 285 breaths (98.2%) were retained</w:t>
      </w:r>
    </w:p>
    <w:p w14:paraId="379AF1FE" w14:textId="5F811800" w:rsidR="008514B8" w:rsidRPr="006529DF" w:rsidRDefault="008514B8" w:rsidP="006529DF">
      <w:pPr>
        <w:pStyle w:val="ListParagraph"/>
        <w:numPr>
          <w:ilvl w:val="0"/>
          <w:numId w:val="40"/>
        </w:numPr>
        <w:spacing w:after="229" w:line="240" w:lineRule="auto"/>
        <w:jc w:val="left"/>
        <w:rPr>
          <w:rFonts w:ascii="Times New Roman" w:hAnsi="Times New Roman" w:cs="Times New Roman"/>
          <w:lang w:val="en-US"/>
        </w:rPr>
      </w:pPr>
      <w:r w:rsidRPr="006529DF">
        <w:rPr>
          <w:rFonts w:ascii="Times New Roman" w:hAnsi="Times New Roman" w:cs="Times New Roman"/>
          <w:b/>
          <w:bCs/>
          <w:lang w:val="en-US"/>
        </w:rPr>
        <w:t>Breath Segmentation:</w:t>
      </w:r>
      <w:r w:rsidRPr="006529DF">
        <w:rPr>
          <w:rFonts w:ascii="Times New Roman" w:hAnsi="Times New Roman" w:cs="Times New Roman"/>
          <w:lang w:val="en-US"/>
        </w:rPr>
        <w:t xml:space="preserve"> </w:t>
      </w:r>
      <w:r w:rsidRPr="006529DF">
        <w:rPr>
          <w:rFonts w:ascii="Times New Roman" w:hAnsi="Times New Roman" w:cs="Times New Roman"/>
          <w:lang w:val="en-US"/>
        </w:rPr>
        <w:t xml:space="preserve">The breath segmentation process uses flow-based hysteresis detection to identify both inspiratory and expiratory phases. </w:t>
      </w:r>
    </w:p>
    <w:p w14:paraId="69036769" w14:textId="589F70C9" w:rsidR="008514B8" w:rsidRPr="006529DF" w:rsidRDefault="008514B8" w:rsidP="006529DF">
      <w:pPr>
        <w:pStyle w:val="ListParagraph"/>
        <w:numPr>
          <w:ilvl w:val="0"/>
          <w:numId w:val="40"/>
        </w:numPr>
        <w:spacing w:after="229" w:line="240" w:lineRule="auto"/>
        <w:jc w:val="left"/>
        <w:rPr>
          <w:rFonts w:ascii="Times New Roman" w:hAnsi="Times New Roman" w:cs="Times New Roman"/>
          <w:lang w:val="en-US"/>
        </w:rPr>
      </w:pPr>
      <w:r w:rsidRPr="006529DF">
        <w:rPr>
          <w:rFonts w:ascii="Times New Roman" w:hAnsi="Times New Roman" w:cs="Times New Roman"/>
          <w:b/>
          <w:bCs/>
          <w:lang w:val="en-US"/>
        </w:rPr>
        <w:t>Event Detection:</w:t>
      </w:r>
      <w:r w:rsidRPr="006529DF">
        <w:rPr>
          <w:rFonts w:ascii="Times New Roman" w:hAnsi="Times New Roman" w:cs="Times New Roman"/>
          <w:lang w:val="en-US"/>
        </w:rPr>
        <w:t xml:space="preserve"> </w:t>
      </w:r>
      <w:r w:rsidRPr="006529DF">
        <w:rPr>
          <w:rFonts w:ascii="Times New Roman" w:hAnsi="Times New Roman" w:cs="Times New Roman"/>
          <w:lang w:val="en-US"/>
        </w:rPr>
        <w:t xml:space="preserve">The event detection system uses deterministic methods to identify the cycling moment at the point of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cycle</m:t>
            </m:r>
          </m:sub>
        </m:sSub>
      </m:oMath>
      <w:r w:rsidRPr="006529DF">
        <w:rPr>
          <w:rFonts w:ascii="Times New Roman" w:hAnsi="Times New Roman" w:cs="Times New Roman"/>
        </w:rPr>
        <w:t xml:space="preserve"> </w:t>
      </w:r>
      <w:r w:rsidRPr="006529DF">
        <w:rPr>
          <w:rFonts w:ascii="Times New Roman" w:hAnsi="Times New Roman" w:cs="Times New Roman"/>
          <w:lang w:val="en-US"/>
        </w:rPr>
        <w:t xml:space="preserve"> . </w:t>
      </w:r>
    </w:p>
    <w:p w14:paraId="19B73782" w14:textId="0F786855" w:rsidR="008514B8" w:rsidRPr="006529DF" w:rsidRDefault="008514B8" w:rsidP="006529DF">
      <w:pPr>
        <w:pStyle w:val="ListParagraph"/>
        <w:numPr>
          <w:ilvl w:val="0"/>
          <w:numId w:val="40"/>
        </w:numPr>
        <w:spacing w:after="229" w:line="240" w:lineRule="auto"/>
        <w:jc w:val="left"/>
        <w:rPr>
          <w:rFonts w:ascii="Times New Roman" w:hAnsi="Times New Roman" w:cs="Times New Roman"/>
          <w:lang w:val="en-US"/>
        </w:rPr>
      </w:pPr>
      <w:r w:rsidRPr="006529DF">
        <w:rPr>
          <w:rFonts w:ascii="Times New Roman" w:hAnsi="Times New Roman" w:cs="Times New Roman"/>
          <w:b/>
          <w:bCs/>
          <w:lang w:val="en-US"/>
        </w:rPr>
        <w:t xml:space="preserve">Feature Engineering: </w:t>
      </w:r>
      <w:r w:rsidRPr="006529DF">
        <w:rPr>
          <w:rFonts w:ascii="Times New Roman" w:hAnsi="Times New Roman" w:cs="Times New Roman"/>
          <w:lang w:val="en-US"/>
        </w:rPr>
        <w:t xml:space="preserve">The feature engineering process extracts 21 time and frequency domain features from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Pr="006529DF">
        <w:rPr>
          <w:rFonts w:ascii="Times New Roman" w:hAnsi="Times New Roman" w:cs="Times New Roman"/>
          <w:lang w:val="en-US"/>
        </w:rPr>
        <w:t xml:space="preserve"> and </w:t>
      </w:r>
      <w:r w:rsidRPr="006529DF">
        <w:rPr>
          <w:rFonts w:ascii="Times New Roman" w:hAnsi="Times New Roman" w:cs="Times New Roman"/>
          <w:lang w:val="en-US"/>
        </w:rPr>
        <w:t xml:space="preserve">flow. </w:t>
      </w:r>
    </w:p>
    <w:p w14:paraId="266DEEE7" w14:textId="5FB39C56" w:rsidR="008514B8" w:rsidRPr="006529DF" w:rsidRDefault="008514B8" w:rsidP="006529DF">
      <w:pPr>
        <w:pStyle w:val="ListParagraph"/>
        <w:numPr>
          <w:ilvl w:val="0"/>
          <w:numId w:val="40"/>
        </w:numPr>
        <w:spacing w:after="229" w:line="240" w:lineRule="auto"/>
        <w:jc w:val="left"/>
        <w:rPr>
          <w:rFonts w:ascii="Times New Roman" w:hAnsi="Times New Roman" w:cs="Times New Roman"/>
          <w:lang w:val="en-US"/>
        </w:rPr>
      </w:pPr>
      <w:r w:rsidRPr="006529DF">
        <w:rPr>
          <w:rFonts w:ascii="Times New Roman" w:hAnsi="Times New Roman" w:cs="Times New Roman"/>
          <w:b/>
          <w:bCs/>
          <w:lang w:val="en-US"/>
        </w:rPr>
        <w:t xml:space="preserve">Model Training: </w:t>
      </w:r>
      <w:r w:rsidRPr="006529DF">
        <w:rPr>
          <w:rFonts w:ascii="Times New Roman" w:hAnsi="Times New Roman" w:cs="Times New Roman"/>
          <w:lang w:val="en-US"/>
        </w:rPr>
        <w:t xml:space="preserve">The model training process uses leave-one-patient-out cross-validation to train regression and classification models. </w:t>
      </w:r>
    </w:p>
    <w:p w14:paraId="39DD70DE" w14:textId="0D582212" w:rsidR="00CA4835" w:rsidRPr="006529DF" w:rsidRDefault="008514B8" w:rsidP="006529DF">
      <w:pPr>
        <w:pStyle w:val="ListParagraph"/>
        <w:numPr>
          <w:ilvl w:val="0"/>
          <w:numId w:val="40"/>
        </w:numPr>
        <w:spacing w:after="229" w:line="240" w:lineRule="auto"/>
        <w:jc w:val="left"/>
        <w:rPr>
          <w:rFonts w:ascii="Times New Roman" w:hAnsi="Times New Roman" w:cs="Times New Roman"/>
          <w:lang w:val="en-US"/>
        </w:rPr>
      </w:pPr>
      <w:r w:rsidRPr="006529DF">
        <w:rPr>
          <w:rFonts w:ascii="Times New Roman" w:hAnsi="Times New Roman" w:cs="Times New Roman"/>
          <w:b/>
          <w:bCs/>
          <w:lang w:val="en-US"/>
        </w:rPr>
        <w:t xml:space="preserve">External Validation: </w:t>
      </w:r>
      <w:r w:rsidRPr="006529DF">
        <w:rPr>
          <w:rFonts w:ascii="Times New Roman" w:hAnsi="Times New Roman" w:cs="Times New Roman"/>
          <w:lang w:val="en-US"/>
        </w:rPr>
        <w:t>The external validation process uses simulation tests along with tests that assess how real-world conditions cause domain shifts.</w:t>
      </w:r>
    </w:p>
    <w:p w14:paraId="4B605FEC" w14:textId="6859693A" w:rsidR="00CA4835" w:rsidRPr="00A6439C" w:rsidRDefault="00CA4835" w:rsidP="000239A5">
      <w:pPr>
        <w:spacing w:after="229" w:line="240" w:lineRule="auto"/>
        <w:ind w:left="0" w:firstLine="0"/>
        <w:jc w:val="left"/>
        <w:rPr>
          <w:rFonts w:ascii="Times New Roman" w:hAnsi="Times New Roman" w:cs="Times New Roman"/>
          <w:b/>
          <w:bCs/>
          <w:lang w:val="en-US"/>
        </w:rPr>
      </w:pPr>
      <w:r w:rsidRPr="00A6439C">
        <w:rPr>
          <w:rFonts w:ascii="Times New Roman" w:hAnsi="Times New Roman" w:cs="Times New Roman"/>
          <w:b/>
          <w:bCs/>
          <w:lang w:val="en-US"/>
        </w:rPr>
        <w:t>3.2 Technical Details</w:t>
      </w:r>
    </w:p>
    <w:p w14:paraId="564F71E2" w14:textId="77777777" w:rsidR="006A694F" w:rsidRPr="006A694F" w:rsidRDefault="00CA4835" w:rsidP="0026247D">
      <w:pPr>
        <w:pStyle w:val="BlockText"/>
        <w:ind w:left="0"/>
        <w:rPr>
          <w:rFonts w:ascii="Times New Roman" w:hAnsi="Times New Roman" w:cs="Times New Roman"/>
          <w:sz w:val="18"/>
          <w:szCs w:val="18"/>
        </w:rPr>
      </w:pPr>
      <w:r w:rsidRPr="006A694F">
        <w:rPr>
          <w:rFonts w:ascii="Times New Roman" w:hAnsi="Times New Roman" w:cs="Times New Roman"/>
          <w:b/>
          <w:bCs/>
          <w:sz w:val="18"/>
          <w:szCs w:val="18"/>
        </w:rPr>
        <w:t xml:space="preserve">3.2.1 </w:t>
      </w:r>
      <w:r w:rsidR="006A694F" w:rsidRPr="006A694F">
        <w:rPr>
          <w:rFonts w:ascii="Times New Roman" w:hAnsi="Times New Roman" w:cs="Times New Roman"/>
          <w:b/>
          <w:bCs/>
          <w:sz w:val="18"/>
          <w:szCs w:val="18"/>
        </w:rPr>
        <w:t>Signal Processing and Event Definition</w:t>
      </w:r>
      <w:r w:rsidR="006A694F" w:rsidRPr="006A694F">
        <w:rPr>
          <w:rFonts w:ascii="Times New Roman" w:hAnsi="Times New Roman" w:cs="Times New Roman"/>
          <w:sz w:val="18"/>
          <w:szCs w:val="18"/>
        </w:rPr>
        <w:br/>
        <w:t>Breaths are segmented using flow‑based hysteresis (</w:t>
      </w:r>
      <m:oMath>
        <m:r>
          <w:rPr>
            <w:rFonts w:ascii="Cambria Math" w:hAnsi="Cambria Math" w:cs="Times New Roman"/>
            <w:sz w:val="18"/>
            <w:szCs w:val="18"/>
          </w:rPr>
          <m:t>ϵ</m:t>
        </m:r>
        <m:r>
          <m:rPr>
            <m:sty m:val="p"/>
          </m:rPr>
          <w:rPr>
            <w:rFonts w:ascii="Cambria Math" w:hAnsi="Cambria Math" w:cs="Times New Roman"/>
            <w:sz w:val="18"/>
            <w:szCs w:val="18"/>
          </w:rPr>
          <m:t>=</m:t>
        </m:r>
        <m:r>
          <w:rPr>
            <w:rFonts w:ascii="Cambria Math" w:hAnsi="Cambria Math" w:cs="Times New Roman"/>
            <w:sz w:val="18"/>
            <w:szCs w:val="18"/>
          </w:rPr>
          <m:t>0.02 </m:t>
        </m:r>
        <m:r>
          <m:rPr>
            <m:nor/>
          </m:rPr>
          <w:rPr>
            <w:rFonts w:ascii="Times New Roman" w:hAnsi="Times New Roman" w:cs="Times New Roman"/>
            <w:sz w:val="18"/>
            <w:szCs w:val="18"/>
          </w:rPr>
          <m:t>L/s</m:t>
        </m:r>
      </m:oMath>
      <w:r w:rsidR="006A694F" w:rsidRPr="006A694F">
        <w:rPr>
          <w:rFonts w:ascii="Times New Roman" w:hAnsi="Times New Roman" w:cs="Times New Roman"/>
          <w:sz w:val="18"/>
          <w:szCs w:val="18"/>
        </w:rPr>
        <w:t xml:space="preserve">, sustained </w:t>
      </w:r>
      <m:oMath>
        <m:r>
          <m:rPr>
            <m:sty m:val="p"/>
          </m:rPr>
          <w:rPr>
            <w:rFonts w:ascii="Cambria Math" w:hAnsi="Cambria Math" w:cs="Times New Roman"/>
            <w:sz w:val="18"/>
            <w:szCs w:val="18"/>
          </w:rPr>
          <m:t>≥</m:t>
        </m:r>
        <m:r>
          <w:rPr>
            <w:rFonts w:ascii="Cambria Math" w:hAnsi="Cambria Math" w:cs="Times New Roman"/>
            <w:sz w:val="18"/>
            <w:szCs w:val="18"/>
          </w:rPr>
          <m:t>40 </m:t>
        </m:r>
        <m:r>
          <m:rPr>
            <m:nor/>
          </m:rPr>
          <w:rPr>
            <w:rFonts w:ascii="Times New Roman" w:hAnsi="Times New Roman" w:cs="Times New Roman"/>
            <w:sz w:val="18"/>
            <w:szCs w:val="18"/>
          </w:rPr>
          <m:t>ms</m:t>
        </m:r>
      </m:oMath>
      <w:r w:rsidR="006A694F" w:rsidRPr="006A694F">
        <w:rPr>
          <w:rFonts w:ascii="Times New Roman" w:hAnsi="Times New Roman" w:cs="Times New Roman"/>
          <w:sz w:val="18"/>
          <w:szCs w:val="18"/>
        </w:rPr>
        <w:t xml:space="preserve">). Cycling time </w:t>
      </w:r>
      <m:oMath>
        <m:sSub>
          <m:sSubPr>
            <m:ctrlPr>
              <w:rPr>
                <w:rFonts w:ascii="Cambria Math" w:hAnsi="Cambria Math" w:cs="Times New Roman"/>
                <w:sz w:val="18"/>
                <w:szCs w:val="18"/>
              </w:rPr>
            </m:ctrlPr>
          </m:sSubPr>
          <m:e>
            <m:r>
              <w:rPr>
                <w:rFonts w:ascii="Cambria Math" w:hAnsi="Cambria Math" w:cs="Times New Roman"/>
                <w:sz w:val="18"/>
                <w:szCs w:val="18"/>
              </w:rPr>
              <m:t>t</m:t>
            </m:r>
          </m:e>
          <m:sub>
            <m:r>
              <m:rPr>
                <m:nor/>
              </m:rPr>
              <w:rPr>
                <w:rFonts w:ascii="Times New Roman" w:hAnsi="Times New Roman" w:cs="Times New Roman"/>
                <w:sz w:val="18"/>
                <w:szCs w:val="18"/>
              </w:rPr>
              <m:t>cycle</m:t>
            </m:r>
          </m:sub>
        </m:sSub>
      </m:oMath>
      <w:r w:rsidR="006A694F" w:rsidRPr="006A694F">
        <w:rPr>
          <w:rFonts w:ascii="Times New Roman" w:hAnsi="Times New Roman" w:cs="Times New Roman"/>
          <w:sz w:val="18"/>
          <w:szCs w:val="18"/>
        </w:rPr>
        <w:t xml:space="preserve"> is the first sample after peak flow where flow drops below </w:t>
      </w:r>
      <m:oMath>
        <m:r>
          <m:rPr>
            <m:nor/>
          </m:rPr>
          <w:rPr>
            <w:rFonts w:ascii="Times New Roman" w:hAnsi="Times New Roman" w:cs="Times New Roman"/>
            <w:sz w:val="18"/>
            <w:szCs w:val="18"/>
          </w:rPr>
          <m:t>ETS</m:t>
        </m:r>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F</m:t>
            </m:r>
          </m:e>
          <m:sub>
            <m:r>
              <m:rPr>
                <m:nor/>
              </m:rPr>
              <w:rPr>
                <w:rFonts w:ascii="Times New Roman" w:hAnsi="Times New Roman" w:cs="Times New Roman"/>
                <w:sz w:val="18"/>
                <w:szCs w:val="18"/>
              </w:rPr>
              <m:t>peak</m:t>
            </m:r>
          </m:sub>
        </m:sSub>
      </m:oMath>
      <w:r w:rsidR="006A694F" w:rsidRPr="006A694F">
        <w:rPr>
          <w:rFonts w:ascii="Times New Roman" w:hAnsi="Times New Roman" w:cs="Times New Roman"/>
          <w:sz w:val="18"/>
          <w:szCs w:val="18"/>
        </w:rPr>
        <w:t xml:space="preserve"> and stays below for three consecutive samples. The analysis window is </w:t>
      </w:r>
      <m:oMath>
        <m:r>
          <m:rPr>
            <m:sty m:val="p"/>
          </m:rPr>
          <w:rPr>
            <w:rFonts w:ascii="Cambria Math" w:hAnsi="Cambria Math" w:cs="Times New Roman"/>
            <w:sz w:val="18"/>
            <w:szCs w:val="18"/>
          </w:rPr>
          <m:t>[-</m:t>
        </m:r>
        <m:r>
          <w:rPr>
            <w:rFonts w:ascii="Cambria Math" w:hAnsi="Cambria Math" w:cs="Times New Roman"/>
            <w:sz w:val="18"/>
            <w:szCs w:val="18"/>
          </w:rPr>
          <m:t>150</m:t>
        </m:r>
        <m:r>
          <m:rPr>
            <m:sty m:val="p"/>
          </m:rPr>
          <w:rPr>
            <w:rFonts w:ascii="Cambria Math" w:hAnsi="Cambria Math" w:cs="Times New Roman"/>
            <w:sz w:val="18"/>
            <w:szCs w:val="18"/>
          </w:rPr>
          <m:t>,</m:t>
        </m:r>
        <m:r>
          <w:rPr>
            <w:rFonts w:ascii="Cambria Math" w:hAnsi="Cambria Math" w:cs="Times New Roman"/>
            <w:sz w:val="18"/>
            <w:szCs w:val="18"/>
          </w:rPr>
          <m:t> </m:t>
        </m:r>
        <m:r>
          <m:rPr>
            <m:sty m:val="p"/>
          </m:rPr>
          <w:rPr>
            <w:rFonts w:ascii="Cambria Math" w:hAnsi="Cambria Math" w:cs="Times New Roman"/>
            <w:sz w:val="18"/>
            <w:szCs w:val="18"/>
          </w:rPr>
          <m:t>+</m:t>
        </m:r>
        <m:r>
          <w:rPr>
            <w:rFonts w:ascii="Cambria Math" w:hAnsi="Cambria Math" w:cs="Times New Roman"/>
            <w:sz w:val="18"/>
            <w:szCs w:val="18"/>
          </w:rPr>
          <m:t>350</m:t>
        </m:r>
        <m:r>
          <m:rPr>
            <m:sty m:val="p"/>
          </m:rPr>
          <w:rPr>
            <w:rFonts w:ascii="Cambria Math" w:hAnsi="Cambria Math" w:cs="Times New Roman"/>
            <w:sz w:val="18"/>
            <w:szCs w:val="18"/>
          </w:rPr>
          <m:t>]</m:t>
        </m:r>
        <m:r>
          <w:rPr>
            <w:rFonts w:ascii="Cambria Math" w:hAnsi="Cambria Math" w:cs="Times New Roman"/>
            <w:sz w:val="18"/>
            <w:szCs w:val="18"/>
          </w:rPr>
          <m:t> </m:t>
        </m:r>
        <m:r>
          <m:rPr>
            <m:nor/>
          </m:rPr>
          <w:rPr>
            <w:rFonts w:ascii="Times New Roman" w:hAnsi="Times New Roman" w:cs="Times New Roman"/>
            <w:sz w:val="18"/>
            <w:szCs w:val="18"/>
          </w:rPr>
          <m:t>ms</m:t>
        </m:r>
      </m:oMath>
      <w:r w:rsidR="006A694F" w:rsidRPr="006A694F">
        <w:rPr>
          <w:rFonts w:ascii="Times New Roman" w:hAnsi="Times New Roman" w:cs="Times New Roman"/>
          <w:sz w:val="18"/>
          <w:szCs w:val="18"/>
        </w:rPr>
        <w:t xml:space="preserve"> around </w:t>
      </w:r>
      <m:oMath>
        <m:sSub>
          <m:sSubPr>
            <m:ctrlPr>
              <w:rPr>
                <w:rFonts w:ascii="Cambria Math" w:hAnsi="Cambria Math" w:cs="Times New Roman"/>
                <w:sz w:val="18"/>
                <w:szCs w:val="18"/>
              </w:rPr>
            </m:ctrlPr>
          </m:sSubPr>
          <m:e>
            <m:r>
              <w:rPr>
                <w:rFonts w:ascii="Cambria Math" w:hAnsi="Cambria Math" w:cs="Times New Roman"/>
                <w:sz w:val="18"/>
                <w:szCs w:val="18"/>
              </w:rPr>
              <m:t>t</m:t>
            </m:r>
          </m:e>
          <m:sub>
            <m:r>
              <m:rPr>
                <m:nor/>
              </m:rPr>
              <w:rPr>
                <w:rFonts w:ascii="Times New Roman" w:hAnsi="Times New Roman" w:cs="Times New Roman"/>
                <w:sz w:val="18"/>
                <w:szCs w:val="18"/>
              </w:rPr>
              <m:t>cycle</m:t>
            </m:r>
          </m:sub>
        </m:sSub>
      </m:oMath>
      <w:r w:rsidR="006A694F" w:rsidRPr="006A694F">
        <w:rPr>
          <w:rFonts w:ascii="Times New Roman" w:hAnsi="Times New Roman" w:cs="Times New Roman"/>
          <w:sz w:val="18"/>
          <w:szCs w:val="18"/>
        </w:rPr>
        <w:t>. Baseline values are medians in the pre‑window. The primary target is</w:t>
      </w:r>
      <w:r w:rsidR="006A694F" w:rsidRPr="006A694F">
        <w:rPr>
          <w:rFonts w:ascii="Times New Roman" w:hAnsi="Times New Roman" w:cs="Times New Roman"/>
          <w:sz w:val="18"/>
          <w:szCs w:val="18"/>
        </w:rPr>
        <w:br/>
      </w:r>
      <m:oMathPara>
        <m:oMath>
          <m:r>
            <w:rPr>
              <w:rFonts w:ascii="Cambria Math" w:hAnsi="Cambria Math" w:cs="Times New Roman"/>
              <w:sz w:val="18"/>
              <w:szCs w:val="18"/>
            </w:rPr>
            <m:t>Δ</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L</m:t>
              </m:r>
              <m:r>
                <m:rPr>
                  <m:sty m:val="p"/>
                </m:rPr>
                <w:rPr>
                  <w:rFonts w:ascii="Cambria Math" w:hAnsi="Cambria Math" w:cs="Times New Roman"/>
                  <w:sz w:val="18"/>
                  <w:szCs w:val="18"/>
                </w:rPr>
                <m:t>,max</m:t>
              </m:r>
            </m:sub>
          </m:sSub>
          <m:r>
            <m:rPr>
              <m:sty m:val="p"/>
            </m:rPr>
            <w:rPr>
              <w:rFonts w:ascii="Cambria Math" w:hAnsi="Cambria Math" w:cs="Times New Roman"/>
              <w:sz w:val="18"/>
              <w:szCs w:val="18"/>
            </w:rPr>
            <m:t>=</m:t>
          </m:r>
          <m:limLow>
            <m:limLowPr>
              <m:ctrlPr>
                <w:rPr>
                  <w:rFonts w:ascii="Cambria Math" w:hAnsi="Cambria Math" w:cs="Times New Roman"/>
                  <w:sz w:val="18"/>
                  <w:szCs w:val="18"/>
                </w:rPr>
              </m:ctrlPr>
            </m:limLowPr>
            <m:e>
              <m:r>
                <m:rPr>
                  <m:sty m:val="p"/>
                </m:rPr>
                <w:rPr>
                  <w:rFonts w:ascii="Cambria Math" w:hAnsi="Cambria Math" w:cs="Times New Roman"/>
                  <w:sz w:val="18"/>
                  <w:szCs w:val="18"/>
                </w:rPr>
                <m:t>max</m:t>
              </m:r>
            </m:e>
            <m:lim>
              <m:r>
                <w:rPr>
                  <w:rFonts w:ascii="Cambria Math" w:hAnsi="Cambria Math" w:cs="Times New Roman"/>
                  <w:sz w:val="18"/>
                  <w:szCs w:val="18"/>
                </w:rPr>
                <m:t>0</m:t>
              </m:r>
              <m:r>
                <m:rPr>
                  <m:sty m:val="p"/>
                </m:rPr>
                <w:rPr>
                  <w:rFonts w:ascii="Cambria Math" w:hAnsi="Cambria Math" w:cs="Times New Roman"/>
                  <w:sz w:val="18"/>
                  <w:szCs w:val="18"/>
                </w:rPr>
                <m:t>.</m:t>
              </m:r>
              <m:r>
                <w:rPr>
                  <w:rFonts w:ascii="Cambria Math" w:hAnsi="Cambria Math" w:cs="Times New Roman"/>
                  <w:sz w:val="18"/>
                  <w:szCs w:val="18"/>
                </w:rPr>
                <m:t>.350</m:t>
              </m:r>
              <m:r>
                <m:rPr>
                  <m:sty m:val="p"/>
                </m:rPr>
                <w:rPr>
                  <w:rFonts w:ascii="Cambria Math" w:hAnsi="Cambria Math" w:cs="Times New Roman"/>
                  <w:sz w:val="18"/>
                  <w:szCs w:val="18"/>
                </w:rPr>
                <m:t>,</m:t>
              </m:r>
              <m:r>
                <m:rPr>
                  <m:nor/>
                </m:rPr>
                <w:rPr>
                  <w:rFonts w:ascii="Times New Roman" w:hAnsi="Times New Roman" w:cs="Times New Roman"/>
                  <w:sz w:val="18"/>
                  <w:szCs w:val="18"/>
                </w:rPr>
                <m:t>ms</m:t>
              </m:r>
            </m:lim>
          </m:limLow>
          <m:d>
            <m:dPr>
              <m:begChr m:val="|"/>
              <m:endChr m:val="|"/>
              <m:ctrlPr>
                <w:rPr>
                  <w:rFonts w:ascii="Cambria Math" w:hAnsi="Cambria Math" w:cs="Times New Roman"/>
                  <w:sz w:val="18"/>
                  <w:szCs w:val="18"/>
                </w:rPr>
              </m:ctrlPr>
            </m:dPr>
            <m:e>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L</m:t>
                  </m:r>
                </m:sub>
              </m:sSub>
              <m:d>
                <m:dPr>
                  <m:ctrlPr>
                    <w:rPr>
                      <w:rFonts w:ascii="Cambria Math" w:hAnsi="Cambria Math" w:cs="Times New Roman"/>
                      <w:sz w:val="18"/>
                      <w:szCs w:val="18"/>
                    </w:rPr>
                  </m:ctrlPr>
                </m:dPr>
                <m:e>
                  <m:r>
                    <w:rPr>
                      <w:rFonts w:ascii="Cambria Math" w:hAnsi="Cambria Math" w:cs="Times New Roman"/>
                      <w:sz w:val="18"/>
                      <w:szCs w:val="18"/>
                    </w:rPr>
                    <m:t>t</m:t>
                  </m:r>
                </m:e>
              </m:d>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L</m:t>
                  </m:r>
                  <m:r>
                    <m:rPr>
                      <m:sty m:val="p"/>
                    </m:rPr>
                    <w:rPr>
                      <w:rFonts w:ascii="Cambria Math" w:hAnsi="Cambria Math" w:cs="Times New Roman"/>
                      <w:sz w:val="18"/>
                      <w:szCs w:val="18"/>
                    </w:rPr>
                    <m:t>,</m:t>
                  </m:r>
                  <m:r>
                    <m:rPr>
                      <m:nor/>
                    </m:rPr>
                    <w:rPr>
                      <w:rFonts w:ascii="Times New Roman" w:hAnsi="Times New Roman" w:cs="Times New Roman"/>
                      <w:sz w:val="18"/>
                      <w:szCs w:val="18"/>
                    </w:rPr>
                    <m:t>base</m:t>
                  </m:r>
                </m:sub>
              </m:sSub>
            </m:e>
          </m:d>
          <m:r>
            <w:rPr>
              <w:rFonts w:ascii="Times New Roman" w:hAnsi="Times New Roman" w:cs="Times New Roman"/>
              <w:sz w:val="18"/>
              <w:szCs w:val="18"/>
            </w:rPr>
            <w:br/>
          </m:r>
        </m:oMath>
      </m:oMathPara>
      <w:r w:rsidR="006A694F" w:rsidRPr="006A694F">
        <w:rPr>
          <w:rFonts w:ascii="Times New Roman" w:hAnsi="Times New Roman" w:cs="Times New Roman"/>
          <w:sz w:val="18"/>
          <w:szCs w:val="18"/>
        </w:rPr>
        <w:t xml:space="preserve">with </w:t>
      </w:r>
      <m:oMath>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L</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aw</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es</m:t>
            </m:r>
          </m:sub>
        </m:sSub>
      </m:oMath>
      <w:r w:rsidR="006A694F" w:rsidRPr="006A694F">
        <w:rPr>
          <w:rFonts w:ascii="Times New Roman" w:hAnsi="Times New Roman" w:cs="Times New Roman"/>
          <w:sz w:val="18"/>
          <w:szCs w:val="18"/>
        </w:rPr>
        <w:t xml:space="preserve">. Transmission fraction </w:t>
      </w:r>
      <m:oMath>
        <m:r>
          <m:rPr>
            <m:nor/>
          </m:rPr>
          <w:rPr>
            <w:rFonts w:ascii="Times New Roman" w:hAnsi="Times New Roman" w:cs="Times New Roman"/>
            <w:sz w:val="18"/>
            <w:szCs w:val="18"/>
          </w:rPr>
          <m:t>TF</m:t>
        </m:r>
        <m:r>
          <m:rPr>
            <m:sty m:val="p"/>
          </m:rPr>
          <w:rPr>
            <w:rFonts w:ascii="Cambria Math" w:hAnsi="Cambria Math" w:cs="Times New Roman"/>
            <w:sz w:val="18"/>
            <w:szCs w:val="18"/>
          </w:rPr>
          <m:t>=</m:t>
        </m:r>
        <m:r>
          <w:rPr>
            <w:rFonts w:ascii="Cambria Math" w:hAnsi="Cambria Math" w:cs="Times New Roman"/>
            <w:sz w:val="18"/>
            <w:szCs w:val="18"/>
          </w:rPr>
          <m:t>Δ</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L</m:t>
            </m:r>
            <m:r>
              <m:rPr>
                <m:sty m:val="p"/>
              </m:rPr>
              <w:rPr>
                <w:rFonts w:ascii="Cambria Math" w:hAnsi="Cambria Math" w:cs="Times New Roman"/>
                <w:sz w:val="18"/>
                <w:szCs w:val="18"/>
              </w:rPr>
              <m:t>,max</m:t>
            </m:r>
          </m:sub>
        </m:sSub>
        <m:r>
          <m:rPr>
            <m:sty m:val="p"/>
          </m:rPr>
          <w:rPr>
            <w:rFonts w:ascii="Cambria Math" w:hAnsi="Cambria Math" w:cs="Times New Roman"/>
            <w:sz w:val="18"/>
            <w:szCs w:val="18"/>
          </w:rPr>
          <m:t>/</m:t>
        </m:r>
        <m:r>
          <w:rPr>
            <w:rFonts w:ascii="Cambria Math" w:hAnsi="Cambria Math" w:cs="Times New Roman"/>
            <w:sz w:val="18"/>
            <w:szCs w:val="18"/>
          </w:rPr>
          <m:t>Δ</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aw</m:t>
            </m:r>
            <m:r>
              <m:rPr>
                <m:sty m:val="p"/>
              </m:rPr>
              <w:rPr>
                <w:rFonts w:ascii="Cambria Math" w:hAnsi="Cambria Math" w:cs="Times New Roman"/>
                <w:sz w:val="18"/>
                <w:szCs w:val="18"/>
              </w:rPr>
              <m:t>,max</m:t>
            </m:r>
          </m:sub>
        </m:sSub>
      </m:oMath>
      <w:r w:rsidR="006A694F" w:rsidRPr="006A694F">
        <w:rPr>
          <w:rFonts w:ascii="Times New Roman" w:hAnsi="Times New Roman" w:cs="Times New Roman"/>
          <w:sz w:val="18"/>
          <w:szCs w:val="18"/>
        </w:rPr>
        <w:t xml:space="preserve"> is computed only when </w:t>
      </w:r>
      <m:oMath>
        <m:r>
          <w:rPr>
            <w:rFonts w:ascii="Cambria Math" w:hAnsi="Cambria Math" w:cs="Times New Roman"/>
            <w:sz w:val="18"/>
            <w:szCs w:val="18"/>
          </w:rPr>
          <m:t>Δ</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aw</m:t>
            </m:r>
            <m:r>
              <m:rPr>
                <m:sty m:val="p"/>
              </m:rPr>
              <w:rPr>
                <w:rFonts w:ascii="Cambria Math" w:hAnsi="Cambria Math" w:cs="Times New Roman"/>
                <w:sz w:val="18"/>
                <w:szCs w:val="18"/>
              </w:rPr>
              <m:t>,max</m:t>
            </m:r>
          </m:sub>
        </m:sSub>
        <m:r>
          <m:rPr>
            <m:sty m:val="p"/>
          </m:rPr>
          <w:rPr>
            <w:rFonts w:ascii="Cambria Math" w:hAnsi="Cambria Math" w:cs="Times New Roman"/>
            <w:sz w:val="18"/>
            <w:szCs w:val="18"/>
          </w:rPr>
          <m:t>&gt;</m:t>
        </m:r>
        <m:r>
          <w:rPr>
            <w:rFonts w:ascii="Cambria Math" w:hAnsi="Cambria Math" w:cs="Times New Roman"/>
            <w:sz w:val="18"/>
            <w:szCs w:val="18"/>
          </w:rPr>
          <m:t>0.2 </m:t>
        </m:r>
        <m:sSub>
          <m:sSubPr>
            <m:ctrlPr>
              <w:rPr>
                <w:rFonts w:ascii="Cambria Math" w:hAnsi="Cambria Math" w:cs="Times New Roman"/>
                <w:sz w:val="18"/>
                <w:szCs w:val="18"/>
              </w:rPr>
            </m:ctrlPr>
          </m:sSubPr>
          <m:e>
            <m:r>
              <m:rPr>
                <m:nor/>
              </m:rPr>
              <w:rPr>
                <w:rFonts w:ascii="Times New Roman" w:hAnsi="Times New Roman" w:cs="Times New Roman"/>
                <w:sz w:val="18"/>
                <w:szCs w:val="18"/>
              </w:rPr>
              <m:t>cmH</m:t>
            </m:r>
          </m:e>
          <m:sub>
            <m:r>
              <w:rPr>
                <w:rFonts w:ascii="Cambria Math" w:hAnsi="Cambria Math" w:cs="Times New Roman"/>
                <w:sz w:val="18"/>
                <w:szCs w:val="18"/>
              </w:rPr>
              <m:t>2</m:t>
            </m:r>
          </m:sub>
        </m:sSub>
        <m:r>
          <m:rPr>
            <m:nor/>
          </m:rPr>
          <w:rPr>
            <w:rFonts w:ascii="Times New Roman" w:hAnsi="Times New Roman" w:cs="Times New Roman"/>
            <w:sz w:val="18"/>
            <w:szCs w:val="18"/>
          </w:rPr>
          <m:t>O</m:t>
        </m:r>
      </m:oMath>
      <w:r w:rsidR="006A694F" w:rsidRPr="006A694F">
        <w:rPr>
          <w:rFonts w:ascii="Times New Roman" w:hAnsi="Times New Roman" w:cs="Times New Roman"/>
          <w:sz w:val="18"/>
          <w:szCs w:val="18"/>
        </w:rPr>
        <w:t>.</w:t>
      </w:r>
    </w:p>
    <w:p w14:paraId="21241404" w14:textId="0298DF1D" w:rsidR="00CA4835" w:rsidRPr="00CA4835" w:rsidRDefault="00CA4835" w:rsidP="006A694F">
      <w:pPr>
        <w:spacing w:after="229" w:line="240" w:lineRule="auto"/>
        <w:jc w:val="left"/>
        <w:rPr>
          <w:rFonts w:ascii="Times New Roman" w:hAnsi="Times New Roman" w:cs="Times New Roman"/>
          <w:lang w:val="en-US"/>
        </w:rPr>
      </w:pPr>
      <w:r w:rsidRPr="00A6439C">
        <w:rPr>
          <w:rFonts w:ascii="Times New Roman" w:hAnsi="Times New Roman" w:cs="Times New Roman"/>
          <w:b/>
          <w:bCs/>
          <w:lang w:val="en-US"/>
        </w:rPr>
        <w:t>3.2.</w:t>
      </w:r>
      <w:r w:rsidR="006A694F">
        <w:rPr>
          <w:rFonts w:ascii="Times New Roman" w:hAnsi="Times New Roman" w:cs="Times New Roman"/>
          <w:b/>
          <w:bCs/>
          <w:lang w:val="en-US"/>
        </w:rPr>
        <w:t>2</w:t>
      </w:r>
      <w:r w:rsidRPr="00A6439C">
        <w:rPr>
          <w:rFonts w:ascii="Times New Roman" w:hAnsi="Times New Roman" w:cs="Times New Roman"/>
          <w:b/>
          <w:bCs/>
          <w:lang w:val="en-US"/>
        </w:rPr>
        <w:t xml:space="preserve"> Machine Learning Models</w:t>
      </w:r>
    </w:p>
    <w:p w14:paraId="5109DD9F" w14:textId="02E91400" w:rsidR="00CA4835" w:rsidRDefault="00CA4835" w:rsidP="006529DF">
      <w:pPr>
        <w:spacing w:after="229" w:line="240" w:lineRule="auto"/>
        <w:ind w:left="0" w:firstLine="0"/>
        <w:jc w:val="left"/>
        <w:rPr>
          <w:rFonts w:ascii="Times New Roman" w:hAnsi="Times New Roman" w:cs="Times New Roman"/>
          <w:lang w:val="en-US"/>
        </w:rPr>
      </w:pPr>
      <w:r w:rsidRPr="00A6439C">
        <w:rPr>
          <w:rFonts w:ascii="Times New Roman" w:hAnsi="Times New Roman" w:cs="Times New Roman"/>
          <w:b/>
          <w:bCs/>
          <w:i/>
          <w:iCs/>
          <w:lang w:val="en-US"/>
        </w:rPr>
        <w:t>Primary Model (XGBoost Regressor):</w:t>
      </w:r>
      <w:r w:rsidRPr="00CA4835">
        <w:rPr>
          <w:rFonts w:ascii="Times New Roman" w:hAnsi="Times New Roman" w:cs="Times New Roman"/>
          <w:lang w:val="en-US"/>
        </w:rPr>
        <w:t xml:space="preserve">  </w:t>
      </w:r>
      <w:r w:rsidR="006529DF">
        <w:rPr>
          <w:rFonts w:ascii="Times New Roman" w:hAnsi="Times New Roman" w:cs="Times New Roman"/>
          <w:b/>
          <w:bCs/>
          <w:lang w:val="en-US"/>
        </w:rPr>
        <w:br/>
      </w:r>
      <w:r w:rsidRPr="001041D2">
        <w:rPr>
          <w:rFonts w:ascii="Times New Roman" w:hAnsi="Times New Roman" w:cs="Times New Roman"/>
          <w:b/>
          <w:bCs/>
          <w:lang w:val="en-US"/>
        </w:rPr>
        <w:t>Target:</w:t>
      </w:r>
      <w:r w:rsidRPr="00CA4835">
        <w:rPr>
          <w:rFonts w:ascii="Times New Roman" w:hAnsi="Times New Roman" w:cs="Times New Roman"/>
          <w:lang w:val="en-US"/>
        </w:rPr>
        <w:t xml:space="preserve"> </w:t>
      </w:r>
      <m:oMath>
        <m:r>
          <m:rPr>
            <m:sty m:val="p"/>
          </m:rPr>
          <w:rPr>
            <w:rFonts w:ascii="Cambria Math" w:hAnsi="Cambria Math" w:cs="Times New Roman"/>
            <w:lang w:val="en-US"/>
          </w:rPr>
          <m:t>Δ</m:t>
        </m:r>
        <m:sSub>
          <m:sSubPr>
            <m:ctrlPr>
              <w:rPr>
                <w:rFonts w:ascii="Cambria Math" w:hAnsi="Cambria Math" w:cs="Times New Roman"/>
                <w:lang w:val="en-US"/>
              </w:rPr>
            </m:ctrlPr>
          </m:sSubPr>
          <m:e>
            <m:r>
              <m:rPr>
                <m:sty m:val="p"/>
              </m:rPr>
              <w:rPr>
                <w:rFonts w:ascii="Cambria Math" w:hAnsi="Cambria Math" w:cs="Times New Roman"/>
                <w:lang w:val="en-US"/>
              </w:rPr>
              <m:t>P</m:t>
            </m:r>
          </m:e>
          <m:sub>
            <m:r>
              <m:rPr>
                <m:sty m:val="p"/>
              </m:rPr>
              <w:rPr>
                <w:rFonts w:ascii="Cambria Math" w:hAnsi="Cambria Math" w:cs="Times New Roman"/>
                <w:lang w:val="en-US"/>
              </w:rPr>
              <m:t>L,</m:t>
            </m:r>
            <m:r>
              <m:rPr>
                <m:nor/>
              </m:rPr>
              <w:rPr>
                <w:rFonts w:ascii="Cambria Math" w:hAnsi="Cambria Math" w:cs="Times New Roman"/>
                <w:lang w:val="en-US"/>
              </w:rPr>
              <m:t>max</m:t>
            </m:r>
          </m:sub>
        </m:sSub>
      </m:oMath>
      <w:r w:rsidR="00A6439C">
        <w:rPr>
          <w:rFonts w:ascii="Times New Roman" w:hAnsi="Times New Roman" w:cs="Times New Roman"/>
          <w:lang w:val="en-US"/>
        </w:rPr>
        <w:t xml:space="preserve"> </w:t>
      </w:r>
      <w:r w:rsidRPr="00CA4835">
        <w:rPr>
          <w:rFonts w:ascii="Times New Roman" w:hAnsi="Times New Roman" w:cs="Times New Roman"/>
          <w:lang w:val="en-US"/>
        </w:rPr>
        <w:t xml:space="preserve">in cmH₂O  </w:t>
      </w:r>
      <w:r w:rsidR="006529DF">
        <w:rPr>
          <w:rFonts w:ascii="Times New Roman" w:hAnsi="Times New Roman" w:cs="Times New Roman"/>
          <w:lang w:val="en-US"/>
        </w:rPr>
        <w:br/>
      </w:r>
      <w:r w:rsidRPr="001041D2">
        <w:rPr>
          <w:rFonts w:ascii="Times New Roman" w:hAnsi="Times New Roman" w:cs="Times New Roman"/>
          <w:b/>
          <w:bCs/>
          <w:lang w:val="en-US"/>
        </w:rPr>
        <w:t>Input features:</w:t>
      </w:r>
      <w:r w:rsidRPr="00CA4835">
        <w:rPr>
          <w:rFonts w:ascii="Times New Roman" w:hAnsi="Times New Roman" w:cs="Times New Roman"/>
          <w:lang w:val="en-US"/>
        </w:rPr>
        <w:t xml:space="preserve"> 21 engineered variables derived from </w:t>
      </w:r>
      <m:oMath>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Pr="00CA4835">
        <w:rPr>
          <w:rFonts w:ascii="Times New Roman" w:hAnsi="Times New Roman" w:cs="Times New Roman"/>
          <w:lang w:val="en-US"/>
        </w:rPr>
        <w:t xml:space="preserve"> and Flow only  </w:t>
      </w:r>
      <w:r w:rsidR="006529DF">
        <w:rPr>
          <w:rFonts w:ascii="Times New Roman" w:hAnsi="Times New Roman" w:cs="Times New Roman"/>
          <w:lang w:val="en-US"/>
        </w:rPr>
        <w:br/>
      </w:r>
      <w:r w:rsidR="006529DF">
        <w:rPr>
          <w:rFonts w:ascii="Times New Roman" w:hAnsi="Times New Roman" w:cs="Times New Roman"/>
          <w:lang w:val="en-US"/>
        </w:rPr>
        <w:tab/>
        <w:t>T</w:t>
      </w:r>
      <w:r w:rsidRPr="00CA4835">
        <w:rPr>
          <w:rFonts w:ascii="Times New Roman" w:hAnsi="Times New Roman" w:cs="Times New Roman"/>
          <w:lang w:val="en-US"/>
        </w:rPr>
        <w:t xml:space="preserve">he system uses cross-validation to automate hyperparameter tuning which includes learning rate 0.1 and max depth 6 and subsample 0.8. The method of validation uses Leave-One-Patient-Out cross-validation on the training cohort while running the test on unseen patients. </w:t>
      </w:r>
    </w:p>
    <w:p w14:paraId="196C1C80" w14:textId="77777777" w:rsidR="0026247D" w:rsidRPr="006529DF" w:rsidRDefault="0026247D" w:rsidP="006529DF">
      <w:pPr>
        <w:spacing w:after="229" w:line="240" w:lineRule="auto"/>
        <w:ind w:left="0" w:firstLine="0"/>
        <w:jc w:val="left"/>
        <w:rPr>
          <w:rFonts w:ascii="Times New Roman" w:hAnsi="Times New Roman" w:cs="Times New Roman"/>
          <w:b/>
          <w:bCs/>
          <w:lang w:val="en-US"/>
        </w:rPr>
      </w:pPr>
    </w:p>
    <w:p w14:paraId="380BC117" w14:textId="428AD876" w:rsidR="00CA4835" w:rsidRPr="00CA4835" w:rsidRDefault="00CA4835" w:rsidP="000239A5">
      <w:pPr>
        <w:spacing w:after="229" w:line="240" w:lineRule="auto"/>
        <w:ind w:left="0" w:firstLine="0"/>
        <w:jc w:val="left"/>
        <w:rPr>
          <w:rFonts w:ascii="Times New Roman" w:hAnsi="Times New Roman" w:cs="Times New Roman"/>
          <w:lang w:val="en-US"/>
        </w:rPr>
      </w:pPr>
      <w:r w:rsidRPr="00A6439C">
        <w:rPr>
          <w:rFonts w:ascii="Times New Roman" w:hAnsi="Times New Roman" w:cs="Times New Roman"/>
          <w:b/>
          <w:bCs/>
          <w:i/>
          <w:iCs/>
          <w:lang w:val="en-US"/>
        </w:rPr>
        <w:t>Benchmark Models:</w:t>
      </w:r>
      <w:r w:rsidRPr="00CA4835">
        <w:rPr>
          <w:rFonts w:ascii="Times New Roman" w:hAnsi="Times New Roman" w:cs="Times New Roman"/>
          <w:lang w:val="en-US"/>
        </w:rPr>
        <w:t xml:space="preserve"> </w:t>
      </w:r>
    </w:p>
    <w:p w14:paraId="35FB4E99" w14:textId="00D937E2" w:rsidR="00CA4835" w:rsidRPr="001041D2" w:rsidRDefault="00CA4835" w:rsidP="000239A5">
      <w:pPr>
        <w:pStyle w:val="ListParagraph"/>
        <w:numPr>
          <w:ilvl w:val="0"/>
          <w:numId w:val="23"/>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Gaussian Process (RBF kernel) for uncertainty quantification</w:t>
      </w:r>
    </w:p>
    <w:p w14:paraId="050319C1" w14:textId="25485E52" w:rsidR="00CA4835" w:rsidRPr="001041D2" w:rsidRDefault="00CA4835" w:rsidP="000239A5">
      <w:pPr>
        <w:pStyle w:val="ListParagraph"/>
        <w:numPr>
          <w:ilvl w:val="0"/>
          <w:numId w:val="23"/>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Hierarchical Bayesian regression with patient random intercept</w:t>
      </w:r>
    </w:p>
    <w:p w14:paraId="62FFB03E" w14:textId="604AEF9E" w:rsidR="00CA4835" w:rsidRPr="001041D2" w:rsidRDefault="00CA4835" w:rsidP="000239A5">
      <w:pPr>
        <w:pStyle w:val="ListParagraph"/>
        <w:numPr>
          <w:ilvl w:val="0"/>
          <w:numId w:val="23"/>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Quantile Forest for distribution estimation</w:t>
      </w:r>
    </w:p>
    <w:p w14:paraId="06191E08" w14:textId="2762DBA7" w:rsidR="00CA4835" w:rsidRPr="001041D2" w:rsidRDefault="00CA4835" w:rsidP="000239A5">
      <w:pPr>
        <w:pStyle w:val="ListParagraph"/>
        <w:numPr>
          <w:ilvl w:val="0"/>
          <w:numId w:val="23"/>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Ridge regression baseline</w:t>
      </w:r>
    </w:p>
    <w:p w14:paraId="376C8ECA" w14:textId="1BE997BF" w:rsidR="00CA4835" w:rsidRPr="00CA4835" w:rsidRDefault="00CA4835" w:rsidP="000239A5">
      <w:pPr>
        <w:spacing w:after="229" w:line="240" w:lineRule="auto"/>
        <w:ind w:left="0" w:firstLine="0"/>
        <w:jc w:val="left"/>
        <w:rPr>
          <w:rFonts w:ascii="Times New Roman" w:hAnsi="Times New Roman" w:cs="Times New Roman"/>
          <w:lang w:val="en-US"/>
        </w:rPr>
      </w:pPr>
      <w:r w:rsidRPr="00A6439C">
        <w:rPr>
          <w:rFonts w:ascii="Times New Roman" w:hAnsi="Times New Roman" w:cs="Times New Roman"/>
          <w:b/>
          <w:bCs/>
          <w:lang w:val="en-US"/>
        </w:rPr>
        <w:t>Binary Classification (Secondary):</w:t>
      </w:r>
      <w:r w:rsidRPr="00CA4835">
        <w:rPr>
          <w:rFonts w:ascii="Times New Roman" w:hAnsi="Times New Roman" w:cs="Times New Roman"/>
          <w:lang w:val="en-US"/>
        </w:rPr>
        <w:t xml:space="preserve">  </w:t>
      </w:r>
    </w:p>
    <w:p w14:paraId="5AAEB392" w14:textId="2BE651EC" w:rsidR="00CA4835" w:rsidRPr="00CA4835" w:rsidRDefault="00CA4835" w:rsidP="000239A5">
      <w:pPr>
        <w:spacing w:after="229" w:line="240" w:lineRule="auto"/>
        <w:jc w:val="left"/>
        <w:rPr>
          <w:rFonts w:ascii="Times New Roman" w:hAnsi="Times New Roman" w:cs="Times New Roman"/>
          <w:lang w:val="en-US"/>
        </w:rPr>
      </w:pPr>
      <w:r w:rsidRPr="00CA4835">
        <w:rPr>
          <w:rFonts w:ascii="Times New Roman" w:hAnsi="Times New Roman" w:cs="Times New Roman"/>
          <w:lang w:val="en-US"/>
        </w:rPr>
        <w:t xml:space="preserve">A breath is labeled </w:t>
      </w:r>
      <w:proofErr w:type="spellStart"/>
      <w:r w:rsidRPr="00A6439C">
        <w:rPr>
          <w:rFonts w:ascii="Times New Roman" w:hAnsi="Times New Roman" w:cs="Times New Roman"/>
          <w:i/>
          <w:iCs/>
          <w:lang w:val="en-US"/>
        </w:rPr>
        <w:t>event_positive</w:t>
      </w:r>
      <w:proofErr w:type="spellEnd"/>
      <w:r w:rsidRPr="00CA4835">
        <w:rPr>
          <w:rFonts w:ascii="Times New Roman" w:hAnsi="Times New Roman" w:cs="Times New Roman"/>
          <w:lang w:val="en-US"/>
        </w:rPr>
        <w:t xml:space="preserve"> if all criteria hold:</w:t>
      </w:r>
    </w:p>
    <w:p w14:paraId="7B2BE039" w14:textId="7D6D1803" w:rsidR="00CA4835" w:rsidRPr="001041D2" w:rsidRDefault="00A6439C" w:rsidP="000239A5">
      <w:pPr>
        <w:pStyle w:val="ListParagraph"/>
        <w:numPr>
          <w:ilvl w:val="0"/>
          <w:numId w:val="22"/>
        </w:numPr>
        <w:spacing w:after="229" w:line="240" w:lineRule="auto"/>
        <w:jc w:val="left"/>
        <w:rPr>
          <w:rFonts w:ascii="Times New Roman" w:hAnsi="Times New Roman" w:cs="Times New Roman"/>
          <w:lang w:val="en-US"/>
        </w:rPr>
      </w:pPr>
      <m:oMath>
        <m:r>
          <m:rPr>
            <m:sty m:val="p"/>
          </m:rPr>
          <w:rPr>
            <w:rFonts w:ascii="Cambria Math" w:hAnsi="Cambria Math" w:cs="Times New Roman"/>
            <w:lang w:val="en-US"/>
          </w:rPr>
          <m:t>Δ</m:t>
        </m:r>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L</m:t>
            </m:r>
            <m:r>
              <m:rPr>
                <m:sty m:val="p"/>
              </m:rPr>
              <w:rPr>
                <w:rFonts w:ascii="Cambria Math" w:hAnsi="Cambria Math" w:cs="Times New Roman"/>
                <w:lang w:val="en-US"/>
              </w:rPr>
              <m:t>,</m:t>
            </m:r>
            <m:r>
              <m:rPr>
                <m:nor/>
              </m:rPr>
              <w:rPr>
                <w:rFonts w:ascii="Cambria Math" w:hAnsi="Cambria Math" w:cs="Times New Roman"/>
                <w:lang w:val="en-US"/>
              </w:rPr>
              <m:t>max</m:t>
            </m:r>
          </m:sub>
        </m:sSub>
        <m:r>
          <m:rPr>
            <m:sty m:val="p"/>
          </m:rPr>
          <w:rPr>
            <w:rFonts w:ascii="Cambria Math" w:hAnsi="Cambria Math" w:cs="Times New Roman"/>
            <w:lang w:val="en-US"/>
          </w:rPr>
          <m:t>≥1.0</m:t>
        </m:r>
      </m:oMath>
      <w:r w:rsidR="00CA4835" w:rsidRPr="001041D2">
        <w:rPr>
          <w:rFonts w:ascii="Times New Roman" w:hAnsi="Times New Roman" w:cs="Times New Roman"/>
          <w:lang w:val="en-US"/>
        </w:rPr>
        <w:t xml:space="preserve"> cmH₂O</w:t>
      </w:r>
    </w:p>
    <w:p w14:paraId="5D45D208" w14:textId="0E76A8CC" w:rsidR="00CA4835" w:rsidRPr="001041D2" w:rsidRDefault="00000000" w:rsidP="000239A5">
      <w:pPr>
        <w:pStyle w:val="ListParagraph"/>
        <w:numPr>
          <w:ilvl w:val="0"/>
          <w:numId w:val="22"/>
        </w:numPr>
        <w:spacing w:after="229" w:line="240" w:lineRule="auto"/>
        <w:jc w:val="left"/>
        <w:rPr>
          <w:rFonts w:ascii="Times New Roman" w:hAnsi="Times New Roman" w:cs="Times New Roman"/>
          <w:lang w:val="en-US"/>
        </w:rPr>
      </w:pPr>
      <m:oMath>
        <m:func>
          <m:funcPr>
            <m:ctrlPr>
              <w:rPr>
                <w:rFonts w:ascii="Cambria Math" w:hAnsi="Cambria Math" w:cs="Times New Roman"/>
                <w:lang w:val="en-US"/>
              </w:rPr>
            </m:ctrlPr>
          </m:funcPr>
          <m:fName>
            <m:r>
              <m:rPr>
                <m:sty m:val="p"/>
              </m:rPr>
              <w:rPr>
                <w:rFonts w:ascii="Cambria Math" w:hAnsi="Cambria Math" w:cs="Times New Roman"/>
                <w:lang w:val="en-US"/>
              </w:rPr>
              <m:t>max</m:t>
            </m:r>
          </m:fName>
          <m:e>
            <m:d>
              <m:dPr>
                <m:begChr m:val="|"/>
                <m:endChr m:val="|"/>
                <m:ctrlPr>
                  <w:rPr>
                    <w:rFonts w:ascii="Cambria Math" w:hAnsi="Cambria Math" w:cs="Times New Roman"/>
                    <w:lang w:val="en-US"/>
                  </w:rPr>
                </m:ctrlPr>
              </m:dPr>
              <m:e>
                <m:r>
                  <w:rPr>
                    <w:rFonts w:ascii="Cambria Math" w:hAnsi="Cambria Math" w:cs="Times New Roman"/>
                    <w:lang w:val="en-US"/>
                  </w:rPr>
                  <m:t>d</m:t>
                </m:r>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L</m:t>
                    </m:r>
                  </m:sub>
                </m:sSub>
                <m:r>
                  <m:rPr>
                    <m:lit/>
                    <m:sty m:val="p"/>
                  </m:rPr>
                  <w:rPr>
                    <w:rFonts w:ascii="Cambria Math" w:hAnsi="Cambria Math" w:cs="Times New Roman"/>
                    <w:lang w:val="en-US"/>
                  </w:rPr>
                  <m:t>/</m:t>
                </m:r>
                <m:r>
                  <w:rPr>
                    <w:rFonts w:ascii="Cambria Math" w:hAnsi="Cambria Math" w:cs="Times New Roman"/>
                    <w:lang w:val="en-US"/>
                  </w:rPr>
                  <m:t>dt</m:t>
                </m:r>
              </m:e>
            </m:d>
          </m:e>
        </m:func>
        <m:r>
          <m:rPr>
            <m:sty m:val="p"/>
          </m:rPr>
          <w:rPr>
            <w:rFonts w:ascii="Cambria Math" w:hAnsi="Cambria Math" w:cs="Times New Roman"/>
            <w:lang w:val="en-US"/>
          </w:rPr>
          <m:t>≥8.0</m:t>
        </m:r>
      </m:oMath>
      <w:r w:rsidR="00CA4835" w:rsidRPr="001041D2">
        <w:rPr>
          <w:rFonts w:ascii="Times New Roman" w:hAnsi="Times New Roman" w:cs="Times New Roman"/>
          <w:lang w:val="en-US"/>
        </w:rPr>
        <w:t xml:space="preserve">  cmH₂O/s</w:t>
      </w:r>
    </w:p>
    <w:p w14:paraId="7DB08EFB" w14:textId="762B5A41" w:rsidR="00CA4835" w:rsidRPr="001041D2" w:rsidRDefault="00CA4835" w:rsidP="000239A5">
      <w:pPr>
        <w:pStyle w:val="ListParagraph"/>
        <w:numPr>
          <w:ilvl w:val="0"/>
          <w:numId w:val="22"/>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 xml:space="preserve">Peak occurs within 200 ms of </w:t>
      </w:r>
      <m:oMath>
        <m:sSub>
          <m:sSubPr>
            <m:ctrlPr>
              <w:rPr>
                <w:rFonts w:ascii="Cambria Math" w:hAnsi="Cambria Math" w:cs="Times New Roman"/>
                <w:lang w:val="en-US"/>
              </w:rPr>
            </m:ctrlPr>
          </m:sSubPr>
          <m:e>
            <m:r>
              <w:rPr>
                <w:rFonts w:ascii="Cambria Math" w:hAnsi="Cambria Math" w:cs="Times New Roman"/>
                <w:lang w:val="en-US"/>
              </w:rPr>
              <m:t>t</m:t>
            </m:r>
          </m:e>
          <m:sub>
            <m:r>
              <w:rPr>
                <w:rFonts w:ascii="Cambria Math" w:hAnsi="Cambria Math" w:cs="Times New Roman"/>
                <w:lang w:val="en-US"/>
              </w:rPr>
              <m:t>cycle</m:t>
            </m:r>
          </m:sub>
        </m:sSub>
      </m:oMath>
    </w:p>
    <w:p w14:paraId="796A40B8" w14:textId="3F185E9E" w:rsidR="00CA4835" w:rsidRPr="00A6439C" w:rsidRDefault="00CA4835" w:rsidP="000239A5">
      <w:pPr>
        <w:spacing w:after="229" w:line="240" w:lineRule="auto"/>
        <w:ind w:left="0" w:firstLine="0"/>
        <w:jc w:val="left"/>
        <w:rPr>
          <w:rFonts w:ascii="Times New Roman" w:hAnsi="Times New Roman" w:cs="Times New Roman"/>
          <w:b/>
          <w:bCs/>
          <w:lang w:val="en-US"/>
        </w:rPr>
      </w:pPr>
      <w:r w:rsidRPr="00A6439C">
        <w:rPr>
          <w:rFonts w:ascii="Times New Roman" w:hAnsi="Times New Roman" w:cs="Times New Roman"/>
          <w:b/>
          <w:bCs/>
          <w:lang w:val="en-US"/>
        </w:rPr>
        <w:t>3.2.</w:t>
      </w:r>
      <w:r w:rsidR="006A694F">
        <w:rPr>
          <w:rFonts w:ascii="Times New Roman" w:hAnsi="Times New Roman" w:cs="Times New Roman"/>
          <w:b/>
          <w:bCs/>
          <w:lang w:val="en-US"/>
        </w:rPr>
        <w:t>3</w:t>
      </w:r>
      <w:r w:rsidRPr="00A6439C">
        <w:rPr>
          <w:rFonts w:ascii="Times New Roman" w:hAnsi="Times New Roman" w:cs="Times New Roman"/>
          <w:b/>
          <w:bCs/>
          <w:lang w:val="en-US"/>
        </w:rPr>
        <w:t xml:space="preserve"> Validation Strategy</w:t>
      </w:r>
    </w:p>
    <w:p w14:paraId="04FC7D18" w14:textId="1EA866CE" w:rsidR="00CA4835" w:rsidRPr="00CA4835" w:rsidRDefault="00CA4835" w:rsidP="000239A5">
      <w:pPr>
        <w:spacing w:after="229" w:line="240" w:lineRule="auto"/>
        <w:ind w:left="0" w:firstLine="0"/>
        <w:jc w:val="left"/>
        <w:rPr>
          <w:rFonts w:ascii="Times New Roman" w:hAnsi="Times New Roman" w:cs="Times New Roman"/>
          <w:lang w:val="en-US"/>
        </w:rPr>
      </w:pPr>
      <w:r w:rsidRPr="001041D2">
        <w:rPr>
          <w:rFonts w:ascii="Times New Roman" w:hAnsi="Times New Roman" w:cs="Times New Roman"/>
          <w:b/>
          <w:bCs/>
          <w:lang w:val="en-US"/>
        </w:rPr>
        <w:t>Internal Validation (CCVW-ICU Cohort):</w:t>
      </w:r>
    </w:p>
    <w:p w14:paraId="6557A276" w14:textId="233B227C" w:rsidR="00CA4835" w:rsidRPr="001041D2" w:rsidRDefault="00CA4835" w:rsidP="000239A5">
      <w:pPr>
        <w:pStyle w:val="ListParagraph"/>
        <w:numPr>
          <w:ilvl w:val="0"/>
          <w:numId w:val="21"/>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LOPO-CV on patients P01–P05 (training cohort, N = 222 breaths)</w:t>
      </w:r>
    </w:p>
    <w:p w14:paraId="6E00712A" w14:textId="0816F015" w:rsidR="00CA4835" w:rsidRPr="001041D2" w:rsidRDefault="00CA4835" w:rsidP="000239A5">
      <w:pPr>
        <w:pStyle w:val="ListParagraph"/>
        <w:numPr>
          <w:ilvl w:val="0"/>
          <w:numId w:val="21"/>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Held-out test on new patients P06–P07 (N = 58 breaths)</w:t>
      </w:r>
    </w:p>
    <w:p w14:paraId="22025278" w14:textId="38637A2B" w:rsidR="00CA4835" w:rsidRPr="001041D2" w:rsidRDefault="00CA4835" w:rsidP="000239A5">
      <w:pPr>
        <w:pStyle w:val="ListParagraph"/>
        <w:numPr>
          <w:ilvl w:val="0"/>
          <w:numId w:val="21"/>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Repeat 10-fold within LOPO for stability estimates</w:t>
      </w:r>
    </w:p>
    <w:p w14:paraId="1D06E824" w14:textId="003BF8C8" w:rsidR="00CA4835" w:rsidRPr="00CA4835" w:rsidRDefault="00CA4835" w:rsidP="000239A5">
      <w:pPr>
        <w:spacing w:after="229" w:line="240" w:lineRule="auto"/>
        <w:ind w:left="0" w:firstLine="0"/>
        <w:jc w:val="left"/>
        <w:rPr>
          <w:rFonts w:ascii="Times New Roman" w:hAnsi="Times New Roman" w:cs="Times New Roman"/>
          <w:lang w:val="en-US"/>
        </w:rPr>
      </w:pPr>
      <w:r w:rsidRPr="001041D2">
        <w:rPr>
          <w:rFonts w:ascii="Times New Roman" w:hAnsi="Times New Roman" w:cs="Times New Roman"/>
          <w:b/>
          <w:bCs/>
          <w:lang w:val="en-US"/>
        </w:rPr>
        <w:t>External Domain Shift (Simulation Dataset):</w:t>
      </w:r>
    </w:p>
    <w:p w14:paraId="2D047F93" w14:textId="55AF855D" w:rsidR="00CA4835" w:rsidRPr="001041D2" w:rsidRDefault="00CA4835" w:rsidP="000239A5">
      <w:pPr>
        <w:pStyle w:val="ListParagraph"/>
        <w:numPr>
          <w:ilvl w:val="0"/>
          <w:numId w:val="20"/>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The simulation dataset contains 1405 ARDS simulation runs which include labeled cycling events.</w:t>
      </w:r>
    </w:p>
    <w:p w14:paraId="209F03B8" w14:textId="47197025" w:rsidR="00CA4835" w:rsidRPr="001041D2" w:rsidRDefault="00CA4835" w:rsidP="000239A5">
      <w:pPr>
        <w:pStyle w:val="ListParagraph"/>
        <w:numPr>
          <w:ilvl w:val="0"/>
          <w:numId w:val="20"/>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Audit: 200 random breaths compared against mechanical reference timing</w:t>
      </w:r>
    </w:p>
    <w:p w14:paraId="3525C252" w14:textId="3DB135B8" w:rsidR="00CA4835" w:rsidRPr="001041D2" w:rsidRDefault="00CA4835" w:rsidP="000239A5">
      <w:pPr>
        <w:pStyle w:val="ListParagraph"/>
        <w:numPr>
          <w:ilvl w:val="0"/>
          <w:numId w:val="20"/>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Stress test: parameter sensitivity over simulated patient property ranges</w:t>
      </w:r>
    </w:p>
    <w:p w14:paraId="049C8F65" w14:textId="76282297" w:rsidR="00CA4835" w:rsidRPr="00CA4835" w:rsidRDefault="00CA4835" w:rsidP="000239A5">
      <w:pPr>
        <w:spacing w:after="229" w:line="240" w:lineRule="auto"/>
        <w:jc w:val="left"/>
        <w:rPr>
          <w:rFonts w:ascii="Times New Roman" w:hAnsi="Times New Roman" w:cs="Times New Roman"/>
          <w:lang w:val="en-US"/>
        </w:rPr>
      </w:pPr>
      <w:r w:rsidRPr="001041D2">
        <w:rPr>
          <w:rFonts w:ascii="Times New Roman" w:hAnsi="Times New Roman" w:cs="Times New Roman"/>
          <w:b/>
          <w:bCs/>
          <w:lang w:val="en-US"/>
        </w:rPr>
        <w:t>Cross-Domain Evaluation (VWD / Puritan-Bennett):</w:t>
      </w:r>
    </w:p>
    <w:p w14:paraId="0535D3BC" w14:textId="2413B2FD" w:rsidR="00CA4835" w:rsidRPr="001041D2" w:rsidRDefault="00CA4835" w:rsidP="000239A5">
      <w:pPr>
        <w:pStyle w:val="ListParagraph"/>
        <w:numPr>
          <w:ilvl w:val="0"/>
          <w:numId w:val="19"/>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The dataset contains 144 real-world waveform files which operate at 50 Hz but do not support Pes availability.</w:t>
      </w:r>
    </w:p>
    <w:p w14:paraId="111CCE23" w14:textId="04DF67A5" w:rsidR="002A54B7" w:rsidRPr="001041D2" w:rsidRDefault="00CA4835" w:rsidP="000239A5">
      <w:pPr>
        <w:pStyle w:val="ListParagraph"/>
        <w:numPr>
          <w:ilvl w:val="0"/>
          <w:numId w:val="19"/>
        </w:numPr>
        <w:spacing w:after="229" w:line="240" w:lineRule="auto"/>
        <w:jc w:val="left"/>
        <w:rPr>
          <w:rFonts w:ascii="Times New Roman" w:hAnsi="Times New Roman" w:cs="Times New Roman"/>
        </w:rPr>
      </w:pPr>
      <w:r w:rsidRPr="001041D2">
        <w:rPr>
          <w:rFonts w:ascii="Times New Roman" w:hAnsi="Times New Roman" w:cs="Times New Roman"/>
          <w:lang w:val="en-US"/>
        </w:rPr>
        <w:t>The dataset lacks ground truth information which defines score distributions for domain shift testing</w:t>
      </w:r>
      <w:r w:rsidR="00A16E16" w:rsidRPr="001041D2">
        <w:rPr>
          <w:rFonts w:ascii="Times New Roman" w:hAnsi="Times New Roman" w:cs="Times New Roman"/>
        </w:rPr>
        <w:t>.</w:t>
      </w:r>
    </w:p>
    <w:p w14:paraId="1FFE02D1" w14:textId="10217710" w:rsidR="002A54B7" w:rsidRPr="005953DB" w:rsidRDefault="00000000" w:rsidP="000239A5">
      <w:pPr>
        <w:pStyle w:val="Heading1"/>
        <w:spacing w:line="240" w:lineRule="auto"/>
        <w:jc w:val="left"/>
        <w:rPr>
          <w:rFonts w:ascii="Times New Roman" w:hAnsi="Times New Roman" w:cs="Times New Roman"/>
          <w:b/>
          <w:bCs/>
          <w:lang w:val="en-US"/>
        </w:rPr>
      </w:pPr>
      <w:r w:rsidRPr="005953DB">
        <w:rPr>
          <w:rFonts w:ascii="Times New Roman" w:hAnsi="Times New Roman" w:cs="Times New Roman"/>
          <w:b/>
          <w:bCs/>
        </w:rPr>
        <w:t>4. EXPERIMENTS AND RESULTS</w:t>
      </w:r>
    </w:p>
    <w:p w14:paraId="6EBED4C1" w14:textId="77777777" w:rsidR="002A54B7" w:rsidRDefault="00000000" w:rsidP="000239A5">
      <w:pPr>
        <w:spacing w:after="93" w:line="240" w:lineRule="auto"/>
        <w:ind w:left="-5"/>
        <w:jc w:val="left"/>
        <w:rPr>
          <w:rFonts w:ascii="Times New Roman" w:hAnsi="Times New Roman" w:cs="Times New Roman"/>
          <w:b/>
          <w:bCs/>
          <w:lang w:val="en-US"/>
        </w:rPr>
      </w:pPr>
      <w:r w:rsidRPr="005953DB">
        <w:rPr>
          <w:rFonts w:ascii="Times New Roman" w:hAnsi="Times New Roman" w:cs="Times New Roman"/>
          <w:b/>
          <w:bCs/>
        </w:rPr>
        <w:t>4.1. Experimental Setup</w:t>
      </w:r>
    </w:p>
    <w:p w14:paraId="1402313D" w14:textId="217A4037" w:rsidR="00B13EF6" w:rsidRPr="00B13EF6" w:rsidRDefault="004E4ABB" w:rsidP="00B13EF6">
      <w:pPr>
        <w:spacing w:after="93" w:line="240" w:lineRule="auto"/>
        <w:ind w:left="-5"/>
        <w:jc w:val="left"/>
        <w:rPr>
          <w:rFonts w:ascii="Times New Roman" w:hAnsi="Times New Roman" w:cs="Times New Roman"/>
          <w:b/>
          <w:bCs/>
          <w:lang w:val="en-US"/>
        </w:rPr>
      </w:pPr>
      <w:r>
        <w:rPr>
          <w:rFonts w:ascii="Times New Roman" w:hAnsi="Times New Roman" w:cs="Times New Roman"/>
          <w:b/>
          <w:bCs/>
          <w:lang w:val="en-US"/>
        </w:rPr>
        <w:t>4.1.1 Datasets</w:t>
      </w:r>
    </w:p>
    <w:tbl>
      <w:tblPr>
        <w:tblStyle w:val="GridTable1Light"/>
        <w:tblW w:w="5755" w:type="dxa"/>
        <w:tblLayout w:type="fixed"/>
        <w:tblLook w:val="04A0" w:firstRow="1" w:lastRow="0" w:firstColumn="1" w:lastColumn="0" w:noHBand="0" w:noVBand="1"/>
      </w:tblPr>
      <w:tblGrid>
        <w:gridCol w:w="1184"/>
        <w:gridCol w:w="793"/>
        <w:gridCol w:w="836"/>
        <w:gridCol w:w="872"/>
        <w:gridCol w:w="810"/>
        <w:gridCol w:w="1260"/>
      </w:tblGrid>
      <w:tr w:rsidR="0026247D" w:rsidRPr="005953DB" w14:paraId="51103453" w14:textId="0F98F0C7" w:rsidTr="00B13EF6">
        <w:trPr>
          <w:cnfStyle w:val="100000000000" w:firstRow="1" w:lastRow="0" w:firstColumn="0" w:lastColumn="0" w:oddVBand="0" w:evenVBand="0" w:oddHBand="0"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1184" w:type="dxa"/>
            <w:hideMark/>
          </w:tcPr>
          <w:p w14:paraId="73FB7046" w14:textId="591F346E" w:rsidR="0026247D" w:rsidRPr="004E4ABB" w:rsidRDefault="0026247D"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Dataset</w:t>
            </w:r>
          </w:p>
        </w:tc>
        <w:tc>
          <w:tcPr>
            <w:tcW w:w="793" w:type="dxa"/>
            <w:hideMark/>
          </w:tcPr>
          <w:p w14:paraId="100F1163" w14:textId="04B90EF8" w:rsidR="0026247D" w:rsidRPr="004E4ABB" w:rsidRDefault="0026247D" w:rsidP="000239A5">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N</w:t>
            </w:r>
          </w:p>
        </w:tc>
        <w:tc>
          <w:tcPr>
            <w:tcW w:w="836" w:type="dxa"/>
            <w:hideMark/>
          </w:tcPr>
          <w:p w14:paraId="2D1AC26E" w14:textId="620C6088" w:rsidR="0026247D" w:rsidRPr="004E4ABB" w:rsidRDefault="0026247D" w:rsidP="000239A5">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f</w:t>
            </w:r>
            <w:r>
              <w:rPr>
                <w:rFonts w:ascii="Times New Roman" w:eastAsia="Times New Roman" w:hAnsi="Times New Roman" w:cs="Times New Roman"/>
                <w:color w:val="1F1F1F"/>
                <w:kern w:val="0"/>
                <w:szCs w:val="18"/>
                <w:vertAlign w:val="subscript"/>
                <w:lang w:val="en-US"/>
                <w14:ligatures w14:val="none"/>
              </w:rPr>
              <w:t>s</w:t>
            </w:r>
            <w:r>
              <w:rPr>
                <w:rFonts w:ascii="Times New Roman" w:eastAsia="Times New Roman" w:hAnsi="Times New Roman" w:cs="Times New Roman"/>
                <w:color w:val="1F1F1F"/>
                <w:kern w:val="0"/>
                <w:szCs w:val="18"/>
                <w:lang w:val="en-US"/>
                <w14:ligatures w14:val="none"/>
              </w:rPr>
              <w:br/>
              <w:t>(Hz)</w:t>
            </w:r>
          </w:p>
        </w:tc>
        <w:tc>
          <w:tcPr>
            <w:tcW w:w="872" w:type="dxa"/>
            <w:hideMark/>
          </w:tcPr>
          <w:p w14:paraId="76A1CA07" w14:textId="76A4F7B4" w:rsidR="0026247D" w:rsidRPr="004E4ABB" w:rsidRDefault="0026247D" w:rsidP="000239A5">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Mode</w:t>
            </w:r>
          </w:p>
        </w:tc>
        <w:tc>
          <w:tcPr>
            <w:tcW w:w="810" w:type="dxa"/>
            <w:hideMark/>
          </w:tcPr>
          <w:p w14:paraId="37D0671A" w14:textId="231EA92A" w:rsidR="0026247D" w:rsidRPr="004E4ABB" w:rsidRDefault="0026247D" w:rsidP="000239A5">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P</w:t>
            </w:r>
            <w:r>
              <w:rPr>
                <w:rFonts w:ascii="Times New Roman" w:eastAsia="Times New Roman" w:hAnsi="Times New Roman" w:cs="Times New Roman"/>
                <w:color w:val="1F1F1F"/>
                <w:kern w:val="0"/>
                <w:szCs w:val="18"/>
                <w:vertAlign w:val="subscript"/>
                <w:lang w:val="en-US"/>
                <w14:ligatures w14:val="none"/>
              </w:rPr>
              <w:t>es</w:t>
            </w:r>
          </w:p>
        </w:tc>
        <w:tc>
          <w:tcPr>
            <w:tcW w:w="1260" w:type="dxa"/>
          </w:tcPr>
          <w:p w14:paraId="0819013E" w14:textId="51035BB0" w:rsidR="0026247D" w:rsidRDefault="0026247D" w:rsidP="000239A5">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Role</w:t>
            </w:r>
          </w:p>
        </w:tc>
      </w:tr>
      <w:tr w:rsidR="0026247D" w:rsidRPr="005953DB" w14:paraId="23A58776" w14:textId="00ECE043" w:rsidTr="00B13EF6">
        <w:trPr>
          <w:trHeight w:val="587"/>
        </w:trPr>
        <w:tc>
          <w:tcPr>
            <w:cnfStyle w:val="001000000000" w:firstRow="0" w:lastRow="0" w:firstColumn="1" w:lastColumn="0" w:oddVBand="0" w:evenVBand="0" w:oddHBand="0" w:evenHBand="0" w:firstRowFirstColumn="0" w:firstRowLastColumn="0" w:lastRowFirstColumn="0" w:lastRowLastColumn="0"/>
            <w:tcW w:w="1184" w:type="dxa"/>
            <w:hideMark/>
          </w:tcPr>
          <w:p w14:paraId="75B432DC" w14:textId="0B5D1224" w:rsidR="0026247D" w:rsidRPr="004E4ABB" w:rsidRDefault="0026247D"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CCVW – ICU (China)</w:t>
            </w:r>
          </w:p>
        </w:tc>
        <w:tc>
          <w:tcPr>
            <w:tcW w:w="793" w:type="dxa"/>
            <w:hideMark/>
          </w:tcPr>
          <w:p w14:paraId="1D10128B" w14:textId="456F4E4D"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color w:val="1F1F1F"/>
                <w:kern w:val="0"/>
                <w:szCs w:val="18"/>
                <w:bdr w:val="none" w:sz="0" w:space="0" w:color="auto" w:frame="1"/>
                <w:lang w:val="en-US"/>
                <w14:ligatures w14:val="none"/>
              </w:rPr>
            </w:pPr>
            <w:r>
              <w:rPr>
                <w:rFonts w:ascii="Times New Roman" w:eastAsia="Times New Roman" w:hAnsi="Times New Roman" w:cs="Times New Roman"/>
                <w:iCs/>
                <w:color w:val="1F1F1F"/>
                <w:kern w:val="0"/>
                <w:szCs w:val="18"/>
                <w:bdr w:val="none" w:sz="0" w:space="0" w:color="auto" w:frame="1"/>
                <w:lang w:val="en-US"/>
                <w14:ligatures w14:val="none"/>
              </w:rPr>
              <w:t>7 patients</w:t>
            </w:r>
          </w:p>
          <w:p w14:paraId="0CA41246" w14:textId="77777777" w:rsidR="0026247D" w:rsidRPr="001C09A5"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p>
        </w:tc>
        <w:tc>
          <w:tcPr>
            <w:tcW w:w="836" w:type="dxa"/>
            <w:hideMark/>
          </w:tcPr>
          <w:p w14:paraId="0D5DCE9D" w14:textId="229AF0BD"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bdr w:val="none" w:sz="0" w:space="0" w:color="auto" w:frame="1"/>
                <w:lang w:val="en-US"/>
                <w14:ligatures w14:val="none"/>
              </w:rPr>
            </w:pPr>
            <m:oMathPara>
              <m:oMath>
                <m:r>
                  <w:rPr>
                    <w:rFonts w:ascii="Cambria Math" w:eastAsia="Times New Roman" w:hAnsi="Cambria Math" w:cs="Times New Roman"/>
                    <w:color w:val="1F1F1F"/>
                    <w:kern w:val="0"/>
                    <w:szCs w:val="18"/>
                    <w:bdr w:val="none" w:sz="0" w:space="0" w:color="auto" w:frame="1"/>
                    <w:lang w:val="en-US"/>
                    <w14:ligatures w14:val="none"/>
                  </w:rPr>
                  <m:t>200</m:t>
                </m:r>
              </m:oMath>
            </m:oMathPara>
          </w:p>
        </w:tc>
        <w:tc>
          <w:tcPr>
            <w:tcW w:w="872" w:type="dxa"/>
            <w:hideMark/>
          </w:tcPr>
          <w:p w14:paraId="62CC25F0" w14:textId="74302E4E"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color w:val="1F1F1F"/>
                <w:kern w:val="0"/>
                <w:szCs w:val="18"/>
                <w:lang w:val="en-US"/>
                <w14:ligatures w14:val="none"/>
              </w:rPr>
            </w:pPr>
            <w:r>
              <w:rPr>
                <w:rFonts w:ascii="Times New Roman" w:eastAsia="Times New Roman" w:hAnsi="Times New Roman" w:cs="Times New Roman"/>
                <w:iCs/>
                <w:color w:val="1F1F1F"/>
                <w:kern w:val="0"/>
                <w:szCs w:val="18"/>
                <w:lang w:val="en-US"/>
                <w14:ligatures w14:val="none"/>
              </w:rPr>
              <w:t xml:space="preserve">Confirmed PSV </w:t>
            </w:r>
          </w:p>
        </w:tc>
        <w:tc>
          <w:tcPr>
            <w:tcW w:w="810" w:type="dxa"/>
            <w:hideMark/>
          </w:tcPr>
          <w:p w14:paraId="4CD85E46" w14:textId="35DEF2FB"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Baydur – validated</w:t>
            </w:r>
          </w:p>
        </w:tc>
        <w:tc>
          <w:tcPr>
            <w:tcW w:w="1260" w:type="dxa"/>
          </w:tcPr>
          <w:p w14:paraId="4636BF82" w14:textId="7648BD80" w:rsidR="0026247D"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Local Development &amp; test</w:t>
            </w:r>
          </w:p>
        </w:tc>
      </w:tr>
      <w:tr w:rsidR="0026247D" w:rsidRPr="005953DB" w14:paraId="10A368FE" w14:textId="0BD343E2" w:rsidTr="00B13EF6">
        <w:trPr>
          <w:trHeight w:val="490"/>
        </w:trPr>
        <w:tc>
          <w:tcPr>
            <w:cnfStyle w:val="001000000000" w:firstRow="0" w:lastRow="0" w:firstColumn="1" w:lastColumn="0" w:oddVBand="0" w:evenVBand="0" w:oddHBand="0" w:evenHBand="0" w:firstRowFirstColumn="0" w:firstRowLastColumn="0" w:lastRowFirstColumn="0" w:lastRowLastColumn="0"/>
            <w:tcW w:w="1184" w:type="dxa"/>
            <w:hideMark/>
          </w:tcPr>
          <w:p w14:paraId="204A8027" w14:textId="748C4F8F" w:rsidR="0026247D" w:rsidRPr="004E4ABB" w:rsidRDefault="0026247D"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Simulation (ARDS PVI)</w:t>
            </w:r>
          </w:p>
        </w:tc>
        <w:tc>
          <w:tcPr>
            <w:tcW w:w="793" w:type="dxa"/>
            <w:hideMark/>
          </w:tcPr>
          <w:p w14:paraId="65231A2E" w14:textId="05B354D3"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1,405 runs</w:t>
            </w:r>
          </w:p>
        </w:tc>
        <w:tc>
          <w:tcPr>
            <w:tcW w:w="836" w:type="dxa"/>
            <w:hideMark/>
          </w:tcPr>
          <w:p w14:paraId="0EB03187" w14:textId="5656182A"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color w:val="1F1F1F"/>
                <w:kern w:val="0"/>
                <w:szCs w:val="18"/>
                <w:lang w:val="en-US"/>
                <w14:ligatures w14:val="none"/>
              </w:rPr>
            </w:pPr>
            <w:r>
              <w:rPr>
                <w:rFonts w:ascii="Times New Roman" w:eastAsia="Times New Roman" w:hAnsi="Times New Roman" w:cs="Times New Roman"/>
                <w:iCs/>
                <w:color w:val="1F1F1F"/>
                <w:kern w:val="0"/>
                <w:szCs w:val="18"/>
                <w:lang w:val="en-US"/>
                <w14:ligatures w14:val="none"/>
              </w:rPr>
              <w:t>Variable</w:t>
            </w:r>
          </w:p>
        </w:tc>
        <w:tc>
          <w:tcPr>
            <w:tcW w:w="872" w:type="dxa"/>
            <w:hideMark/>
          </w:tcPr>
          <w:p w14:paraId="1868C137" w14:textId="0CC851FB"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Synthetic PSV</w:t>
            </w:r>
          </w:p>
        </w:tc>
        <w:tc>
          <w:tcPr>
            <w:tcW w:w="810" w:type="dxa"/>
            <w:hideMark/>
          </w:tcPr>
          <w:p w14:paraId="05C9252A" w14:textId="51149127"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sidRPr="00450463">
              <w:rPr>
                <w:rFonts w:ascii="Times New Roman" w:eastAsia="Times New Roman" w:hAnsi="Times New Roman" w:cs="Times New Roman"/>
                <w:i/>
                <w:iCs/>
                <w:color w:val="1F1F1F"/>
                <w:kern w:val="0"/>
                <w:szCs w:val="18"/>
                <w:lang w:val="en-US"/>
                <w14:ligatures w14:val="none"/>
              </w:rPr>
              <w:t>P</w:t>
            </w:r>
            <w:r w:rsidRPr="00450463">
              <w:rPr>
                <w:rFonts w:ascii="Times New Roman" w:eastAsia="Times New Roman" w:hAnsi="Times New Roman" w:cs="Times New Roman"/>
                <w:i/>
                <w:iCs/>
                <w:color w:val="1F1F1F"/>
                <w:kern w:val="0"/>
                <w:szCs w:val="18"/>
                <w:vertAlign w:val="subscript"/>
                <w:lang w:val="en-US"/>
                <w14:ligatures w14:val="none"/>
              </w:rPr>
              <w:t>mus</w:t>
            </w:r>
            <w:r>
              <w:rPr>
                <w:rFonts w:ascii="Times New Roman" w:eastAsia="Times New Roman" w:hAnsi="Times New Roman" w:cs="Times New Roman"/>
                <w:i/>
                <w:iCs/>
                <w:color w:val="1F1F1F"/>
                <w:kern w:val="0"/>
                <w:szCs w:val="18"/>
                <w:vertAlign w:val="subscript"/>
                <w:lang w:val="en-US"/>
                <w14:ligatures w14:val="none"/>
              </w:rPr>
              <w:t xml:space="preserve"> </w:t>
            </w:r>
            <w:r>
              <w:rPr>
                <w:rFonts w:ascii="Times New Roman" w:eastAsia="Times New Roman" w:hAnsi="Times New Roman" w:cs="Times New Roman"/>
                <w:color w:val="1F1F1F"/>
                <w:kern w:val="0"/>
                <w:szCs w:val="18"/>
                <w:lang w:val="en-US"/>
                <w14:ligatures w14:val="none"/>
              </w:rPr>
              <w:t>analog</w:t>
            </w:r>
          </w:p>
        </w:tc>
        <w:tc>
          <w:tcPr>
            <w:tcW w:w="1260" w:type="dxa"/>
          </w:tcPr>
          <w:p w14:paraId="4F8AD46D" w14:textId="2436DE84"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Pretraining &amp; stress test</w:t>
            </w:r>
          </w:p>
        </w:tc>
      </w:tr>
      <w:tr w:rsidR="0026247D" w:rsidRPr="005953DB" w14:paraId="2DF223B5" w14:textId="20C0F056" w:rsidTr="00B13EF6">
        <w:trPr>
          <w:trHeight w:val="717"/>
        </w:trPr>
        <w:tc>
          <w:tcPr>
            <w:cnfStyle w:val="001000000000" w:firstRow="0" w:lastRow="0" w:firstColumn="1" w:lastColumn="0" w:oddVBand="0" w:evenVBand="0" w:oddHBand="0" w:evenHBand="0" w:firstRowFirstColumn="0" w:firstRowLastColumn="0" w:lastRowFirstColumn="0" w:lastRowLastColumn="0"/>
            <w:tcW w:w="1184" w:type="dxa"/>
            <w:hideMark/>
          </w:tcPr>
          <w:p w14:paraId="67FF9C9B" w14:textId="12D7510D" w:rsidR="0026247D" w:rsidRPr="004E4ABB" w:rsidRDefault="0026247D"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VWD (Puritan - Bennett)</w:t>
            </w:r>
          </w:p>
        </w:tc>
        <w:tc>
          <w:tcPr>
            <w:tcW w:w="793" w:type="dxa"/>
            <w:hideMark/>
          </w:tcPr>
          <w:p w14:paraId="5427D953" w14:textId="103B6B1B"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144 files</w:t>
            </w:r>
          </w:p>
        </w:tc>
        <w:tc>
          <w:tcPr>
            <w:tcW w:w="836" w:type="dxa"/>
            <w:hideMark/>
          </w:tcPr>
          <w:p w14:paraId="17C91807" w14:textId="7A65C25F"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50</w:t>
            </w:r>
          </w:p>
        </w:tc>
        <w:tc>
          <w:tcPr>
            <w:tcW w:w="872" w:type="dxa"/>
            <w:hideMark/>
          </w:tcPr>
          <w:p w14:paraId="18AB73FA" w14:textId="5EE062D3"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Mixed</w:t>
            </w:r>
          </w:p>
        </w:tc>
        <w:tc>
          <w:tcPr>
            <w:tcW w:w="810" w:type="dxa"/>
            <w:hideMark/>
          </w:tcPr>
          <w:p w14:paraId="048CF07A" w14:textId="6F8D011A"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None</w:t>
            </w:r>
          </w:p>
        </w:tc>
        <w:tc>
          <w:tcPr>
            <w:tcW w:w="1260" w:type="dxa"/>
          </w:tcPr>
          <w:p w14:paraId="67198E29" w14:textId="08009E23" w:rsidR="0026247D"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 xml:space="preserve">Domain shift characterization </w:t>
            </w:r>
          </w:p>
        </w:tc>
      </w:tr>
    </w:tbl>
    <w:p w14:paraId="4CBC6F02" w14:textId="38ACEEF9" w:rsidR="004E4ABB" w:rsidRDefault="00B13EF6" w:rsidP="000239A5">
      <w:pPr>
        <w:spacing w:after="93" w:line="240" w:lineRule="auto"/>
        <w:ind w:left="-5"/>
        <w:jc w:val="left"/>
        <w:rPr>
          <w:i/>
          <w:iCs/>
          <w:lang w:val="en-US"/>
        </w:rPr>
      </w:pPr>
      <w:r w:rsidRPr="00B13EF6">
        <w:rPr>
          <w:i/>
          <w:iCs/>
        </w:rPr>
        <w:t xml:space="preserve">Table </w:t>
      </w:r>
      <w:r w:rsidR="00603F39">
        <w:rPr>
          <w:i/>
          <w:iCs/>
        </w:rPr>
        <w:fldChar w:fldCharType="begin"/>
      </w:r>
      <w:r w:rsidR="00603F39">
        <w:rPr>
          <w:i/>
          <w:iCs/>
        </w:rPr>
        <w:instrText xml:space="preserve"> SEQ Table \* ARABIC </w:instrText>
      </w:r>
      <w:r w:rsidR="00603F39">
        <w:rPr>
          <w:i/>
          <w:iCs/>
        </w:rPr>
        <w:fldChar w:fldCharType="separate"/>
      </w:r>
      <w:r w:rsidR="00415381">
        <w:rPr>
          <w:i/>
          <w:iCs/>
          <w:noProof/>
        </w:rPr>
        <w:t>1</w:t>
      </w:r>
      <w:r w:rsidR="00603F39">
        <w:rPr>
          <w:i/>
          <w:iCs/>
        </w:rPr>
        <w:fldChar w:fldCharType="end"/>
      </w:r>
      <w:r w:rsidRPr="00B13EF6">
        <w:rPr>
          <w:i/>
          <w:iCs/>
          <w:lang w:val="en-US"/>
        </w:rPr>
        <w:t>: Description of the four datasets, their roles, sample sizes, sampling rates, ventilation modes, and availability of esophageal pressure (Pes).</w:t>
      </w:r>
    </w:p>
    <w:p w14:paraId="4C7AF108" w14:textId="77777777" w:rsidR="00B13EF6" w:rsidRPr="00B13EF6" w:rsidRDefault="00B13EF6" w:rsidP="000239A5">
      <w:pPr>
        <w:spacing w:after="93" w:line="240" w:lineRule="auto"/>
        <w:ind w:left="-5"/>
        <w:jc w:val="left"/>
        <w:rPr>
          <w:rFonts w:ascii="Times New Roman" w:hAnsi="Times New Roman" w:cs="Times New Roman"/>
          <w:b/>
          <w:bCs/>
          <w:i/>
          <w:iCs/>
          <w:lang w:val="en-US"/>
        </w:rPr>
      </w:pPr>
    </w:p>
    <w:p w14:paraId="0D86F432" w14:textId="77777777" w:rsidR="00450463" w:rsidRPr="007B278A" w:rsidRDefault="00450463" w:rsidP="000239A5">
      <w:pPr>
        <w:spacing w:after="93" w:line="240" w:lineRule="auto"/>
        <w:ind w:left="-5"/>
        <w:jc w:val="left"/>
        <w:rPr>
          <w:rFonts w:ascii="Times New Roman" w:hAnsi="Times New Roman" w:cs="Times New Roman"/>
          <w:b/>
          <w:bCs/>
          <w:lang w:val="en-US"/>
        </w:rPr>
      </w:pPr>
      <w:r w:rsidRPr="007B278A">
        <w:rPr>
          <w:rFonts w:ascii="Times New Roman" w:hAnsi="Times New Roman" w:cs="Times New Roman"/>
          <w:b/>
          <w:bCs/>
          <w:lang w:val="en-US"/>
        </w:rPr>
        <w:lastRenderedPageBreak/>
        <w:t>Data Splits (CCVW-ICU):</w:t>
      </w:r>
    </w:p>
    <w:p w14:paraId="3F47D5D3" w14:textId="77777777" w:rsidR="00450463" w:rsidRPr="00450463" w:rsidRDefault="00450463" w:rsidP="000239A5">
      <w:pPr>
        <w:pStyle w:val="ListParagraph"/>
        <w:numPr>
          <w:ilvl w:val="0"/>
          <w:numId w:val="24"/>
        </w:numPr>
        <w:spacing w:after="93" w:line="240" w:lineRule="auto"/>
        <w:jc w:val="left"/>
        <w:rPr>
          <w:rFonts w:ascii="Times New Roman" w:hAnsi="Times New Roman" w:cs="Times New Roman"/>
          <w:lang w:val="en-US"/>
        </w:rPr>
      </w:pPr>
      <w:r w:rsidRPr="00450463">
        <w:rPr>
          <w:rFonts w:ascii="Times New Roman" w:hAnsi="Times New Roman" w:cs="Times New Roman"/>
          <w:lang w:val="en-US"/>
        </w:rPr>
        <w:t>Local training: P01–P05 (N = 222 breaths after QC) → 5 patients</w:t>
      </w:r>
    </w:p>
    <w:p w14:paraId="41E2E6C1" w14:textId="77777777" w:rsidR="00450463" w:rsidRPr="00450463" w:rsidRDefault="00450463" w:rsidP="000239A5">
      <w:pPr>
        <w:pStyle w:val="ListParagraph"/>
        <w:numPr>
          <w:ilvl w:val="0"/>
          <w:numId w:val="24"/>
        </w:numPr>
        <w:spacing w:after="93" w:line="240" w:lineRule="auto"/>
        <w:jc w:val="left"/>
        <w:rPr>
          <w:rFonts w:ascii="Times New Roman" w:hAnsi="Times New Roman" w:cs="Times New Roman"/>
          <w:lang w:val="en-US"/>
        </w:rPr>
      </w:pPr>
      <w:r w:rsidRPr="00450463">
        <w:rPr>
          <w:rFonts w:ascii="Times New Roman" w:hAnsi="Times New Roman" w:cs="Times New Roman"/>
          <w:lang w:val="en-US"/>
        </w:rPr>
        <w:t>Local test: P06–P07 (N = 58 breaths after QC) → 2 patients</w:t>
      </w:r>
    </w:p>
    <w:p w14:paraId="38BB518E" w14:textId="77777777" w:rsidR="00450463" w:rsidRPr="00450463" w:rsidRDefault="00450463" w:rsidP="000239A5">
      <w:pPr>
        <w:pStyle w:val="ListParagraph"/>
        <w:numPr>
          <w:ilvl w:val="0"/>
          <w:numId w:val="24"/>
        </w:numPr>
        <w:spacing w:after="93" w:line="240" w:lineRule="auto"/>
        <w:jc w:val="left"/>
        <w:rPr>
          <w:rFonts w:ascii="Times New Roman" w:hAnsi="Times New Roman" w:cs="Times New Roman"/>
          <w:lang w:val="en-US"/>
        </w:rPr>
      </w:pPr>
      <w:r w:rsidRPr="00450463">
        <w:rPr>
          <w:rFonts w:ascii="Times New Roman" w:hAnsi="Times New Roman" w:cs="Times New Roman"/>
          <w:lang w:val="en-US"/>
        </w:rPr>
        <w:t>Global training: Simulation → 1,405 labeled runs</w:t>
      </w:r>
    </w:p>
    <w:p w14:paraId="44EE1B76" w14:textId="15D29100" w:rsidR="000239A5" w:rsidRDefault="00450463" w:rsidP="004E2753">
      <w:pPr>
        <w:pStyle w:val="ListParagraph"/>
        <w:numPr>
          <w:ilvl w:val="0"/>
          <w:numId w:val="24"/>
        </w:numPr>
        <w:spacing w:after="93" w:line="240" w:lineRule="auto"/>
        <w:jc w:val="left"/>
        <w:rPr>
          <w:rFonts w:ascii="Times New Roman" w:hAnsi="Times New Roman" w:cs="Times New Roman"/>
          <w:lang w:val="en-US"/>
        </w:rPr>
      </w:pPr>
      <w:r w:rsidRPr="00450463">
        <w:rPr>
          <w:rFonts w:ascii="Times New Roman" w:hAnsi="Times New Roman" w:cs="Times New Roman"/>
          <w:lang w:val="en-US"/>
        </w:rPr>
        <w:t>Global test: VWD → 594,645 breaths (full dataset for scoring)</w:t>
      </w:r>
    </w:p>
    <w:p w14:paraId="41DBEA27" w14:textId="77777777" w:rsidR="00EF28C1" w:rsidRPr="004E2753" w:rsidRDefault="00EF28C1" w:rsidP="00EF28C1">
      <w:pPr>
        <w:pStyle w:val="ListParagraph"/>
        <w:spacing w:after="93" w:line="240" w:lineRule="auto"/>
        <w:ind w:firstLine="0"/>
        <w:jc w:val="left"/>
        <w:rPr>
          <w:rFonts w:ascii="Times New Roman" w:hAnsi="Times New Roman" w:cs="Times New Roman"/>
          <w:lang w:val="en-US"/>
        </w:rPr>
      </w:pPr>
    </w:p>
    <w:p w14:paraId="4C9151F5" w14:textId="688F8158" w:rsidR="007B278A" w:rsidRPr="00EF28C1" w:rsidRDefault="00EF28C1" w:rsidP="00EF28C1">
      <w:pPr>
        <w:pStyle w:val="ListParagraph"/>
        <w:numPr>
          <w:ilvl w:val="2"/>
          <w:numId w:val="42"/>
        </w:numPr>
        <w:spacing w:after="229" w:line="240" w:lineRule="auto"/>
        <w:jc w:val="left"/>
        <w:rPr>
          <w:rFonts w:ascii="Times New Roman" w:hAnsi="Times New Roman" w:cs="Times New Roman"/>
          <w:b/>
          <w:bCs/>
        </w:rPr>
      </w:pPr>
      <w:r>
        <w:rPr>
          <w:rFonts w:ascii="Times New Roman" w:hAnsi="Times New Roman" w:cs="Times New Roman"/>
          <w:b/>
          <w:bCs/>
          <w:lang w:val="en-US"/>
        </w:rPr>
        <w:t xml:space="preserve"> </w:t>
      </w:r>
      <w:r w:rsidR="007B278A" w:rsidRPr="00EF28C1">
        <w:rPr>
          <w:rFonts w:ascii="Times New Roman" w:hAnsi="Times New Roman" w:cs="Times New Roman"/>
          <w:b/>
          <w:bCs/>
        </w:rPr>
        <w:t>Hardware &amp; Software Environment</w:t>
      </w:r>
    </w:p>
    <w:p w14:paraId="28D310C2" w14:textId="77777777" w:rsidR="007B278A" w:rsidRPr="007B278A" w:rsidRDefault="007B278A" w:rsidP="000239A5">
      <w:pPr>
        <w:pStyle w:val="ListParagraph"/>
        <w:numPr>
          <w:ilvl w:val="0"/>
          <w:numId w:val="28"/>
        </w:numPr>
        <w:spacing w:after="229" w:line="240" w:lineRule="auto"/>
        <w:jc w:val="left"/>
        <w:rPr>
          <w:rFonts w:ascii="Times New Roman" w:hAnsi="Times New Roman" w:cs="Times New Roman"/>
          <w:lang w:val="en-US"/>
        </w:rPr>
      </w:pPr>
      <w:r w:rsidRPr="007B278A">
        <w:rPr>
          <w:rFonts w:ascii="Times New Roman" w:hAnsi="Times New Roman" w:cs="Times New Roman"/>
          <w:b/>
          <w:bCs/>
        </w:rPr>
        <w:t>Language:</w:t>
      </w:r>
      <w:r w:rsidRPr="007B278A">
        <w:rPr>
          <w:rFonts w:ascii="Times New Roman" w:hAnsi="Times New Roman" w:cs="Times New Roman"/>
        </w:rPr>
        <w:t xml:space="preserve"> Python 3.10</w:t>
      </w:r>
    </w:p>
    <w:p w14:paraId="434B62C1" w14:textId="77777777" w:rsidR="007B278A" w:rsidRPr="007B278A" w:rsidRDefault="007B278A" w:rsidP="000239A5">
      <w:pPr>
        <w:pStyle w:val="ListParagraph"/>
        <w:numPr>
          <w:ilvl w:val="0"/>
          <w:numId w:val="28"/>
        </w:numPr>
        <w:spacing w:after="229" w:line="240" w:lineRule="auto"/>
        <w:jc w:val="left"/>
        <w:rPr>
          <w:rFonts w:ascii="Times New Roman" w:hAnsi="Times New Roman" w:cs="Times New Roman"/>
          <w:lang w:val="en-US"/>
        </w:rPr>
      </w:pPr>
      <w:r w:rsidRPr="007B278A">
        <w:rPr>
          <w:rFonts w:ascii="Times New Roman" w:hAnsi="Times New Roman" w:cs="Times New Roman"/>
          <w:b/>
          <w:bCs/>
        </w:rPr>
        <w:t>ML libraries:</w:t>
      </w:r>
      <w:r w:rsidRPr="007B278A">
        <w:rPr>
          <w:rFonts w:ascii="Times New Roman" w:hAnsi="Times New Roman" w:cs="Times New Roman"/>
        </w:rPr>
        <w:t xml:space="preserve"> scikit-learn, XGBoost, GPy (Gaussian Process), statsmodels (Bayesian)</w:t>
      </w:r>
    </w:p>
    <w:p w14:paraId="6EF42363" w14:textId="77777777" w:rsidR="007B278A" w:rsidRPr="007B278A" w:rsidRDefault="007B278A" w:rsidP="000239A5">
      <w:pPr>
        <w:pStyle w:val="ListParagraph"/>
        <w:numPr>
          <w:ilvl w:val="0"/>
          <w:numId w:val="28"/>
        </w:numPr>
        <w:spacing w:after="229" w:line="240" w:lineRule="auto"/>
        <w:jc w:val="left"/>
        <w:rPr>
          <w:rFonts w:ascii="Times New Roman" w:hAnsi="Times New Roman" w:cs="Times New Roman"/>
          <w:lang w:val="en-US"/>
        </w:rPr>
      </w:pPr>
      <w:r w:rsidRPr="007B278A">
        <w:rPr>
          <w:rFonts w:ascii="Times New Roman" w:hAnsi="Times New Roman" w:cs="Times New Roman"/>
          <w:b/>
          <w:bCs/>
        </w:rPr>
        <w:t>Signal processing:</w:t>
      </w:r>
      <w:r w:rsidRPr="007B278A">
        <w:rPr>
          <w:rFonts w:ascii="Times New Roman" w:hAnsi="Times New Roman" w:cs="Times New Roman"/>
        </w:rPr>
        <w:t xml:space="preserve"> scipy.signal (Butterworth filtering, feature extraction)</w:t>
      </w:r>
    </w:p>
    <w:p w14:paraId="3DDA9144" w14:textId="76FF879C" w:rsidR="007B278A" w:rsidRPr="007B278A" w:rsidRDefault="007B278A" w:rsidP="000239A5">
      <w:pPr>
        <w:pStyle w:val="ListParagraph"/>
        <w:numPr>
          <w:ilvl w:val="0"/>
          <w:numId w:val="28"/>
        </w:numPr>
        <w:spacing w:after="229" w:line="240" w:lineRule="auto"/>
        <w:jc w:val="left"/>
        <w:rPr>
          <w:rFonts w:ascii="Times New Roman" w:hAnsi="Times New Roman" w:cs="Times New Roman"/>
          <w:lang w:val="en-US"/>
        </w:rPr>
      </w:pPr>
      <w:r w:rsidRPr="007B278A">
        <w:rPr>
          <w:rFonts w:ascii="Times New Roman" w:hAnsi="Times New Roman" w:cs="Times New Roman"/>
          <w:b/>
          <w:bCs/>
        </w:rPr>
        <w:t>Evaluation:</w:t>
      </w:r>
      <w:r w:rsidRPr="007B278A">
        <w:rPr>
          <w:rFonts w:ascii="Times New Roman" w:hAnsi="Times New Roman" w:cs="Times New Roman"/>
        </w:rPr>
        <w:t xml:space="preserve"> custom metrics (MAE, RMSE, </w:t>
      </w:r>
      <w:r w:rsidRPr="007B278A">
        <w:rPr>
          <w:rFonts w:ascii="Times New Roman" w:hAnsi="Times New Roman" w:cs="Times New Roman"/>
          <w:lang w:val="en-US"/>
        </w:rPr>
        <w:t>R</w:t>
      </w:r>
      <w:r w:rsidRPr="007B278A">
        <w:rPr>
          <w:rFonts w:ascii="Times New Roman" w:hAnsi="Times New Roman" w:cs="Times New Roman"/>
          <w:vertAlign w:val="superscript"/>
          <w:lang w:val="en-US"/>
        </w:rPr>
        <w:t>2</w:t>
      </w:r>
      <w:r w:rsidRPr="007B278A">
        <w:rPr>
          <w:rFonts w:ascii="Times New Roman" w:hAnsi="Times New Roman" w:cs="Times New Roman"/>
        </w:rPr>
        <w:t>, concordance correlation coefficient [CCC], 95% prediction intervals)</w:t>
      </w:r>
    </w:p>
    <w:p w14:paraId="2D8E88AF" w14:textId="6461EA1A" w:rsidR="007B278A" w:rsidRPr="007B278A" w:rsidRDefault="007B278A" w:rsidP="000239A5">
      <w:pPr>
        <w:pStyle w:val="ListParagraph"/>
        <w:numPr>
          <w:ilvl w:val="0"/>
          <w:numId w:val="28"/>
        </w:numPr>
        <w:spacing w:after="229" w:line="240" w:lineRule="auto"/>
        <w:jc w:val="left"/>
        <w:rPr>
          <w:rFonts w:ascii="Times New Roman" w:hAnsi="Times New Roman" w:cs="Times New Roman"/>
        </w:rPr>
      </w:pPr>
      <w:r w:rsidRPr="007B278A">
        <w:rPr>
          <w:rFonts w:ascii="Times New Roman" w:hAnsi="Times New Roman" w:cs="Times New Roman"/>
          <w:b/>
          <w:bCs/>
        </w:rPr>
        <w:t>Execution:</w:t>
      </w:r>
      <w:r w:rsidRPr="007B278A">
        <w:rPr>
          <w:rFonts w:ascii="Times New Roman" w:hAnsi="Times New Roman" w:cs="Times New Roman"/>
        </w:rPr>
        <w:t xml:space="preserve"> CPU-based (no GPU required)</w:t>
      </w:r>
      <w:r w:rsidR="00EF28C1">
        <w:rPr>
          <w:rFonts w:ascii="Times New Roman" w:hAnsi="Times New Roman" w:cs="Times New Roman"/>
          <w:lang w:val="en-US"/>
        </w:rPr>
        <w:br/>
      </w:r>
    </w:p>
    <w:p w14:paraId="7FBBE40B" w14:textId="7C6369EB" w:rsidR="006814B1" w:rsidRDefault="00000000" w:rsidP="00651655">
      <w:pPr>
        <w:spacing w:after="93" w:line="240" w:lineRule="auto"/>
        <w:ind w:left="0" w:firstLine="0"/>
        <w:jc w:val="left"/>
        <w:rPr>
          <w:rFonts w:ascii="Times New Roman" w:hAnsi="Times New Roman" w:cs="Times New Roman"/>
          <w:b/>
          <w:bCs/>
          <w:lang w:val="en-US"/>
        </w:rPr>
      </w:pPr>
      <w:r w:rsidRPr="005953DB">
        <w:rPr>
          <w:rFonts w:ascii="Times New Roman" w:hAnsi="Times New Roman" w:cs="Times New Roman"/>
          <w:b/>
          <w:bCs/>
        </w:rPr>
        <w:t>4.2. Results</w:t>
      </w:r>
    </w:p>
    <w:p w14:paraId="683E0AEF" w14:textId="77777777" w:rsidR="007B278A" w:rsidRPr="007B278A" w:rsidRDefault="007B278A" w:rsidP="000239A5">
      <w:pPr>
        <w:spacing w:after="93" w:line="240" w:lineRule="auto"/>
        <w:ind w:left="-5"/>
        <w:jc w:val="left"/>
        <w:rPr>
          <w:rFonts w:ascii="Times New Roman" w:hAnsi="Times New Roman" w:cs="Times New Roman"/>
          <w:b/>
          <w:bCs/>
        </w:rPr>
      </w:pPr>
      <w:r w:rsidRPr="007B278A">
        <w:rPr>
          <w:rFonts w:ascii="Times New Roman" w:hAnsi="Times New Roman" w:cs="Times New Roman"/>
          <w:b/>
          <w:bCs/>
        </w:rPr>
        <w:t>4.2.1 Local Model Performance (CCVW-ICU Cohort)</w:t>
      </w:r>
    </w:p>
    <w:p w14:paraId="5A9E3DAF" w14:textId="581A8736" w:rsidR="00603F39" w:rsidRPr="00603F39" w:rsidRDefault="007B278A" w:rsidP="00603F39">
      <w:pPr>
        <w:spacing w:after="93" w:line="240" w:lineRule="auto"/>
        <w:ind w:left="-5"/>
        <w:jc w:val="left"/>
        <w:rPr>
          <w:rFonts w:ascii="Times New Roman" w:hAnsi="Times New Roman" w:cs="Times New Roman"/>
          <w:lang w:val="en-US"/>
        </w:rPr>
      </w:pPr>
      <w:r w:rsidRPr="007B278A">
        <w:rPr>
          <w:rFonts w:ascii="Times New Roman" w:hAnsi="Times New Roman" w:cs="Times New Roman"/>
        </w:rPr>
        <w:t>Leave-One-Patient-Out Cross-Validation (P01–P05, N = 222 breaths):</w:t>
      </w:r>
    </w:p>
    <w:tbl>
      <w:tblPr>
        <w:tblStyle w:val="TableGrid"/>
        <w:tblW w:w="0" w:type="auto"/>
        <w:tblLook w:val="04A0" w:firstRow="1" w:lastRow="0" w:firstColumn="1" w:lastColumn="0" w:noHBand="0" w:noVBand="1"/>
      </w:tblPr>
      <w:tblGrid>
        <w:gridCol w:w="1465"/>
        <w:gridCol w:w="723"/>
        <w:gridCol w:w="1236"/>
      </w:tblGrid>
      <w:tr w:rsidR="007B278A" w:rsidRPr="007B278A" w14:paraId="06531D08" w14:textId="77777777" w:rsidTr="007B278A">
        <w:tc>
          <w:tcPr>
            <w:tcW w:w="0" w:type="auto"/>
            <w:hideMark/>
          </w:tcPr>
          <w:p w14:paraId="12824CCA"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Metric</w:t>
            </w:r>
          </w:p>
        </w:tc>
        <w:tc>
          <w:tcPr>
            <w:tcW w:w="0" w:type="auto"/>
            <w:hideMark/>
          </w:tcPr>
          <w:p w14:paraId="2BC8AB30"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Value</w:t>
            </w:r>
          </w:p>
        </w:tc>
        <w:tc>
          <w:tcPr>
            <w:tcW w:w="0" w:type="auto"/>
            <w:hideMark/>
          </w:tcPr>
          <w:p w14:paraId="4C5C270E"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95% CI</w:t>
            </w:r>
          </w:p>
        </w:tc>
      </w:tr>
      <w:tr w:rsidR="007B278A" w:rsidRPr="007B278A" w14:paraId="57CFFFC2" w14:textId="77777777" w:rsidTr="007B278A">
        <w:tc>
          <w:tcPr>
            <w:tcW w:w="0" w:type="auto"/>
            <w:hideMark/>
          </w:tcPr>
          <w:p w14:paraId="3D8D6052"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MAE (cmH₂O)</w:t>
            </w:r>
          </w:p>
        </w:tc>
        <w:tc>
          <w:tcPr>
            <w:tcW w:w="0" w:type="auto"/>
            <w:hideMark/>
          </w:tcPr>
          <w:p w14:paraId="73B50E44"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5.151</w:t>
            </w:r>
          </w:p>
        </w:tc>
        <w:tc>
          <w:tcPr>
            <w:tcW w:w="0" w:type="auto"/>
            <w:hideMark/>
          </w:tcPr>
          <w:p w14:paraId="03F136CD" w14:textId="0879CB8C" w:rsidR="007B278A" w:rsidRPr="007B278A"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w:t>
            </w:r>
            <w:r w:rsidR="007B278A" w:rsidRPr="007B278A">
              <w:rPr>
                <w:rFonts w:ascii="Times New Roman" w:eastAsia="Times New Roman" w:hAnsi="Times New Roman" w:cs="Times New Roman"/>
                <w:color w:val="1F1F1F"/>
                <w:kern w:val="0"/>
                <w:szCs w:val="18"/>
                <w:lang w:val="en-US"/>
                <w14:ligatures w14:val="none"/>
              </w:rPr>
              <w:t>4.739–5.544]</w:t>
            </w:r>
          </w:p>
        </w:tc>
      </w:tr>
      <w:tr w:rsidR="007B278A" w:rsidRPr="007B278A" w14:paraId="7F9AC8E6" w14:textId="77777777" w:rsidTr="007B278A">
        <w:tc>
          <w:tcPr>
            <w:tcW w:w="0" w:type="auto"/>
            <w:hideMark/>
          </w:tcPr>
          <w:p w14:paraId="61939289"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RMSE (cmH₂O)</w:t>
            </w:r>
          </w:p>
        </w:tc>
        <w:tc>
          <w:tcPr>
            <w:tcW w:w="0" w:type="auto"/>
            <w:hideMark/>
          </w:tcPr>
          <w:p w14:paraId="75698289"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5.949</w:t>
            </w:r>
          </w:p>
        </w:tc>
        <w:tc>
          <w:tcPr>
            <w:tcW w:w="0" w:type="auto"/>
            <w:hideMark/>
          </w:tcPr>
          <w:p w14:paraId="6BC1A9C5"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w:t>
            </w:r>
          </w:p>
        </w:tc>
      </w:tr>
      <w:tr w:rsidR="007B278A" w:rsidRPr="007B278A" w14:paraId="12FC93B6" w14:textId="77777777" w:rsidTr="007B278A">
        <w:tc>
          <w:tcPr>
            <w:tcW w:w="0" w:type="auto"/>
            <w:hideMark/>
          </w:tcPr>
          <w:p w14:paraId="701A13C4" w14:textId="5C648805" w:rsidR="007B278A" w:rsidRPr="004F3E2B"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R</w:t>
            </w:r>
            <w:r w:rsidR="004F3E2B">
              <w:rPr>
                <w:rFonts w:ascii="Times New Roman" w:eastAsia="Times New Roman" w:hAnsi="Times New Roman" w:cs="Times New Roman"/>
                <w:b/>
                <w:bCs/>
                <w:color w:val="1F1F1F"/>
                <w:kern w:val="0"/>
                <w:szCs w:val="18"/>
                <w:vertAlign w:val="superscript"/>
                <w:lang w:val="en-US"/>
                <w14:ligatures w14:val="none"/>
              </w:rPr>
              <w:t>2</w:t>
            </w:r>
          </w:p>
        </w:tc>
        <w:tc>
          <w:tcPr>
            <w:tcW w:w="0" w:type="auto"/>
            <w:hideMark/>
          </w:tcPr>
          <w:p w14:paraId="33753BEB"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−0.438</w:t>
            </w:r>
          </w:p>
        </w:tc>
        <w:tc>
          <w:tcPr>
            <w:tcW w:w="0" w:type="auto"/>
            <w:hideMark/>
          </w:tcPr>
          <w:p w14:paraId="338867A2"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w:t>
            </w:r>
          </w:p>
        </w:tc>
      </w:tr>
      <w:tr w:rsidR="007B278A" w:rsidRPr="007B278A" w14:paraId="689095C2" w14:textId="77777777" w:rsidTr="007B278A">
        <w:tc>
          <w:tcPr>
            <w:tcW w:w="0" w:type="auto"/>
            <w:hideMark/>
          </w:tcPr>
          <w:p w14:paraId="7EBB6922"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CCC</w:t>
            </w:r>
          </w:p>
        </w:tc>
        <w:tc>
          <w:tcPr>
            <w:tcW w:w="0" w:type="auto"/>
            <w:hideMark/>
          </w:tcPr>
          <w:p w14:paraId="76BD2A25"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−0.078</w:t>
            </w:r>
          </w:p>
        </w:tc>
        <w:tc>
          <w:tcPr>
            <w:tcW w:w="0" w:type="auto"/>
            <w:hideMark/>
          </w:tcPr>
          <w:p w14:paraId="5206C3C1"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w:t>
            </w:r>
          </w:p>
        </w:tc>
      </w:tr>
    </w:tbl>
    <w:p w14:paraId="5BCCF2F2" w14:textId="3FA7CFB9" w:rsidR="000239A5" w:rsidRDefault="00603F39" w:rsidP="00B30121">
      <w:pPr>
        <w:spacing w:after="93" w:line="240" w:lineRule="auto"/>
        <w:ind w:left="0" w:firstLine="0"/>
        <w:jc w:val="left"/>
        <w:rPr>
          <w:i/>
          <w:iCs/>
          <w:lang w:val="en-US"/>
        </w:rPr>
      </w:pPr>
      <w:r w:rsidRPr="00603F39">
        <w:rPr>
          <w:i/>
          <w:iCs/>
        </w:rPr>
        <w:t xml:space="preserve">Table </w:t>
      </w:r>
      <w:r>
        <w:rPr>
          <w:i/>
          <w:iCs/>
        </w:rPr>
        <w:fldChar w:fldCharType="begin"/>
      </w:r>
      <w:r>
        <w:rPr>
          <w:i/>
          <w:iCs/>
        </w:rPr>
        <w:instrText xml:space="preserve"> SEQ Table \* ARABIC </w:instrText>
      </w:r>
      <w:r>
        <w:rPr>
          <w:i/>
          <w:iCs/>
        </w:rPr>
        <w:fldChar w:fldCharType="separate"/>
      </w:r>
      <w:r w:rsidR="00415381">
        <w:rPr>
          <w:i/>
          <w:iCs/>
          <w:noProof/>
        </w:rPr>
        <w:t>2</w:t>
      </w:r>
      <w:r>
        <w:rPr>
          <w:i/>
          <w:iCs/>
        </w:rPr>
        <w:fldChar w:fldCharType="end"/>
      </w:r>
      <w:r w:rsidRPr="00603F39">
        <w:rPr>
          <w:i/>
          <w:iCs/>
          <w:lang w:val="en-US"/>
        </w:rPr>
        <w:t>: Local model performance – leave</w:t>
      </w:r>
      <w:r w:rsidRPr="00603F39">
        <w:rPr>
          <w:rFonts w:ascii="Cambria Math" w:hAnsi="Cambria Math" w:cs="Cambria Math"/>
          <w:i/>
          <w:iCs/>
          <w:lang w:val="en-US"/>
        </w:rPr>
        <w:t>‑</w:t>
      </w:r>
      <w:r w:rsidRPr="00603F39">
        <w:rPr>
          <w:i/>
          <w:iCs/>
          <w:lang w:val="en-US"/>
        </w:rPr>
        <w:t>one</w:t>
      </w:r>
      <w:r w:rsidRPr="00603F39">
        <w:rPr>
          <w:rFonts w:ascii="Cambria Math" w:hAnsi="Cambria Math" w:cs="Cambria Math"/>
          <w:i/>
          <w:iCs/>
          <w:lang w:val="en-US"/>
        </w:rPr>
        <w:t>‑</w:t>
      </w:r>
      <w:r w:rsidRPr="00603F39">
        <w:rPr>
          <w:i/>
          <w:iCs/>
          <w:lang w:val="en-US"/>
        </w:rPr>
        <w:t>patient</w:t>
      </w:r>
      <w:r w:rsidRPr="00603F39">
        <w:rPr>
          <w:rFonts w:ascii="Cambria Math" w:hAnsi="Cambria Math" w:cs="Cambria Math"/>
          <w:i/>
          <w:iCs/>
          <w:lang w:val="en-US"/>
        </w:rPr>
        <w:t>‑</w:t>
      </w:r>
      <w:r w:rsidRPr="00603F39">
        <w:rPr>
          <w:i/>
          <w:iCs/>
          <w:lang w:val="en-US"/>
        </w:rPr>
        <w:t>out cross</w:t>
      </w:r>
      <w:r w:rsidRPr="00603F39">
        <w:rPr>
          <w:rFonts w:ascii="Cambria Math" w:hAnsi="Cambria Math" w:cs="Cambria Math"/>
          <w:i/>
          <w:iCs/>
          <w:lang w:val="en-US"/>
        </w:rPr>
        <w:t>‑</w:t>
      </w:r>
      <w:r w:rsidRPr="00603F39">
        <w:rPr>
          <w:i/>
          <w:iCs/>
          <w:lang w:val="en-US"/>
        </w:rPr>
        <w:t>validation (LOPO</w:t>
      </w:r>
      <w:r w:rsidRPr="00603F39">
        <w:rPr>
          <w:rFonts w:ascii="Cambria Math" w:hAnsi="Cambria Math" w:cs="Cambria Math"/>
          <w:i/>
          <w:iCs/>
          <w:lang w:val="en-US"/>
        </w:rPr>
        <w:t>‑</w:t>
      </w:r>
      <w:r w:rsidRPr="00603F39">
        <w:rPr>
          <w:i/>
          <w:iCs/>
          <w:lang w:val="en-US"/>
        </w:rPr>
        <w:t>CV) on training cohort (P01</w:t>
      </w:r>
      <w:r w:rsidRPr="00603F39">
        <w:rPr>
          <w:rFonts w:ascii="Cambria Math" w:hAnsi="Cambria Math" w:cs="Cambria Math"/>
          <w:i/>
          <w:iCs/>
          <w:lang w:val="en-US"/>
        </w:rPr>
        <w:t>‑</w:t>
      </w:r>
      <w:r w:rsidRPr="00603F39">
        <w:rPr>
          <w:i/>
          <w:iCs/>
          <w:lang w:val="en-US"/>
        </w:rPr>
        <w:t>P05)</w:t>
      </w:r>
    </w:p>
    <w:p w14:paraId="0C014385" w14:textId="77777777" w:rsidR="00603F39" w:rsidRPr="00603F39" w:rsidRDefault="00603F39" w:rsidP="00B30121">
      <w:pPr>
        <w:spacing w:after="93" w:line="240" w:lineRule="auto"/>
        <w:ind w:left="0" w:firstLine="0"/>
        <w:jc w:val="left"/>
        <w:rPr>
          <w:rFonts w:ascii="Times New Roman" w:hAnsi="Times New Roman" w:cs="Times New Roman"/>
          <w:b/>
          <w:bCs/>
          <w:i/>
          <w:iCs/>
          <w:lang w:val="en-US"/>
        </w:rPr>
      </w:pPr>
    </w:p>
    <w:p w14:paraId="2629E0B9" w14:textId="649C90B7" w:rsidR="007B278A" w:rsidRDefault="007B278A" w:rsidP="000239A5">
      <w:pPr>
        <w:spacing w:after="93" w:line="240" w:lineRule="auto"/>
        <w:ind w:left="-5"/>
        <w:jc w:val="left"/>
        <w:rPr>
          <w:rFonts w:ascii="Times New Roman" w:hAnsi="Times New Roman" w:cs="Times New Roman"/>
          <w:lang w:val="en-US"/>
        </w:rPr>
      </w:pPr>
      <w:r>
        <w:rPr>
          <w:rFonts w:ascii="Times New Roman" w:hAnsi="Times New Roman" w:cs="Times New Roman"/>
          <w:lang w:val="en-US"/>
        </w:rPr>
        <w:t>Held-Out Test (P06-P05, N=58 breaths):</w:t>
      </w:r>
    </w:p>
    <w:tbl>
      <w:tblPr>
        <w:tblStyle w:val="TableGrid"/>
        <w:tblW w:w="0" w:type="auto"/>
        <w:tblLook w:val="04A0" w:firstRow="1" w:lastRow="0" w:firstColumn="1" w:lastColumn="0" w:noHBand="0" w:noVBand="1"/>
      </w:tblPr>
      <w:tblGrid>
        <w:gridCol w:w="1465"/>
        <w:gridCol w:w="723"/>
      </w:tblGrid>
      <w:tr w:rsidR="007B278A" w:rsidRPr="007B278A" w14:paraId="51205097" w14:textId="77777777" w:rsidTr="007B278A">
        <w:tc>
          <w:tcPr>
            <w:tcW w:w="0" w:type="auto"/>
            <w:hideMark/>
          </w:tcPr>
          <w:p w14:paraId="6CB54E9F"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Metric</w:t>
            </w:r>
          </w:p>
        </w:tc>
        <w:tc>
          <w:tcPr>
            <w:tcW w:w="0" w:type="auto"/>
            <w:hideMark/>
          </w:tcPr>
          <w:p w14:paraId="02960A93"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Value</w:t>
            </w:r>
          </w:p>
        </w:tc>
      </w:tr>
      <w:tr w:rsidR="007B278A" w:rsidRPr="007B278A" w14:paraId="3460EB0A" w14:textId="77777777" w:rsidTr="007B278A">
        <w:tc>
          <w:tcPr>
            <w:tcW w:w="0" w:type="auto"/>
            <w:hideMark/>
          </w:tcPr>
          <w:p w14:paraId="5FC08A9F"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MAE (cmH₂O)</w:t>
            </w:r>
          </w:p>
        </w:tc>
        <w:tc>
          <w:tcPr>
            <w:tcW w:w="0" w:type="auto"/>
            <w:hideMark/>
          </w:tcPr>
          <w:p w14:paraId="7892D777"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3.055</w:t>
            </w:r>
          </w:p>
        </w:tc>
      </w:tr>
      <w:tr w:rsidR="007B278A" w:rsidRPr="007B278A" w14:paraId="7835810E" w14:textId="77777777" w:rsidTr="007B278A">
        <w:tc>
          <w:tcPr>
            <w:tcW w:w="0" w:type="auto"/>
            <w:hideMark/>
          </w:tcPr>
          <w:p w14:paraId="0525AD63"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RMSE (cmH₂O)</w:t>
            </w:r>
          </w:p>
        </w:tc>
        <w:tc>
          <w:tcPr>
            <w:tcW w:w="0" w:type="auto"/>
            <w:hideMark/>
          </w:tcPr>
          <w:p w14:paraId="11795EC6"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3.338</w:t>
            </w:r>
          </w:p>
        </w:tc>
      </w:tr>
      <w:tr w:rsidR="007B278A" w:rsidRPr="007B278A" w14:paraId="14DFEAE0" w14:textId="77777777" w:rsidTr="007B278A">
        <w:tc>
          <w:tcPr>
            <w:tcW w:w="0" w:type="auto"/>
            <w:hideMark/>
          </w:tcPr>
          <w:p w14:paraId="37A4FFF4" w14:textId="3AED3A54" w:rsidR="007B278A" w:rsidRPr="00E76E3C"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R</w:t>
            </w:r>
            <w:r w:rsidR="00E76E3C">
              <w:rPr>
                <w:rFonts w:ascii="Times New Roman" w:eastAsia="Times New Roman" w:hAnsi="Times New Roman" w:cs="Times New Roman"/>
                <w:b/>
                <w:bCs/>
                <w:color w:val="1F1F1F"/>
                <w:kern w:val="0"/>
                <w:szCs w:val="18"/>
                <w:vertAlign w:val="superscript"/>
                <w:lang w:val="en-US"/>
                <w14:ligatures w14:val="none"/>
              </w:rPr>
              <w:t>2</w:t>
            </w:r>
          </w:p>
        </w:tc>
        <w:tc>
          <w:tcPr>
            <w:tcW w:w="0" w:type="auto"/>
            <w:hideMark/>
          </w:tcPr>
          <w:p w14:paraId="4FFC15DF"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−1.128</w:t>
            </w:r>
          </w:p>
        </w:tc>
      </w:tr>
      <w:tr w:rsidR="007B278A" w:rsidRPr="007B278A" w14:paraId="31C60672" w14:textId="77777777" w:rsidTr="007B278A">
        <w:tc>
          <w:tcPr>
            <w:tcW w:w="0" w:type="auto"/>
            <w:hideMark/>
          </w:tcPr>
          <w:p w14:paraId="6D424533"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CCC</w:t>
            </w:r>
          </w:p>
        </w:tc>
        <w:tc>
          <w:tcPr>
            <w:tcW w:w="0" w:type="auto"/>
            <w:hideMark/>
          </w:tcPr>
          <w:p w14:paraId="2265ADB7" w14:textId="77777777" w:rsidR="007B278A" w:rsidRPr="007B278A" w:rsidRDefault="007B278A" w:rsidP="00603F39">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0.015</w:t>
            </w:r>
          </w:p>
        </w:tc>
      </w:tr>
    </w:tbl>
    <w:p w14:paraId="7D8A2DD0" w14:textId="7D788FA3" w:rsidR="007B278A" w:rsidRDefault="00603F39" w:rsidP="00603F39">
      <w:pPr>
        <w:pStyle w:val="Caption"/>
        <w:rPr>
          <w:rFonts w:ascii="Times New Roman" w:hAnsi="Times New Roman" w:cs="Times New Roman"/>
          <w:lang w:val="en-US"/>
        </w:rPr>
      </w:pPr>
      <w:r>
        <w:t xml:space="preserve">Table </w:t>
      </w:r>
      <w:r>
        <w:fldChar w:fldCharType="begin"/>
      </w:r>
      <w:r>
        <w:instrText xml:space="preserve"> SEQ Table \* ARABIC </w:instrText>
      </w:r>
      <w:r>
        <w:fldChar w:fldCharType="separate"/>
      </w:r>
      <w:r w:rsidR="00415381">
        <w:rPr>
          <w:noProof/>
        </w:rPr>
        <w:t>3</w:t>
      </w:r>
      <w:r>
        <w:fldChar w:fldCharType="end"/>
      </w:r>
      <w:r>
        <w:rPr>
          <w:lang w:val="en-US"/>
        </w:rPr>
        <w:t xml:space="preserve">: </w:t>
      </w:r>
      <w:r w:rsidRPr="003A632E">
        <w:rPr>
          <w:lang w:val="en-US"/>
        </w:rPr>
        <w:t>Local model performance – held</w:t>
      </w:r>
      <w:r w:rsidRPr="003A632E">
        <w:rPr>
          <w:rFonts w:ascii="Cambria Math" w:hAnsi="Cambria Math" w:cs="Cambria Math"/>
          <w:lang w:val="en-US"/>
        </w:rPr>
        <w:t>‑</w:t>
      </w:r>
      <w:r w:rsidRPr="003A632E">
        <w:rPr>
          <w:lang w:val="en-US"/>
        </w:rPr>
        <w:t>out test on P06</w:t>
      </w:r>
      <w:r w:rsidRPr="003A632E">
        <w:rPr>
          <w:rFonts w:ascii="Cambria Math" w:hAnsi="Cambria Math" w:cs="Cambria Math"/>
          <w:lang w:val="en-US"/>
        </w:rPr>
        <w:t>‑</w:t>
      </w:r>
      <w:r w:rsidRPr="003A632E">
        <w:rPr>
          <w:lang w:val="en-US"/>
        </w:rPr>
        <w:t>P07</w:t>
      </w:r>
    </w:p>
    <w:p w14:paraId="2B1A4110" w14:textId="77777777" w:rsidR="007B278A" w:rsidRPr="007B278A" w:rsidRDefault="007B278A" w:rsidP="000239A5">
      <w:pPr>
        <w:spacing w:after="93" w:line="240" w:lineRule="auto"/>
        <w:ind w:left="-5"/>
        <w:jc w:val="left"/>
        <w:rPr>
          <w:rFonts w:ascii="Times New Roman" w:hAnsi="Times New Roman" w:cs="Times New Roman"/>
        </w:rPr>
      </w:pPr>
      <w:r w:rsidRPr="007B278A">
        <w:rPr>
          <w:rFonts w:ascii="Times New Roman" w:hAnsi="Times New Roman" w:cs="Times New Roman"/>
          <w:b/>
          <w:bCs/>
        </w:rPr>
        <w:t>Pre-Specified Validation Gate Status:</w:t>
      </w:r>
      <w:r w:rsidRPr="007B278A">
        <w:rPr>
          <w:rFonts w:ascii="Times New Roman" w:hAnsi="Times New Roman" w:cs="Times New Roman"/>
        </w:rPr>
        <w:t xml:space="preserve"> FAIL</w:t>
      </w:r>
    </w:p>
    <w:p w14:paraId="293EDCE1" w14:textId="77777777" w:rsidR="007B278A" w:rsidRPr="007B278A" w:rsidRDefault="007B278A" w:rsidP="000239A5">
      <w:pPr>
        <w:pStyle w:val="ListParagraph"/>
        <w:numPr>
          <w:ilvl w:val="0"/>
          <w:numId w:val="31"/>
        </w:numPr>
        <w:spacing w:after="93" w:line="240" w:lineRule="auto"/>
        <w:jc w:val="left"/>
        <w:rPr>
          <w:rFonts w:ascii="Times New Roman" w:hAnsi="Times New Roman" w:cs="Times New Roman"/>
        </w:rPr>
      </w:pPr>
      <w:r w:rsidRPr="007B278A">
        <w:rPr>
          <w:rFonts w:ascii="Times New Roman" w:hAnsi="Times New Roman" w:cs="Times New Roman"/>
        </w:rPr>
        <w:t>Target: MAE &lt; 3.0 cmH₂O → Observed: 5.151 cmH₂O (LOPO-CV), 3.055 cmH₂O (test)</w:t>
      </w:r>
    </w:p>
    <w:p w14:paraId="6BAC63F3" w14:textId="68BF7E2D" w:rsidR="007B278A" w:rsidRPr="007B278A" w:rsidRDefault="007B278A" w:rsidP="000239A5">
      <w:pPr>
        <w:pStyle w:val="ListParagraph"/>
        <w:numPr>
          <w:ilvl w:val="0"/>
          <w:numId w:val="31"/>
        </w:numPr>
        <w:spacing w:after="93" w:line="240" w:lineRule="auto"/>
        <w:jc w:val="left"/>
        <w:rPr>
          <w:rFonts w:ascii="Times New Roman" w:hAnsi="Times New Roman" w:cs="Times New Roman"/>
        </w:rPr>
      </w:pPr>
      <w:r w:rsidRPr="007B278A">
        <w:rPr>
          <w:rFonts w:ascii="Times New Roman" w:hAnsi="Times New Roman" w:cs="Times New Roman"/>
        </w:rPr>
        <w:t>Target: R</w:t>
      </w:r>
      <w:r>
        <w:rPr>
          <w:rFonts w:ascii="Times New Roman" w:hAnsi="Times New Roman" w:cs="Times New Roman"/>
          <w:vertAlign w:val="superscript"/>
          <w:lang w:val="en-US"/>
        </w:rPr>
        <w:t>2</w:t>
      </w:r>
      <w:r w:rsidRPr="007B278A">
        <w:rPr>
          <w:rFonts w:ascii="Times New Roman" w:hAnsi="Times New Roman" w:cs="Times New Roman"/>
        </w:rPr>
        <w:t xml:space="preserve"> &gt; −1.0 → Observed: −1.128 cmH₂O (held-out test)</w:t>
      </w:r>
    </w:p>
    <w:p w14:paraId="7FA2A9BC" w14:textId="77777777" w:rsidR="007B278A" w:rsidRDefault="007B278A" w:rsidP="000239A5">
      <w:pPr>
        <w:spacing w:after="93" w:line="240" w:lineRule="auto"/>
        <w:jc w:val="left"/>
        <w:rPr>
          <w:rFonts w:ascii="Times New Roman" w:hAnsi="Times New Roman" w:cs="Times New Roman"/>
          <w:lang w:val="en-US"/>
        </w:rPr>
      </w:pPr>
    </w:p>
    <w:p w14:paraId="1331588B" w14:textId="77777777" w:rsidR="007B278A" w:rsidRPr="007B278A" w:rsidRDefault="007B278A" w:rsidP="000239A5">
      <w:pPr>
        <w:spacing w:after="93" w:line="240" w:lineRule="auto"/>
        <w:jc w:val="left"/>
        <w:rPr>
          <w:rFonts w:ascii="Times New Roman" w:hAnsi="Times New Roman" w:cs="Times New Roman"/>
          <w:b/>
          <w:bCs/>
        </w:rPr>
      </w:pPr>
      <w:r w:rsidRPr="007B278A">
        <w:rPr>
          <w:rFonts w:ascii="Times New Roman" w:hAnsi="Times New Roman" w:cs="Times New Roman"/>
          <w:b/>
          <w:bCs/>
        </w:rPr>
        <w:t>4.2.2 Benchmark Model Comparison</w:t>
      </w:r>
    </w:p>
    <w:p w14:paraId="05FCD5AA" w14:textId="3BD09EF5" w:rsidR="007B278A" w:rsidRDefault="003A4CA4" w:rsidP="003A4CA4">
      <w:pPr>
        <w:spacing w:after="93"/>
        <w:rPr>
          <w:rFonts w:ascii="Times New Roman" w:hAnsi="Times New Roman" w:cs="Times New Roman"/>
          <w:lang w:val="en-US"/>
        </w:rPr>
      </w:pPr>
      <w:r w:rsidRPr="003A4CA4">
        <w:rPr>
          <w:rFonts w:ascii="Times New Roman" w:hAnsi="Times New Roman" w:cs="Times New Roman"/>
          <w:lang w:val="en-US"/>
        </w:rPr>
        <w:t xml:space="preserve">Simple linear and hierarchical models (ridge, hierarchical Bayes) performed better in LOPO‑CV (MAE ≈2.1, </w:t>
      </w:r>
      <m:oMath>
        <m:sSup>
          <m:sSupPr>
            <m:ctrlPr>
              <w:rPr>
                <w:rFonts w:ascii="Cambria Math" w:hAnsi="Cambria Math" w:cs="Times New Roman"/>
                <w:lang w:val="en-US"/>
              </w:rPr>
            </m:ctrlPr>
          </m:sSupPr>
          <m:e>
            <m:r>
              <w:rPr>
                <w:rFonts w:ascii="Cambria Math" w:hAnsi="Cambria Math" w:cs="Times New Roman"/>
                <w:lang w:val="en-US"/>
              </w:rPr>
              <m:t>R</m:t>
            </m:r>
          </m:e>
          <m:sup>
            <m:r>
              <w:rPr>
                <w:rFonts w:ascii="Cambria Math" w:hAnsi="Cambria Math" w:cs="Times New Roman"/>
                <w:lang w:val="en-US"/>
              </w:rPr>
              <m:t>2</m:t>
            </m:r>
          </m:sup>
        </m:sSup>
        <m:r>
          <m:rPr>
            <m:sty m:val="p"/>
          </m:rPr>
          <w:rPr>
            <w:rFonts w:ascii="Cambria Math" w:hAnsi="Cambria Math" w:cs="Times New Roman"/>
            <w:lang w:val="en-US"/>
          </w:rPr>
          <m:t>≈</m:t>
        </m:r>
        <m:r>
          <w:rPr>
            <w:rFonts w:ascii="Cambria Math" w:hAnsi="Cambria Math" w:cs="Times New Roman"/>
            <w:lang w:val="en-US"/>
          </w:rPr>
          <m:t>0.76</m:t>
        </m:r>
      </m:oMath>
      <w:r w:rsidRPr="003A4CA4">
        <w:rPr>
          <w:rFonts w:ascii="Times New Roman" w:hAnsi="Times New Roman" w:cs="Times New Roman"/>
          <w:lang w:val="en-US"/>
        </w:rPr>
        <w:t xml:space="preserve">) than XGBoost (MAE 5.15, </w:t>
      </w:r>
      <m:oMath>
        <m:sSup>
          <m:sSupPr>
            <m:ctrlPr>
              <w:rPr>
                <w:rFonts w:ascii="Cambria Math" w:hAnsi="Cambria Math" w:cs="Times New Roman"/>
                <w:lang w:val="en-US"/>
              </w:rPr>
            </m:ctrlPr>
          </m:sSupPr>
          <m:e>
            <m:r>
              <w:rPr>
                <w:rFonts w:ascii="Cambria Math" w:hAnsi="Cambria Math" w:cs="Times New Roman"/>
                <w:lang w:val="en-US"/>
              </w:rPr>
              <m:t>R</m:t>
            </m:r>
          </m:e>
          <m:sup>
            <m:r>
              <w:rPr>
                <w:rFonts w:ascii="Cambria Math" w:hAnsi="Cambria Math" w:cs="Times New Roman"/>
                <w:lang w:val="en-US"/>
              </w:rPr>
              <m:t>2</m:t>
            </m:r>
          </m:sup>
        </m:sSup>
        <m:r>
          <w:rPr>
            <w:rFonts w:ascii="Cambria Math" w:hAnsi="Cambria Math" w:cs="Times New Roman"/>
            <w:lang w:val="en-US"/>
          </w:rPr>
          <m:t> </m:t>
        </m:r>
        <m:r>
          <m:rPr>
            <m:sty m:val="p"/>
          </m:rPr>
          <w:rPr>
            <w:rFonts w:ascii="Cambria Math" w:hAnsi="Cambria Math" w:cs="Times New Roman"/>
            <w:lang w:val="en-US"/>
          </w:rPr>
          <m:t>-</m:t>
        </m:r>
        <m:r>
          <w:rPr>
            <w:rFonts w:ascii="Cambria Math" w:hAnsi="Cambria Math" w:cs="Times New Roman"/>
            <w:lang w:val="en-US"/>
          </w:rPr>
          <m:t>0.44</m:t>
        </m:r>
      </m:oMath>
      <w:r w:rsidRPr="003A4CA4">
        <w:rPr>
          <w:rFonts w:ascii="Times New Roman" w:hAnsi="Times New Roman" w:cs="Times New Roman"/>
          <w:lang w:val="en-US"/>
        </w:rPr>
        <w:t xml:space="preserve">). However, on the held‑out test all models performed poorly, with XGBoost achieving the lowest MAE (3.05) but </w:t>
      </w:r>
      <w:r w:rsidRPr="003A4CA4">
        <w:rPr>
          <w:rFonts w:ascii="Times New Roman" w:hAnsi="Times New Roman" w:cs="Times New Roman"/>
          <w:lang w:val="en-US"/>
        </w:rPr>
        <w:t xml:space="preserve">still negative </w:t>
      </w:r>
      <m:oMath>
        <m:sSup>
          <m:sSupPr>
            <m:ctrlPr>
              <w:rPr>
                <w:rFonts w:ascii="Cambria Math" w:hAnsi="Cambria Math" w:cs="Times New Roman"/>
                <w:lang w:val="en-US"/>
              </w:rPr>
            </m:ctrlPr>
          </m:sSupPr>
          <m:e>
            <m:r>
              <w:rPr>
                <w:rFonts w:ascii="Cambria Math" w:hAnsi="Cambria Math" w:cs="Times New Roman"/>
                <w:lang w:val="en-US"/>
              </w:rPr>
              <m:t>R</m:t>
            </m:r>
          </m:e>
          <m:sup>
            <m:r>
              <w:rPr>
                <w:rFonts w:ascii="Cambria Math" w:hAnsi="Cambria Math" w:cs="Times New Roman"/>
                <w:lang w:val="en-US"/>
              </w:rPr>
              <m:t>2</m:t>
            </m:r>
          </m:sup>
        </m:sSup>
      </m:oMath>
      <w:r w:rsidRPr="003A4CA4">
        <w:rPr>
          <w:rFonts w:ascii="Times New Roman" w:hAnsi="Times New Roman" w:cs="Times New Roman"/>
          <w:lang w:val="en-US"/>
        </w:rPr>
        <w:t>. This indicates that cross‑patient generalisation remains the dominant challenge with only seven patients.</w:t>
      </w:r>
    </w:p>
    <w:p w14:paraId="6C27F87F" w14:textId="11543E56" w:rsidR="00AD55C6" w:rsidRPr="0026247D" w:rsidRDefault="00520867" w:rsidP="0026247D">
      <w:pPr>
        <w:spacing w:after="93" w:line="240" w:lineRule="auto"/>
        <w:jc w:val="left"/>
        <w:rPr>
          <w:rFonts w:ascii="Times New Roman" w:hAnsi="Times New Roman" w:cs="Times New Roman"/>
          <w:lang w:val="en-US"/>
        </w:rPr>
      </w:pPr>
      <w:r>
        <w:rPr>
          <w:noProof/>
        </w:rPr>
        <w:drawing>
          <wp:anchor distT="0" distB="0" distL="114300" distR="114300" simplePos="0" relativeHeight="251661312" behindDoc="0" locked="0" layoutInCell="1" allowOverlap="1" wp14:anchorId="51385DC8" wp14:editId="67E813B9">
            <wp:simplePos x="0" y="0"/>
            <wp:positionH relativeFrom="column">
              <wp:posOffset>3714750</wp:posOffset>
            </wp:positionH>
            <wp:positionV relativeFrom="margin">
              <wp:posOffset>6791325</wp:posOffset>
            </wp:positionV>
            <wp:extent cx="3467100" cy="2258060"/>
            <wp:effectExtent l="0" t="0" r="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67100" cy="22580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57B97B7" wp14:editId="3AB9D985">
            <wp:simplePos x="0" y="0"/>
            <wp:positionH relativeFrom="column">
              <wp:posOffset>-161925</wp:posOffset>
            </wp:positionH>
            <wp:positionV relativeFrom="margin">
              <wp:posOffset>7276465</wp:posOffset>
            </wp:positionV>
            <wp:extent cx="3733800" cy="18002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3800"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7D41A882" wp14:editId="6A3AA268">
                <wp:simplePos x="0" y="0"/>
                <wp:positionH relativeFrom="margin">
                  <wp:posOffset>114300</wp:posOffset>
                </wp:positionH>
                <wp:positionV relativeFrom="margin">
                  <wp:posOffset>9135110</wp:posOffset>
                </wp:positionV>
                <wp:extent cx="3686810" cy="635"/>
                <wp:effectExtent l="0" t="0" r="8890" b="0"/>
                <wp:wrapSquare wrapText="bothSides"/>
                <wp:docPr id="3" name="Text Box 3"/>
                <wp:cNvGraphicFramePr/>
                <a:graphic xmlns:a="http://schemas.openxmlformats.org/drawingml/2006/main">
                  <a:graphicData uri="http://schemas.microsoft.com/office/word/2010/wordprocessingShape">
                    <wps:wsp>
                      <wps:cNvSpPr txBox="1"/>
                      <wps:spPr>
                        <a:xfrm>
                          <a:off x="0" y="0"/>
                          <a:ext cx="3686810" cy="635"/>
                        </a:xfrm>
                        <a:prstGeom prst="rect">
                          <a:avLst/>
                        </a:prstGeom>
                        <a:solidFill>
                          <a:prstClr val="white"/>
                        </a:solidFill>
                        <a:ln>
                          <a:noFill/>
                        </a:ln>
                      </wps:spPr>
                      <wps:txbx>
                        <w:txbxContent>
                          <w:p w14:paraId="2F78840F" w14:textId="2BFBA4B8" w:rsidR="0026247D" w:rsidRPr="00911F10" w:rsidRDefault="0026247D" w:rsidP="0026247D">
                            <w:pPr>
                              <w:pStyle w:val="Caption"/>
                              <w:rPr>
                                <w:rFonts w:cs="Calibri"/>
                                <w:noProof/>
                                <w:color w:val="000000"/>
                              </w:rPr>
                            </w:pPr>
                            <w:r>
                              <w:t xml:space="preserve">Figure </w:t>
                            </w:r>
                            <w:r>
                              <w:fldChar w:fldCharType="begin"/>
                            </w:r>
                            <w:r>
                              <w:instrText xml:space="preserve"> SEQ Figure \* ARABIC </w:instrText>
                            </w:r>
                            <w:r>
                              <w:fldChar w:fldCharType="separate"/>
                            </w:r>
                            <w:r w:rsidR="00415381">
                              <w:rPr>
                                <w:noProof/>
                              </w:rPr>
                              <w:t>1</w:t>
                            </w:r>
                            <w:r>
                              <w:fldChar w:fldCharType="end"/>
                            </w:r>
                            <w:r w:rsidRPr="00562413">
                              <w:rPr>
                                <w:lang w:val="en-US"/>
                              </w:rPr>
                              <w:t>: Comparative MAE across model architectures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41A882" id="_x0000_t202" coordsize="21600,21600" o:spt="202" path="m,l,21600r21600,l21600,xe">
                <v:stroke joinstyle="miter"/>
                <v:path gradientshapeok="t" o:connecttype="rect"/>
              </v:shapetype>
              <v:shape id="Text Box 3" o:spid="_x0000_s1026" type="#_x0000_t202" style="position:absolute;left:0;text-align:left;margin-left:9pt;margin-top:719.3pt;width:290.3pt;height:.05pt;z-index:25166028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" stroked="f">
                <v:textbox style="mso-fit-shape-to-text:t" inset="0,0,0,0">
                  <w:txbxContent>
                    <w:p w14:paraId="2F78840F" w14:textId="2BFBA4B8" w:rsidR="0026247D" w:rsidRPr="00911F10" w:rsidRDefault="0026247D" w:rsidP="0026247D">
                      <w:pPr>
                        <w:pStyle w:val="Caption"/>
                        <w:rPr>
                          <w:rFonts w:cs="Calibri"/>
                          <w:noProof/>
                          <w:color w:val="000000"/>
                        </w:rPr>
                      </w:pPr>
                      <w:r>
                        <w:t xml:space="preserve">Figure </w:t>
                      </w:r>
                      <w:r>
                        <w:fldChar w:fldCharType="begin"/>
                      </w:r>
                      <w:r>
                        <w:instrText xml:space="preserve"> SEQ Figure \* ARABIC </w:instrText>
                      </w:r>
                      <w:r>
                        <w:fldChar w:fldCharType="separate"/>
                      </w:r>
                      <w:r w:rsidR="00415381">
                        <w:rPr>
                          <w:noProof/>
                        </w:rPr>
                        <w:t>1</w:t>
                      </w:r>
                      <w:r>
                        <w:fldChar w:fldCharType="end"/>
                      </w:r>
                      <w:r w:rsidRPr="00562413">
                        <w:rPr>
                          <w:lang w:val="en-US"/>
                        </w:rPr>
                        <w:t>: Comparative MAE across model architectures</w:t>
                      </w:r>
                    </w:p>
                  </w:txbxContent>
                </v:textbox>
                <w10:wrap type="square" anchorx="margin" anchory="margin"/>
              </v:shape>
            </w:pict>
          </mc:Fallback>
        </mc:AlternateContent>
      </w:r>
      <w:r w:rsidR="00C64147">
        <w:rPr>
          <w:rFonts w:ascii="Times New Roman" w:hAnsi="Times New Roman" w:cs="Times New Roman"/>
          <w:b/>
          <w:bCs/>
          <w:lang w:val="en-US"/>
        </w:rPr>
        <w:t xml:space="preserve">Observation: </w:t>
      </w:r>
      <w:r w:rsidR="00C64147" w:rsidRPr="00C64147">
        <w:rPr>
          <w:rFonts w:ascii="Times New Roman" w:hAnsi="Times New Roman" w:cs="Times New Roman"/>
          <w:lang w:val="en-US"/>
        </w:rPr>
        <w:t xml:space="preserve">The study found that Hierarchical Bayes and Ridge produced better results in LOPO-CV testing but their performance decreased </w:t>
      </w:r>
      <w:proofErr w:type="spellStart"/>
      <w:r w:rsidR="00C64147" w:rsidRPr="00C64147">
        <w:rPr>
          <w:rFonts w:ascii="Times New Roman" w:hAnsi="Times New Roman" w:cs="Times New Roman"/>
          <w:lang w:val="en-US"/>
        </w:rPr>
        <w:t>with held</w:t>
      </w:r>
      <w:proofErr w:type="spellEnd"/>
      <w:r w:rsidR="00C64147" w:rsidRPr="00C64147">
        <w:rPr>
          <w:rFonts w:ascii="Times New Roman" w:hAnsi="Times New Roman" w:cs="Times New Roman"/>
          <w:lang w:val="en-US"/>
        </w:rPr>
        <w:t>-out test data because they had developed overfitting issues to their small development group. The LOPO-CV system fails to use patient-level random effects to find hidden patient patterns.</w:t>
      </w:r>
    </w:p>
    <w:p w14:paraId="50DD7558" w14:textId="02C30CC5" w:rsidR="00C64147" w:rsidRPr="00C64147" w:rsidRDefault="00C64147" w:rsidP="000239A5">
      <w:pPr>
        <w:spacing w:line="240" w:lineRule="auto"/>
        <w:jc w:val="left"/>
        <w:rPr>
          <w:rFonts w:ascii="Times New Roman" w:hAnsi="Times New Roman" w:cs="Times New Roman"/>
          <w:lang w:val="en-US"/>
        </w:rPr>
      </w:pPr>
      <w:r w:rsidRPr="00C64147">
        <w:rPr>
          <w:rFonts w:ascii="Times New Roman" w:hAnsi="Times New Roman" w:cs="Times New Roman"/>
          <w:b/>
          <w:bCs/>
          <w:lang w:val="en-US"/>
        </w:rPr>
        <w:t>4.2.3 Uncertainty Quantification</w:t>
      </w:r>
    </w:p>
    <w:p w14:paraId="679D63D3" w14:textId="53C9829D" w:rsidR="00C64147" w:rsidRDefault="00C64147" w:rsidP="000239A5">
      <w:pPr>
        <w:spacing w:line="240" w:lineRule="auto"/>
        <w:jc w:val="left"/>
        <w:rPr>
          <w:rFonts w:ascii="Times New Roman" w:hAnsi="Times New Roman" w:cs="Times New Roman"/>
          <w:lang w:val="en-US"/>
        </w:rPr>
      </w:pPr>
      <w:r w:rsidRPr="00C64147">
        <w:rPr>
          <w:rFonts w:ascii="Times New Roman" w:hAnsi="Times New Roman" w:cs="Times New Roman"/>
          <w:lang w:val="en-US"/>
        </w:rPr>
        <w:t>Gaus</w:t>
      </w:r>
      <w:r>
        <w:rPr>
          <w:rFonts w:ascii="Times New Roman" w:hAnsi="Times New Roman" w:cs="Times New Roman"/>
          <w:lang w:val="en-US"/>
        </w:rPr>
        <w:t>sian Process Estimates (Held-Out Local Test, N=58)</w:t>
      </w:r>
    </w:p>
    <w:p w14:paraId="6C011C16" w14:textId="2102274C" w:rsidR="00C64147" w:rsidRDefault="00C64147" w:rsidP="000239A5">
      <w:pPr>
        <w:spacing w:line="240" w:lineRule="auto"/>
        <w:jc w:val="left"/>
        <w:rPr>
          <w:rFonts w:ascii="Times New Roman" w:hAnsi="Times New Roman" w:cs="Times New Roman"/>
          <w:lang w:val="en-US"/>
        </w:rPr>
      </w:pPr>
    </w:p>
    <w:tbl>
      <w:tblPr>
        <w:tblStyle w:val="TableGrid"/>
        <w:tblW w:w="0" w:type="auto"/>
        <w:tblLook w:val="04A0" w:firstRow="1" w:lastRow="0" w:firstColumn="1" w:lastColumn="0" w:noHBand="0" w:noVBand="1"/>
      </w:tblPr>
      <w:tblGrid>
        <w:gridCol w:w="2806"/>
        <w:gridCol w:w="681"/>
      </w:tblGrid>
      <w:tr w:rsidR="00C64147" w:rsidRPr="00C64147" w14:paraId="4C29BDAA" w14:textId="77777777" w:rsidTr="00C64147">
        <w:tc>
          <w:tcPr>
            <w:tcW w:w="0" w:type="auto"/>
            <w:hideMark/>
          </w:tcPr>
          <w:p w14:paraId="67FA43E1"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Statistic</w:t>
            </w:r>
          </w:p>
        </w:tc>
        <w:tc>
          <w:tcPr>
            <w:tcW w:w="0" w:type="auto"/>
            <w:hideMark/>
          </w:tcPr>
          <w:p w14:paraId="070B00C8"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Value</w:t>
            </w:r>
          </w:p>
        </w:tc>
      </w:tr>
      <w:tr w:rsidR="00C64147" w:rsidRPr="00C64147" w14:paraId="5D3F77C9" w14:textId="77777777" w:rsidTr="00C64147">
        <w:tc>
          <w:tcPr>
            <w:tcW w:w="0" w:type="auto"/>
            <w:hideMark/>
          </w:tcPr>
          <w:p w14:paraId="785E07C2"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Mean predictive std (cmH₂O)</w:t>
            </w:r>
          </w:p>
        </w:tc>
        <w:tc>
          <w:tcPr>
            <w:tcW w:w="0" w:type="auto"/>
            <w:hideMark/>
          </w:tcPr>
          <w:p w14:paraId="4A5C97FC" w14:textId="77777777" w:rsidR="00C64147" w:rsidRPr="00C64147" w:rsidRDefault="00C64147"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4.196</w:t>
            </w:r>
          </w:p>
        </w:tc>
      </w:tr>
      <w:tr w:rsidR="00C64147" w:rsidRPr="00C64147" w14:paraId="01AE6BEA" w14:textId="77777777" w:rsidTr="00C64147">
        <w:tc>
          <w:tcPr>
            <w:tcW w:w="0" w:type="auto"/>
            <w:hideMark/>
          </w:tcPr>
          <w:p w14:paraId="66E340AB"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Median predictive std (cmH₂O)</w:t>
            </w:r>
          </w:p>
        </w:tc>
        <w:tc>
          <w:tcPr>
            <w:tcW w:w="0" w:type="auto"/>
            <w:hideMark/>
          </w:tcPr>
          <w:p w14:paraId="3734DA7B" w14:textId="77777777" w:rsidR="00C64147" w:rsidRPr="00C64147" w:rsidRDefault="00C64147"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4.730</w:t>
            </w:r>
          </w:p>
        </w:tc>
      </w:tr>
      <w:tr w:rsidR="00C64147" w:rsidRPr="00C64147" w14:paraId="6F9F4FAE" w14:textId="77777777" w:rsidTr="00C64147">
        <w:tc>
          <w:tcPr>
            <w:tcW w:w="0" w:type="auto"/>
            <w:hideMark/>
          </w:tcPr>
          <w:p w14:paraId="1B6EB193"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95% Prediction-interval coverage</w:t>
            </w:r>
          </w:p>
        </w:tc>
        <w:tc>
          <w:tcPr>
            <w:tcW w:w="0" w:type="auto"/>
            <w:hideMark/>
          </w:tcPr>
          <w:p w14:paraId="009F0569" w14:textId="77777777" w:rsidR="00C64147" w:rsidRPr="00C64147" w:rsidRDefault="00C64147" w:rsidP="00603F39">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84.5%</w:t>
            </w:r>
          </w:p>
        </w:tc>
      </w:tr>
    </w:tbl>
    <w:p w14:paraId="33572148" w14:textId="7B434375" w:rsidR="003A4CA4" w:rsidRPr="00C64147" w:rsidRDefault="00603F39" w:rsidP="00603F39">
      <w:pPr>
        <w:pStyle w:val="Caption"/>
        <w:rPr>
          <w:rFonts w:ascii="Times New Roman" w:hAnsi="Times New Roman" w:cs="Times New Roman"/>
          <w:lang w:val="en-US"/>
        </w:rPr>
      </w:pPr>
      <w:r>
        <w:t xml:space="preserve">Table </w:t>
      </w:r>
      <w:r>
        <w:fldChar w:fldCharType="begin"/>
      </w:r>
      <w:r>
        <w:instrText xml:space="preserve"> SEQ Table \* ARABIC </w:instrText>
      </w:r>
      <w:r>
        <w:fldChar w:fldCharType="separate"/>
      </w:r>
      <w:r w:rsidR="00415381">
        <w:rPr>
          <w:noProof/>
        </w:rPr>
        <w:t>4</w:t>
      </w:r>
      <w:r>
        <w:fldChar w:fldCharType="end"/>
      </w:r>
      <w:r>
        <w:rPr>
          <w:lang w:val="en-US"/>
        </w:rPr>
        <w:t xml:space="preserve">: </w:t>
      </w:r>
      <w:r w:rsidRPr="00B3523E">
        <w:rPr>
          <w:lang w:val="en-US"/>
        </w:rPr>
        <w:t>Gaussian process uncertainty on held</w:t>
      </w:r>
      <w:r w:rsidRPr="00B3523E">
        <w:rPr>
          <w:rFonts w:ascii="Cambria Math" w:hAnsi="Cambria Math" w:cs="Cambria Math"/>
          <w:lang w:val="en-US"/>
        </w:rPr>
        <w:t>‑</w:t>
      </w:r>
      <w:r w:rsidRPr="00B3523E">
        <w:rPr>
          <w:lang w:val="en-US"/>
        </w:rPr>
        <w:t>out test</w:t>
      </w:r>
    </w:p>
    <w:p w14:paraId="3862DB62" w14:textId="2C843293" w:rsidR="007B278A" w:rsidRDefault="00C64147" w:rsidP="000239A5">
      <w:pPr>
        <w:spacing w:after="93" w:line="240" w:lineRule="auto"/>
        <w:ind w:left="-5"/>
        <w:jc w:val="left"/>
        <w:rPr>
          <w:rFonts w:ascii="Times New Roman" w:hAnsi="Times New Roman" w:cs="Times New Roman"/>
          <w:lang w:val="en-US"/>
        </w:rPr>
      </w:pPr>
      <w:r w:rsidRPr="00C64147">
        <w:rPr>
          <w:rFonts w:ascii="Times New Roman" w:hAnsi="Times New Roman" w:cs="Times New Roman"/>
          <w:lang w:val="en-US"/>
        </w:rPr>
        <w:t>The Gaussian Process showed the best held-out calibration. Hierarchical Bayes' narrow intervals reflect strong shrinkage and pooling to global means, which is not suitable for cross-patient problems that have small sample sizes and high variance.</w:t>
      </w:r>
    </w:p>
    <w:p w14:paraId="7C2FF431" w14:textId="77777777" w:rsidR="00C64147" w:rsidRDefault="00C64147" w:rsidP="000239A5">
      <w:pPr>
        <w:keepNext/>
        <w:spacing w:after="93" w:line="240" w:lineRule="auto"/>
        <w:ind w:left="-5"/>
        <w:jc w:val="left"/>
      </w:pPr>
      <w:r>
        <w:rPr>
          <w:noProof/>
        </w:rPr>
        <w:drawing>
          <wp:inline distT="0" distB="0" distL="0" distR="0" wp14:anchorId="3B9C5AEC" wp14:editId="446A4AAA">
            <wp:extent cx="3639413" cy="1962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2104" cy="1968992"/>
                    </a:xfrm>
                    <a:prstGeom prst="rect">
                      <a:avLst/>
                    </a:prstGeom>
                    <a:noFill/>
                    <a:ln>
                      <a:noFill/>
                    </a:ln>
                  </pic:spPr>
                </pic:pic>
              </a:graphicData>
            </a:graphic>
          </wp:inline>
        </w:drawing>
      </w:r>
    </w:p>
    <w:p w14:paraId="7EE89AAD" w14:textId="7EFB38E5" w:rsidR="00C64147" w:rsidRDefault="00C64147" w:rsidP="000239A5">
      <w:pPr>
        <w:pStyle w:val="Caption"/>
        <w:jc w:val="left"/>
        <w:rPr>
          <w:rFonts w:ascii="Times New Roman" w:hAnsi="Times New Roman" w:cs="Times New Roman"/>
          <w:lang w:val="en-US"/>
        </w:rPr>
      </w:pPr>
      <w:r>
        <w:t xml:space="preserve">Figure </w:t>
      </w:r>
      <w:r>
        <w:fldChar w:fldCharType="begin"/>
      </w:r>
      <w:r>
        <w:instrText xml:space="preserve"> SEQ Figure \* ARABIC </w:instrText>
      </w:r>
      <w:r>
        <w:fldChar w:fldCharType="separate"/>
      </w:r>
      <w:r w:rsidR="00415381">
        <w:rPr>
          <w:noProof/>
        </w:rPr>
        <w:t>2</w:t>
      </w:r>
      <w:r>
        <w:fldChar w:fldCharType="end"/>
      </w:r>
      <w:r>
        <w:rPr>
          <w:lang w:val="en-US"/>
        </w:rPr>
        <w:t>: Prediction Interval vs. Observed Values</w:t>
      </w:r>
    </w:p>
    <w:p w14:paraId="58DBCC80" w14:textId="77777777" w:rsidR="00C64147" w:rsidRPr="00C64147" w:rsidRDefault="00C64147" w:rsidP="000239A5">
      <w:pPr>
        <w:spacing w:after="93" w:line="240" w:lineRule="auto"/>
        <w:ind w:left="-5"/>
        <w:jc w:val="left"/>
        <w:rPr>
          <w:rFonts w:ascii="Times New Roman" w:hAnsi="Times New Roman" w:cs="Times New Roman"/>
          <w:b/>
          <w:bCs/>
        </w:rPr>
      </w:pPr>
      <w:r w:rsidRPr="00C64147">
        <w:rPr>
          <w:rFonts w:ascii="Times New Roman" w:hAnsi="Times New Roman" w:cs="Times New Roman"/>
          <w:b/>
          <w:bCs/>
        </w:rPr>
        <w:t>4.2.4 Feature Importance (Primary XGBoost Model)</w:t>
      </w:r>
    </w:p>
    <w:p w14:paraId="03412A90" w14:textId="77777777" w:rsidR="00C64147" w:rsidRPr="00C64147" w:rsidRDefault="00C64147" w:rsidP="000239A5">
      <w:pPr>
        <w:spacing w:after="93" w:line="240" w:lineRule="auto"/>
        <w:ind w:left="-5"/>
        <w:jc w:val="left"/>
        <w:rPr>
          <w:rFonts w:ascii="Times New Roman" w:hAnsi="Times New Roman" w:cs="Times New Roman"/>
        </w:rPr>
      </w:pPr>
      <w:r w:rsidRPr="00C64147">
        <w:rPr>
          <w:rFonts w:ascii="Times New Roman" w:hAnsi="Times New Roman" w:cs="Times New Roman"/>
        </w:rPr>
        <w:t>Top 10 permutation importances across LOPO-CV folds:</w:t>
      </w:r>
    </w:p>
    <w:tbl>
      <w:tblPr>
        <w:tblStyle w:val="TableGrid"/>
        <w:tblW w:w="0" w:type="auto"/>
        <w:tblLook w:val="04A0" w:firstRow="1" w:lastRow="0" w:firstColumn="1" w:lastColumn="0" w:noHBand="0" w:noVBand="1"/>
      </w:tblPr>
      <w:tblGrid>
        <w:gridCol w:w="1771"/>
        <w:gridCol w:w="1601"/>
        <w:gridCol w:w="621"/>
      </w:tblGrid>
      <w:tr w:rsidR="00C64147" w:rsidRPr="00C64147" w14:paraId="39FA8F78" w14:textId="77777777" w:rsidTr="00C64147">
        <w:tc>
          <w:tcPr>
            <w:tcW w:w="0" w:type="auto"/>
            <w:hideMark/>
          </w:tcPr>
          <w:p w14:paraId="29BC88CE"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Feature</w:t>
            </w:r>
          </w:p>
        </w:tc>
        <w:tc>
          <w:tcPr>
            <w:tcW w:w="0" w:type="auto"/>
            <w:hideMark/>
          </w:tcPr>
          <w:p w14:paraId="40D91B5B"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Mean Importance</w:t>
            </w:r>
          </w:p>
        </w:tc>
        <w:tc>
          <w:tcPr>
            <w:tcW w:w="0" w:type="auto"/>
            <w:hideMark/>
          </w:tcPr>
          <w:p w14:paraId="63FB47B3"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Std</w:t>
            </w:r>
          </w:p>
        </w:tc>
      </w:tr>
      <w:tr w:rsidR="00C64147" w:rsidRPr="00C64147" w14:paraId="1EB37E2D" w14:textId="77777777" w:rsidTr="00C64147">
        <w:tc>
          <w:tcPr>
            <w:tcW w:w="0" w:type="auto"/>
            <w:hideMark/>
          </w:tcPr>
          <w:p w14:paraId="5C5EC895" w14:textId="7DB973E7" w:rsidR="00C64973" w:rsidRPr="00C64147" w:rsidRDefault="00000000"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Para>
              <m:oMath>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r>
                      <m:rPr>
                        <m:nor/>
                      </m:rPr>
                      <w:rPr>
                        <w:rFonts w:ascii="Cambria Math" w:eastAsia="Times New Roman" w:hAnsi="Cambria Math" w:cs="Times New Roman"/>
                        <w:b/>
                        <w:bCs/>
                        <w:iCs/>
                        <w:color w:val="1F1F1F"/>
                        <w:kern w:val="0"/>
                        <w:szCs w:val="18"/>
                        <w:lang w:val="en-US"/>
                        <w14:ligatures w14:val="none"/>
                      </w:rPr>
                      <m:t>base</m:t>
                    </m:r>
                  </m:sub>
                </m:sSub>
              </m:oMath>
            </m:oMathPara>
          </w:p>
        </w:tc>
        <w:tc>
          <w:tcPr>
            <w:tcW w:w="0" w:type="auto"/>
            <w:hideMark/>
          </w:tcPr>
          <w:p w14:paraId="3B41DBBD" w14:textId="77777777" w:rsidR="00C64147" w:rsidRPr="00C64147" w:rsidRDefault="00C64147"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2.498</w:t>
            </w:r>
          </w:p>
        </w:tc>
        <w:tc>
          <w:tcPr>
            <w:tcW w:w="0" w:type="auto"/>
            <w:hideMark/>
          </w:tcPr>
          <w:p w14:paraId="6897B2CE" w14:textId="77777777" w:rsidR="00C64147" w:rsidRPr="00C64147" w:rsidRDefault="00C64147"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0.186</w:t>
            </w:r>
          </w:p>
        </w:tc>
      </w:tr>
      <w:tr w:rsidR="00C64973" w:rsidRPr="00C64147" w14:paraId="4230396F" w14:textId="77777777" w:rsidTr="00C64973">
        <w:tc>
          <w:tcPr>
            <w:tcW w:w="0" w:type="auto"/>
          </w:tcPr>
          <w:p w14:paraId="66FC490E" w14:textId="7B313BA3" w:rsidR="00C64973" w:rsidRPr="00C64147" w:rsidRDefault="00C64973"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Para>
              <m:oMath>
                <m:r>
                  <m:rPr>
                    <m:sty m:val="b"/>
                  </m:rPr>
                  <w:rPr>
                    <w:rFonts w:ascii="Cambria Math" w:eastAsia="Times New Roman" w:hAnsi="Cambria Math" w:cs="Times New Roman"/>
                    <w:color w:val="1F1F1F"/>
                    <w:kern w:val="0"/>
                    <w:szCs w:val="18"/>
                    <w:lang w:val="en-US"/>
                    <w14:ligatures w14:val="none"/>
                  </w:rPr>
                  <m:t>Δ</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r>
                      <m:rPr>
                        <m:nor/>
                      </m:rPr>
                      <w:rPr>
                        <w:rFonts w:ascii="Cambria Math" w:eastAsia="Times New Roman" w:hAnsi="Cambria Math" w:cs="Times New Roman"/>
                        <w:b/>
                        <w:bCs/>
                        <w:iCs/>
                        <w:color w:val="1F1F1F"/>
                        <w:kern w:val="0"/>
                        <w:szCs w:val="18"/>
                        <w:lang w:val="en-US"/>
                        <w14:ligatures w14:val="none"/>
                      </w:rPr>
                      <m:t>max</m:t>
                    </m:r>
                  </m:sub>
                </m:sSub>
              </m:oMath>
            </m:oMathPara>
          </w:p>
        </w:tc>
        <w:tc>
          <w:tcPr>
            <w:tcW w:w="0" w:type="auto"/>
            <w:hideMark/>
          </w:tcPr>
          <w:p w14:paraId="778B8D93"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0.940</w:t>
            </w:r>
          </w:p>
        </w:tc>
        <w:tc>
          <w:tcPr>
            <w:tcW w:w="0" w:type="auto"/>
            <w:hideMark/>
          </w:tcPr>
          <w:p w14:paraId="3FC34B65"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0.057</w:t>
            </w:r>
          </w:p>
        </w:tc>
      </w:tr>
      <w:tr w:rsidR="00C64973" w:rsidRPr="00C64147" w14:paraId="4D111266" w14:textId="77777777" w:rsidTr="00C64147">
        <w:tc>
          <w:tcPr>
            <w:tcW w:w="0" w:type="auto"/>
            <w:hideMark/>
          </w:tcPr>
          <w:p w14:paraId="4F1825B3" w14:textId="40B14D60" w:rsidR="00C64973" w:rsidRPr="00C64147" w:rsidRDefault="00C64973"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Para>
              <m:oMath>
                <m:r>
                  <m:rPr>
                    <m:nor/>
                  </m:rPr>
                  <w:rPr>
                    <w:rFonts w:ascii="Cambria Math" w:eastAsia="Times New Roman" w:hAnsi="Cambria Math" w:cs="Times New Roman"/>
                    <w:b/>
                    <w:bCs/>
                    <w:iCs/>
                    <w:color w:val="1F1F1F"/>
                    <w:kern w:val="0"/>
                    <w:szCs w:val="18"/>
                    <w:lang w:val="en-US"/>
                    <w14:ligatures w14:val="none"/>
                  </w:rPr>
                  <m:t>insp</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dur</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s</m:t>
                </m:r>
              </m:oMath>
            </m:oMathPara>
          </w:p>
        </w:tc>
        <w:tc>
          <w:tcPr>
            <w:tcW w:w="0" w:type="auto"/>
            <w:hideMark/>
          </w:tcPr>
          <w:p w14:paraId="6C6B1DB7"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0.786</w:t>
            </w:r>
          </w:p>
        </w:tc>
        <w:tc>
          <w:tcPr>
            <w:tcW w:w="0" w:type="auto"/>
            <w:hideMark/>
          </w:tcPr>
          <w:p w14:paraId="645FDF94"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0.058</w:t>
            </w:r>
          </w:p>
        </w:tc>
      </w:tr>
      <w:tr w:rsidR="00C64973" w:rsidRPr="00C64147" w14:paraId="40B9D29E" w14:textId="77777777" w:rsidTr="00C64147">
        <w:tc>
          <w:tcPr>
            <w:tcW w:w="0" w:type="auto"/>
            <w:hideMark/>
          </w:tcPr>
          <w:p w14:paraId="22FBA088" w14:textId="36B2E31E" w:rsidR="00C64973" w:rsidRPr="00C64147"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m:oMathPara>
              <m:oMath>
                <m:r>
                  <m:rPr>
                    <m:nor/>
                  </m:rPr>
                  <w:rPr>
                    <w:rFonts w:ascii="Cambria Math" w:eastAsia="Times New Roman" w:hAnsi="Cambria Math" w:cs="Times New Roman"/>
                    <w:b/>
                    <w:bCs/>
                    <w:iCs/>
                    <w:color w:val="1F1F1F"/>
                    <w:kern w:val="0"/>
                    <w:szCs w:val="18"/>
                    <w:lang w:val="en-US"/>
                    <w14:ligatures w14:val="none"/>
                  </w:rPr>
                  <m:t>flow</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decel</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slope</m:t>
                </m:r>
              </m:oMath>
            </m:oMathPara>
          </w:p>
        </w:tc>
        <w:tc>
          <w:tcPr>
            <w:tcW w:w="0" w:type="auto"/>
            <w:hideMark/>
          </w:tcPr>
          <w:p w14:paraId="2A4A5434"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0.482</w:t>
            </w:r>
          </w:p>
        </w:tc>
        <w:tc>
          <w:tcPr>
            <w:tcW w:w="0" w:type="auto"/>
            <w:hideMark/>
          </w:tcPr>
          <w:p w14:paraId="008D1DB8"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0.029</w:t>
            </w:r>
          </w:p>
        </w:tc>
      </w:tr>
      <w:tr w:rsidR="00C64973" w:rsidRPr="00C64147" w14:paraId="096ADC27" w14:textId="77777777" w:rsidTr="00C64147">
        <w:tc>
          <w:tcPr>
            <w:tcW w:w="0" w:type="auto"/>
            <w:hideMark/>
          </w:tcPr>
          <w:p w14:paraId="33D1C8C6" w14:textId="1091015A" w:rsidR="00C64973" w:rsidRPr="00C64147" w:rsidRDefault="00000000"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Para>
              <m:oMath>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F</m:t>
                    </m:r>
                  </m:e>
                  <m:sub>
                    <m:r>
                      <m:rPr>
                        <m:nor/>
                      </m:rPr>
                      <w:rPr>
                        <w:rFonts w:ascii="Cambria Math" w:eastAsia="Times New Roman" w:hAnsi="Cambria Math" w:cs="Times New Roman"/>
                        <w:b/>
                        <w:bCs/>
                        <w:iCs/>
                        <w:color w:val="1F1F1F"/>
                        <w:kern w:val="0"/>
                        <w:szCs w:val="18"/>
                        <w:lang w:val="en-US"/>
                        <w14:ligatures w14:val="none"/>
                      </w:rPr>
                      <m:t>peak</m:t>
                    </m:r>
                  </m:sub>
                </m:sSub>
              </m:oMath>
            </m:oMathPara>
          </w:p>
        </w:tc>
        <w:tc>
          <w:tcPr>
            <w:tcW w:w="0" w:type="auto"/>
            <w:hideMark/>
          </w:tcPr>
          <w:p w14:paraId="12101CEA"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0.167</w:t>
            </w:r>
          </w:p>
        </w:tc>
        <w:tc>
          <w:tcPr>
            <w:tcW w:w="0" w:type="auto"/>
            <w:hideMark/>
          </w:tcPr>
          <w:p w14:paraId="0F31ED57"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0.014</w:t>
            </w:r>
          </w:p>
        </w:tc>
      </w:tr>
      <w:tr w:rsidR="00C64973" w:rsidRPr="00C64147" w14:paraId="2AB3ADBC" w14:textId="77777777" w:rsidTr="00C64147">
        <w:tc>
          <w:tcPr>
            <w:tcW w:w="0" w:type="auto"/>
            <w:hideMark/>
          </w:tcPr>
          <w:p w14:paraId="638C8AD3" w14:textId="50749B71" w:rsidR="00C64973" w:rsidRPr="00C64147" w:rsidRDefault="00C64973"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Para>
              <m:oMath>
                <m:r>
                  <m:rPr>
                    <m:sty m:val="bi"/>
                  </m:rPr>
                  <w:rPr>
                    <w:rFonts w:ascii="Cambria Math" w:eastAsia="Times New Roman" w:hAnsi="Cambria Math" w:cs="Times New Roman"/>
                    <w:color w:val="1F1F1F"/>
                    <w:kern w:val="0"/>
                    <w:szCs w:val="18"/>
                    <w:lang w:val="en-US"/>
                    <w14:ligatures w14:val="none"/>
                  </w:rPr>
                  <m:t>d</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sub>
                </m:sSub>
                <m:r>
                  <m:rPr>
                    <m:lit/>
                    <m:sty m:val="bi"/>
                  </m:rPr>
                  <w:rPr>
                    <w:rFonts w:ascii="Cambria Math" w:eastAsia="Times New Roman" w:hAnsi="Cambria Math" w:cs="Times New Roman"/>
                    <w:color w:val="1F1F1F"/>
                    <w:kern w:val="0"/>
                    <w:szCs w:val="18"/>
                    <w:lang w:val="en-US"/>
                    <w14:ligatures w14:val="none"/>
                  </w:rPr>
                  <m:t>/</m:t>
                </m:r>
                <m:r>
                  <m:rPr>
                    <m:sty m:val="bi"/>
                  </m:rPr>
                  <w:rPr>
                    <w:rFonts w:ascii="Cambria Math" w:eastAsia="Times New Roman" w:hAnsi="Cambria Math" w:cs="Times New Roman"/>
                    <w:color w:val="1F1F1F"/>
                    <w:kern w:val="0"/>
                    <w:szCs w:val="18"/>
                    <w:lang w:val="en-US"/>
                    <w14:ligatures w14:val="none"/>
                  </w:rPr>
                  <m:t>d</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t</m:t>
                    </m:r>
                  </m:e>
                  <m:sub>
                    <m:r>
                      <m:rPr>
                        <m:nor/>
                      </m:rPr>
                      <w:rPr>
                        <w:rFonts w:ascii="Cambria Math" w:eastAsia="Times New Roman" w:hAnsi="Cambria Math" w:cs="Times New Roman"/>
                        <w:b/>
                        <w:bCs/>
                        <w:iCs/>
                        <w:color w:val="1F1F1F"/>
                        <w:kern w:val="0"/>
                        <w:szCs w:val="18"/>
                        <w:lang w:val="en-US"/>
                        <w14:ligatures w14:val="none"/>
                      </w:rPr>
                      <m:t>max</m:t>
                    </m:r>
                  </m:sub>
                </m:sSub>
              </m:oMath>
            </m:oMathPara>
          </w:p>
        </w:tc>
        <w:tc>
          <w:tcPr>
            <w:tcW w:w="0" w:type="auto"/>
            <w:hideMark/>
          </w:tcPr>
          <w:p w14:paraId="21B6A582"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0.131</w:t>
            </w:r>
          </w:p>
        </w:tc>
        <w:tc>
          <w:tcPr>
            <w:tcW w:w="0" w:type="auto"/>
            <w:hideMark/>
          </w:tcPr>
          <w:p w14:paraId="76F8326E"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0.009</w:t>
            </w:r>
          </w:p>
        </w:tc>
      </w:tr>
      <w:tr w:rsidR="00C64973" w:rsidRPr="00C64147" w14:paraId="2C8ED542" w14:textId="77777777" w:rsidTr="00C64147">
        <w:tc>
          <w:tcPr>
            <w:tcW w:w="0" w:type="auto"/>
            <w:hideMark/>
          </w:tcPr>
          <w:p w14:paraId="4A1CBDDE" w14:textId="58784D2A" w:rsidR="00C64973" w:rsidRPr="00C64147" w:rsidRDefault="00000000"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sub>
              </m:sSub>
              <m:r>
                <m:rPr>
                  <m:sty m:val="bi"/>
                </m:rPr>
                <w:rPr>
                  <w:rFonts w:ascii="Cambria Math" w:hAnsi="Cambria Math" w:cs="Times New Roman"/>
                  <w:color w:val="1F1F1F"/>
                  <w:kern w:val="0"/>
                  <w:szCs w:val="18"/>
                  <w:lang w:val="en-US"/>
                  <w14:ligatures w14:val="none"/>
                </w:rPr>
                <m:t xml:space="preserve"> </m:t>
              </m:r>
            </m:oMath>
            <w:r w:rsidR="00C64973" w:rsidRPr="00C64147">
              <w:rPr>
                <w:rFonts w:ascii="Times New Roman" w:eastAsia="Times New Roman" w:hAnsi="Times New Roman" w:cs="Times New Roman"/>
                <w:b/>
                <w:bCs/>
                <w:color w:val="1F1F1F"/>
                <w:kern w:val="0"/>
                <w:szCs w:val="18"/>
                <w:lang w:val="en-US"/>
                <w14:ligatures w14:val="none"/>
              </w:rPr>
              <w:t>spectral ratio</w:t>
            </w:r>
          </w:p>
        </w:tc>
        <w:tc>
          <w:tcPr>
            <w:tcW w:w="0" w:type="auto"/>
            <w:hideMark/>
          </w:tcPr>
          <w:p w14:paraId="4BACCCCF"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0.112</w:t>
            </w:r>
          </w:p>
        </w:tc>
        <w:tc>
          <w:tcPr>
            <w:tcW w:w="0" w:type="auto"/>
            <w:hideMark/>
          </w:tcPr>
          <w:p w14:paraId="3F39EEE6"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0.011</w:t>
            </w:r>
          </w:p>
        </w:tc>
      </w:tr>
      <w:tr w:rsidR="00C64973" w:rsidRPr="00C64147" w14:paraId="54801E29" w14:textId="77777777" w:rsidTr="00C64147">
        <w:tc>
          <w:tcPr>
            <w:tcW w:w="0" w:type="auto"/>
            <w:hideMark/>
          </w:tcPr>
          <w:p w14:paraId="7E98076F" w14:textId="0B707586" w:rsidR="00C64973" w:rsidRPr="00C64147" w:rsidRDefault="00000000"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m:oMath>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sub>
              </m:sSub>
              <m:r>
                <m:rPr>
                  <m:sty m:val="bi"/>
                </m:rPr>
                <w:rPr>
                  <w:rFonts w:ascii="Cambria Math" w:hAnsi="Cambria Math" w:cs="Times New Roman"/>
                  <w:color w:val="1F1F1F"/>
                  <w:kern w:val="0"/>
                  <w:szCs w:val="18"/>
                  <w:lang w:val="en-US"/>
                  <w14:ligatures w14:val="none"/>
                </w:rPr>
                <m:t xml:space="preserve"> </m:t>
              </m:r>
            </m:oMath>
            <w:r w:rsidR="00C64973" w:rsidRPr="00C64147">
              <w:rPr>
                <w:rFonts w:ascii="Times New Roman" w:eastAsia="Times New Roman" w:hAnsi="Times New Roman" w:cs="Times New Roman"/>
                <w:b/>
                <w:bCs/>
                <w:color w:val="1F1F1F"/>
                <w:kern w:val="0"/>
                <w:szCs w:val="18"/>
                <w:lang w:val="en-US"/>
                <w14:ligatures w14:val="none"/>
              </w:rPr>
              <w:t xml:space="preserve"> peak–end ratio</w:t>
            </w:r>
          </w:p>
        </w:tc>
        <w:tc>
          <w:tcPr>
            <w:tcW w:w="0" w:type="auto"/>
            <w:hideMark/>
          </w:tcPr>
          <w:p w14:paraId="296231F3"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0.064</w:t>
            </w:r>
          </w:p>
        </w:tc>
        <w:tc>
          <w:tcPr>
            <w:tcW w:w="0" w:type="auto"/>
            <w:hideMark/>
          </w:tcPr>
          <w:p w14:paraId="3722FE3C"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0.007</w:t>
            </w:r>
          </w:p>
        </w:tc>
      </w:tr>
      <w:tr w:rsidR="00C64973" w:rsidRPr="00C64147" w14:paraId="251EF95B" w14:textId="77777777" w:rsidTr="00C64147">
        <w:tc>
          <w:tcPr>
            <w:tcW w:w="0" w:type="auto"/>
            <w:hideMark/>
          </w:tcPr>
          <w:p w14:paraId="5211E6FB" w14:textId="6AA512D9" w:rsidR="00C64973" w:rsidRPr="00C64147"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proofErr w:type="spellStart"/>
            <m:oMathPara>
              <m:oMath>
                <m:r>
                  <m:rPr>
                    <m:nor/>
                  </m:rPr>
                  <w:rPr>
                    <w:rFonts w:ascii="Cambria Math" w:eastAsia="Times New Roman" w:hAnsi="Cambria Math" w:cs="Times New Roman"/>
                    <w:b/>
                    <w:bCs/>
                    <w:iCs/>
                    <w:color w:val="1F1F1F"/>
                    <w:kern w:val="0"/>
                    <w:szCs w:val="18"/>
                    <w:lang w:val="en-US"/>
                    <w14:ligatures w14:val="none"/>
                  </w:rPr>
                  <m:t>exp</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dur</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s</m:t>
                </m:r>
              </m:oMath>
            </m:oMathPara>
            <w:proofErr w:type="spellEnd"/>
          </w:p>
        </w:tc>
        <w:tc>
          <w:tcPr>
            <w:tcW w:w="0" w:type="auto"/>
            <w:hideMark/>
          </w:tcPr>
          <w:p w14:paraId="13D70E18"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0.058</w:t>
            </w:r>
          </w:p>
        </w:tc>
        <w:tc>
          <w:tcPr>
            <w:tcW w:w="0" w:type="auto"/>
            <w:hideMark/>
          </w:tcPr>
          <w:p w14:paraId="3C445934"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0.006</w:t>
            </w:r>
          </w:p>
        </w:tc>
      </w:tr>
      <w:tr w:rsidR="00C64973" w:rsidRPr="00C64147" w14:paraId="60D43885" w14:textId="77777777" w:rsidTr="00C64147">
        <w:tc>
          <w:tcPr>
            <w:tcW w:w="0" w:type="auto"/>
            <w:hideMark/>
          </w:tcPr>
          <w:p w14:paraId="3050ED41" w14:textId="404718C9" w:rsidR="00C64973" w:rsidRPr="00C64147" w:rsidRDefault="00C64973" w:rsidP="000239A5">
            <w:pPr>
              <w:spacing w:after="0" w:line="240" w:lineRule="auto"/>
              <w:ind w:left="0" w:firstLine="0"/>
              <w:jc w:val="left"/>
              <w:rPr>
                <w:rFonts w:ascii="Times New Roman" w:hAnsi="Times New Roman" w:cs="Times New Roman"/>
                <w:b/>
                <w:bCs/>
                <w:iCs/>
                <w:color w:val="1F1F1F"/>
                <w:kern w:val="0"/>
                <w:szCs w:val="18"/>
                <w:lang w:val="en-US"/>
                <w14:ligatures w14:val="none"/>
              </w:rPr>
            </w:pPr>
            <w:proofErr w:type="spellStart"/>
            <m:oMathPara>
              <m:oMath>
                <m:r>
                  <m:rPr>
                    <m:nor/>
                  </m:rPr>
                  <w:rPr>
                    <w:rFonts w:ascii="Cambria Math" w:eastAsia="Times New Roman" w:hAnsi="Cambria Math" w:cs="Times New Roman"/>
                    <w:b/>
                    <w:bCs/>
                    <w:iCs/>
                    <w:color w:val="1F1F1F"/>
                    <w:kern w:val="0"/>
                    <w:szCs w:val="18"/>
                    <w:lang w:val="en-US"/>
                    <w14:ligatures w14:val="none"/>
                  </w:rPr>
                  <m:t>flow</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integral</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abs</m:t>
                </m:r>
              </m:oMath>
            </m:oMathPara>
            <w:proofErr w:type="spellEnd"/>
          </w:p>
        </w:tc>
        <w:tc>
          <w:tcPr>
            <w:tcW w:w="0" w:type="auto"/>
            <w:hideMark/>
          </w:tcPr>
          <w:p w14:paraId="2BAA9E3F"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0.051</w:t>
            </w:r>
          </w:p>
        </w:tc>
        <w:tc>
          <w:tcPr>
            <w:tcW w:w="0" w:type="auto"/>
            <w:hideMark/>
          </w:tcPr>
          <w:p w14:paraId="4B85A33D" w14:textId="77777777" w:rsidR="00C64973" w:rsidRPr="00C64147" w:rsidRDefault="00C64973" w:rsidP="00603F39">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0.007</w:t>
            </w:r>
          </w:p>
        </w:tc>
      </w:tr>
    </w:tbl>
    <w:p w14:paraId="5402171E" w14:textId="1813AD08" w:rsidR="00C64147" w:rsidRDefault="00603F39" w:rsidP="00603F39">
      <w:pPr>
        <w:pStyle w:val="Caption"/>
        <w:rPr>
          <w:rFonts w:ascii="Times New Roman" w:hAnsi="Times New Roman" w:cs="Times New Roman"/>
          <w:lang w:val="en-US"/>
        </w:rPr>
      </w:pPr>
      <w:r>
        <w:t xml:space="preserve">Table </w:t>
      </w:r>
      <w:r>
        <w:fldChar w:fldCharType="begin"/>
      </w:r>
      <w:r>
        <w:instrText xml:space="preserve"> SEQ Table \* ARABIC </w:instrText>
      </w:r>
      <w:r>
        <w:fldChar w:fldCharType="separate"/>
      </w:r>
      <w:r w:rsidR="00415381">
        <w:rPr>
          <w:noProof/>
        </w:rPr>
        <w:t>5</w:t>
      </w:r>
      <w:r>
        <w:fldChar w:fldCharType="end"/>
      </w:r>
      <w:r>
        <w:rPr>
          <w:lang w:val="en-US"/>
        </w:rPr>
        <w:t xml:space="preserve">: </w:t>
      </w:r>
      <w:r w:rsidRPr="00787144">
        <w:rPr>
          <w:lang w:val="en-US"/>
        </w:rPr>
        <w:t>Feature importance – top 10 predictors from primary XGBoost model</w:t>
      </w:r>
    </w:p>
    <w:p w14:paraId="2D142CCD" w14:textId="77777777" w:rsidR="00603F39" w:rsidRDefault="00C64973" w:rsidP="00520867">
      <w:pPr>
        <w:spacing w:after="93" w:line="240" w:lineRule="auto"/>
        <w:ind w:left="-5"/>
        <w:jc w:val="left"/>
        <w:rPr>
          <w:noProof/>
          <w:lang w:val="en-US"/>
        </w:rPr>
      </w:pPr>
      <w:r w:rsidRPr="00C64973">
        <w:rPr>
          <w:rFonts w:ascii="Times New Roman" w:hAnsi="Times New Roman" w:cs="Times New Roman"/>
        </w:rPr>
        <w:t>Baseline airway pressure and the magnitude of the airway transient itself emerge as primary predictors, followed by breath timing and flow deceleration characteristics.</w:t>
      </w:r>
      <w:r w:rsidR="00520867" w:rsidRPr="00520867">
        <w:rPr>
          <w:noProof/>
        </w:rPr>
        <w:t xml:space="preserve"> </w:t>
      </w:r>
    </w:p>
    <w:p w14:paraId="0B259031" w14:textId="77777777" w:rsidR="00603F39" w:rsidRDefault="00603F39" w:rsidP="00520867">
      <w:pPr>
        <w:spacing w:after="93" w:line="240" w:lineRule="auto"/>
        <w:ind w:left="-5"/>
        <w:jc w:val="left"/>
        <w:rPr>
          <w:noProof/>
          <w:lang w:val="en-US"/>
        </w:rPr>
      </w:pPr>
    </w:p>
    <w:p w14:paraId="574DFEC6" w14:textId="77777777" w:rsidR="00603F39" w:rsidRDefault="00603F39" w:rsidP="00520867">
      <w:pPr>
        <w:spacing w:after="93" w:line="240" w:lineRule="auto"/>
        <w:ind w:left="-5"/>
        <w:jc w:val="left"/>
        <w:rPr>
          <w:noProof/>
          <w:lang w:val="en-US"/>
        </w:rPr>
      </w:pPr>
    </w:p>
    <w:p w14:paraId="464A6966" w14:textId="3B195E93" w:rsidR="00C64973" w:rsidRPr="00520867" w:rsidRDefault="00520867" w:rsidP="00520867">
      <w:pPr>
        <w:spacing w:after="93" w:line="240" w:lineRule="auto"/>
        <w:ind w:left="-5"/>
        <w:jc w:val="left"/>
        <w:rPr>
          <w:noProof/>
          <w:lang w:val="en-US"/>
        </w:rPr>
      </w:pPr>
      <w:r>
        <w:rPr>
          <w:noProof/>
          <w:lang w:val="en-US"/>
        </w:rPr>
        <w:br/>
      </w:r>
    </w:p>
    <w:p w14:paraId="0EF93CBE" w14:textId="740B37AE" w:rsidR="00603F39" w:rsidRPr="00603F39" w:rsidRDefault="00C64973" w:rsidP="00603F39">
      <w:pPr>
        <w:spacing w:after="249" w:line="240" w:lineRule="auto"/>
        <w:ind w:left="0" w:firstLine="0"/>
        <w:jc w:val="left"/>
        <w:rPr>
          <w:rFonts w:ascii="Times New Roman" w:hAnsi="Times New Roman" w:cs="Times New Roman"/>
          <w:b/>
          <w:bCs/>
        </w:rPr>
      </w:pPr>
      <w:r w:rsidRPr="00C64973">
        <w:rPr>
          <w:rFonts w:ascii="Times New Roman" w:hAnsi="Times New Roman" w:cs="Times New Roman"/>
          <w:b/>
          <w:bCs/>
        </w:rPr>
        <w:lastRenderedPageBreak/>
        <w:t>4.2.5 Global Model (Simulation Cohort)</w:t>
      </w:r>
      <w:r w:rsidR="00603F39" w:rsidRPr="00603F39">
        <w:t xml:space="preserve"> </w:t>
      </w:r>
      <w:r w:rsidR="00603F39">
        <w:rPr>
          <w:rFonts w:ascii="Times New Roman" w:hAnsi="Times New Roman" w:cs="Times New Roman"/>
          <w:b/>
          <w:bCs/>
          <w:lang w:val="en-US"/>
        </w:rPr>
        <w:br/>
      </w:r>
      <w:r w:rsidR="003A4CA4" w:rsidRPr="003A4CA4">
        <w:rPr>
          <w:rFonts w:ascii="Times New Roman" w:hAnsi="Times New Roman" w:cs="Times New Roman"/>
          <w:lang w:val="en-US"/>
        </w:rPr>
        <w:t>A simulated dataset (1,405 runs) was evaluated but showed a 58% timing mismatch between detected cycling and the mechanical reference, precluding its use for pre‑training (protocol §13.2). Hence simulation was used only for parameter‑sweep stress tests (see Section 4.2.8), not as a primary evidence source.</w:t>
      </w:r>
      <w:r w:rsidR="00603F39" w:rsidRPr="00603F39">
        <w:rPr>
          <w:noProof/>
        </w:rPr>
        <w:t xml:space="preserve"> </w:t>
      </w:r>
    </w:p>
    <w:p w14:paraId="6BDD59FB" w14:textId="77777777" w:rsidR="00603F39" w:rsidRDefault="00603F39" w:rsidP="00603F39">
      <w:pPr>
        <w:keepNext/>
        <w:spacing w:after="249" w:line="240" w:lineRule="auto"/>
        <w:jc w:val="left"/>
      </w:pPr>
      <w:r>
        <w:rPr>
          <w:noProof/>
        </w:rPr>
        <w:drawing>
          <wp:inline distT="0" distB="0" distL="0" distR="0" wp14:anchorId="6DA2537E" wp14:editId="6D641202">
            <wp:extent cx="3371850" cy="22009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71850" cy="2200910"/>
                    </a:xfrm>
                    <a:prstGeom prst="rect">
                      <a:avLst/>
                    </a:prstGeom>
                    <a:noFill/>
                    <a:ln>
                      <a:noFill/>
                    </a:ln>
                  </pic:spPr>
                </pic:pic>
              </a:graphicData>
            </a:graphic>
          </wp:inline>
        </w:drawing>
      </w:r>
    </w:p>
    <w:p w14:paraId="1882DAF0" w14:textId="67604E03" w:rsidR="003A4CA4" w:rsidRPr="003A4CA4" w:rsidRDefault="00603F39" w:rsidP="00603F39">
      <w:pPr>
        <w:pStyle w:val="Caption"/>
        <w:jc w:val="left"/>
        <w:rPr>
          <w:rFonts w:ascii="Times New Roman" w:hAnsi="Times New Roman" w:cs="Times New Roman"/>
          <w:lang w:val="en-US"/>
        </w:rPr>
      </w:pPr>
      <w:r>
        <w:t xml:space="preserve">Figure </w:t>
      </w:r>
      <w:r>
        <w:fldChar w:fldCharType="begin"/>
      </w:r>
      <w:r>
        <w:instrText xml:space="preserve"> SEQ Figure \* ARABIC </w:instrText>
      </w:r>
      <w:r>
        <w:fldChar w:fldCharType="separate"/>
      </w:r>
      <w:r w:rsidR="00415381">
        <w:rPr>
          <w:noProof/>
        </w:rPr>
        <w:t>3</w:t>
      </w:r>
      <w:r>
        <w:fldChar w:fldCharType="end"/>
      </w:r>
      <w:r w:rsidRPr="00E31453">
        <w:rPr>
          <w:lang w:val="en-US"/>
        </w:rPr>
        <w:t>: Feature Importances with Error Bars</w:t>
      </w:r>
    </w:p>
    <w:p w14:paraId="0C686C52" w14:textId="77777777" w:rsidR="00C64973" w:rsidRPr="00C64973" w:rsidRDefault="00C64973" w:rsidP="000239A5">
      <w:pPr>
        <w:spacing w:after="249" w:line="240" w:lineRule="auto"/>
        <w:jc w:val="left"/>
        <w:rPr>
          <w:rFonts w:ascii="Times New Roman" w:hAnsi="Times New Roman" w:cs="Times New Roman"/>
          <w:b/>
          <w:bCs/>
        </w:rPr>
      </w:pPr>
      <w:r w:rsidRPr="00C64973">
        <w:rPr>
          <w:rFonts w:ascii="Times New Roman" w:hAnsi="Times New Roman" w:cs="Times New Roman"/>
          <w:b/>
          <w:bCs/>
        </w:rPr>
        <w:t>4.2.6 Domain Shift Analysis (VWD / Puritan-Bennett)</w:t>
      </w:r>
    </w:p>
    <w:p w14:paraId="1D103C44" w14:textId="77777777" w:rsidR="00C64973" w:rsidRPr="00C64973" w:rsidRDefault="00C64973" w:rsidP="000239A5">
      <w:pPr>
        <w:spacing w:after="249" w:line="240" w:lineRule="auto"/>
        <w:jc w:val="left"/>
        <w:rPr>
          <w:rFonts w:ascii="Times New Roman" w:hAnsi="Times New Roman" w:cs="Times New Roman"/>
        </w:rPr>
      </w:pPr>
      <w:r w:rsidRPr="00C64973">
        <w:rPr>
          <w:rFonts w:ascii="Times New Roman" w:hAnsi="Times New Roman" w:cs="Times New Roman"/>
          <w:b/>
          <w:bCs/>
        </w:rPr>
        <w:t>Dataset:</w:t>
      </w:r>
      <w:r w:rsidRPr="00C64973">
        <w:rPr>
          <w:rFonts w:ascii="Times New Roman" w:hAnsi="Times New Roman" w:cs="Times New Roman"/>
        </w:rPr>
        <w:t xml:space="preserve"> 144 Puritan-Bennett waveform files, 50 Hz, no Pes available.</w:t>
      </w:r>
    </w:p>
    <w:p w14:paraId="12E4B234" w14:textId="77777777" w:rsidR="00C64973" w:rsidRDefault="00C64973" w:rsidP="00603F39">
      <w:pPr>
        <w:spacing w:after="249" w:line="240" w:lineRule="auto"/>
        <w:ind w:left="0" w:firstLine="0"/>
        <w:jc w:val="left"/>
        <w:rPr>
          <w:rFonts w:ascii="Times New Roman" w:hAnsi="Times New Roman" w:cs="Times New Roman"/>
          <w:b/>
          <w:bCs/>
          <w:lang w:val="en-US"/>
        </w:rPr>
      </w:pPr>
      <w:r w:rsidRPr="00C64973">
        <w:rPr>
          <w:rFonts w:ascii="Times New Roman" w:hAnsi="Times New Roman" w:cs="Times New Roman"/>
          <w:b/>
          <w:bCs/>
        </w:rPr>
        <w:t>Feature Summary (Full VWD Cohort, N = 594,645 breaths):</w:t>
      </w:r>
    </w:p>
    <w:tbl>
      <w:tblPr>
        <w:tblStyle w:val="TableGrid"/>
        <w:tblW w:w="5125" w:type="dxa"/>
        <w:tblLook w:val="04A0" w:firstRow="1" w:lastRow="0" w:firstColumn="1" w:lastColumn="0" w:noHBand="0" w:noVBand="1"/>
      </w:tblPr>
      <w:tblGrid>
        <w:gridCol w:w="1511"/>
        <w:gridCol w:w="631"/>
        <w:gridCol w:w="598"/>
        <w:gridCol w:w="598"/>
        <w:gridCol w:w="598"/>
        <w:gridCol w:w="682"/>
        <w:gridCol w:w="682"/>
      </w:tblGrid>
      <w:tr w:rsidR="00C64973" w:rsidRPr="00C64973" w14:paraId="69EF8856" w14:textId="77777777" w:rsidTr="00B22028">
        <w:tc>
          <w:tcPr>
            <w:tcW w:w="0" w:type="auto"/>
            <w:hideMark/>
          </w:tcPr>
          <w:p w14:paraId="55030BD0"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Variable</w:t>
            </w:r>
          </w:p>
        </w:tc>
        <w:tc>
          <w:tcPr>
            <w:tcW w:w="0" w:type="auto"/>
            <w:hideMark/>
          </w:tcPr>
          <w:p w14:paraId="70E90F90"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Mean</w:t>
            </w:r>
          </w:p>
        </w:tc>
        <w:tc>
          <w:tcPr>
            <w:tcW w:w="0" w:type="auto"/>
            <w:hideMark/>
          </w:tcPr>
          <w:p w14:paraId="380701D2"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Std</w:t>
            </w:r>
          </w:p>
        </w:tc>
        <w:tc>
          <w:tcPr>
            <w:tcW w:w="0" w:type="auto"/>
            <w:hideMark/>
          </w:tcPr>
          <w:p w14:paraId="7FDDAE86"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Min</w:t>
            </w:r>
          </w:p>
        </w:tc>
        <w:tc>
          <w:tcPr>
            <w:tcW w:w="0" w:type="auto"/>
            <w:hideMark/>
          </w:tcPr>
          <w:p w14:paraId="767D57B1"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P50</w:t>
            </w:r>
          </w:p>
        </w:tc>
        <w:tc>
          <w:tcPr>
            <w:tcW w:w="0" w:type="auto"/>
            <w:hideMark/>
          </w:tcPr>
          <w:p w14:paraId="419A1BCF"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P95</w:t>
            </w:r>
          </w:p>
        </w:tc>
        <w:tc>
          <w:tcPr>
            <w:tcW w:w="784" w:type="dxa"/>
            <w:hideMark/>
          </w:tcPr>
          <w:p w14:paraId="5029AD70"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Max</w:t>
            </w:r>
          </w:p>
        </w:tc>
      </w:tr>
      <w:tr w:rsidR="00C64973" w:rsidRPr="00C64973" w14:paraId="2EDDDBC2" w14:textId="77777777" w:rsidTr="00B22028">
        <w:tc>
          <w:tcPr>
            <w:tcW w:w="0" w:type="auto"/>
            <w:hideMark/>
          </w:tcPr>
          <w:p w14:paraId="254E459A" w14:textId="764EB4C1" w:rsidR="00C64973" w:rsidRPr="00C64973" w:rsidRDefault="00000000"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F</m:t>
                  </m:r>
                </m:e>
                <m:sub>
                  <m:r>
                    <m:rPr>
                      <m:nor/>
                    </m:rPr>
                    <w:rPr>
                      <w:rFonts w:ascii="Cambria Math" w:eastAsia="Times New Roman" w:hAnsi="Cambria Math" w:cs="Times New Roman"/>
                      <w:b/>
                      <w:bCs/>
                      <w:iCs/>
                      <w:color w:val="1F1F1F"/>
                      <w:kern w:val="0"/>
                      <w:szCs w:val="18"/>
                      <w:lang w:val="en-US"/>
                      <w14:ligatures w14:val="none"/>
                    </w:rPr>
                    <m:t>peak</m:t>
                  </m:r>
                </m:sub>
              </m:sSub>
              <m:r>
                <m:rPr>
                  <m:sty m:val="bi"/>
                </m:rPr>
                <w:rPr>
                  <w:rFonts w:ascii="Cambria Math" w:hAnsi="Cambria Math" w:cs="Times New Roman"/>
                  <w:color w:val="1F1F1F"/>
                  <w:kern w:val="0"/>
                  <w:szCs w:val="18"/>
                  <w:lang w:val="en-US"/>
                  <w14:ligatures w14:val="none"/>
                </w:rPr>
                <m:t xml:space="preserve"> </m:t>
              </m:r>
            </m:oMath>
            <w:r w:rsidR="00C64973" w:rsidRPr="00C64973">
              <w:rPr>
                <w:rFonts w:ascii="Times New Roman" w:eastAsia="Times New Roman" w:hAnsi="Times New Roman" w:cs="Times New Roman"/>
                <w:b/>
                <w:bCs/>
                <w:color w:val="1F1F1F"/>
                <w:kern w:val="0"/>
                <w:szCs w:val="18"/>
                <w:lang w:val="en-US"/>
                <w14:ligatures w14:val="none"/>
              </w:rPr>
              <w:t>(L/s)</w:t>
            </w:r>
          </w:p>
        </w:tc>
        <w:tc>
          <w:tcPr>
            <w:tcW w:w="0" w:type="auto"/>
            <w:hideMark/>
          </w:tcPr>
          <w:p w14:paraId="46D0F02C"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0.900</w:t>
            </w:r>
          </w:p>
        </w:tc>
        <w:tc>
          <w:tcPr>
            <w:tcW w:w="0" w:type="auto"/>
            <w:hideMark/>
          </w:tcPr>
          <w:p w14:paraId="589AAFE9"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0.320</w:t>
            </w:r>
          </w:p>
        </w:tc>
        <w:tc>
          <w:tcPr>
            <w:tcW w:w="0" w:type="auto"/>
            <w:hideMark/>
          </w:tcPr>
          <w:p w14:paraId="415B5503"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0.050</w:t>
            </w:r>
          </w:p>
        </w:tc>
        <w:tc>
          <w:tcPr>
            <w:tcW w:w="0" w:type="auto"/>
            <w:hideMark/>
          </w:tcPr>
          <w:p w14:paraId="67D925FC"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0.891</w:t>
            </w:r>
          </w:p>
        </w:tc>
        <w:tc>
          <w:tcPr>
            <w:tcW w:w="0" w:type="auto"/>
            <w:hideMark/>
          </w:tcPr>
          <w:p w14:paraId="109322D8"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0.957</w:t>
            </w:r>
          </w:p>
        </w:tc>
        <w:tc>
          <w:tcPr>
            <w:tcW w:w="784" w:type="dxa"/>
            <w:hideMark/>
          </w:tcPr>
          <w:p w14:paraId="77AC7A54"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4.154</w:t>
            </w:r>
          </w:p>
        </w:tc>
      </w:tr>
      <w:tr w:rsidR="00C64973" w:rsidRPr="00C64973" w14:paraId="618BD901" w14:textId="77777777" w:rsidTr="00B22028">
        <w:tc>
          <w:tcPr>
            <w:tcW w:w="0" w:type="auto"/>
            <w:hideMark/>
          </w:tcPr>
          <w:p w14:paraId="1044630B" w14:textId="7048E235" w:rsidR="00C64973" w:rsidRPr="00C64973" w:rsidRDefault="00C64973"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
              <m:r>
                <m:rPr>
                  <m:sty m:val="b"/>
                </m:rPr>
                <w:rPr>
                  <w:rFonts w:ascii="Cambria Math" w:eastAsia="Times New Roman" w:hAnsi="Cambria Math" w:cs="Times New Roman"/>
                  <w:color w:val="1F1F1F"/>
                  <w:kern w:val="0"/>
                  <w:szCs w:val="18"/>
                  <w:lang w:val="en-US"/>
                  <w14:ligatures w14:val="none"/>
                </w:rPr>
                <m:t>Δ</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r>
                    <m:rPr>
                      <m:nor/>
                    </m:rPr>
                    <w:rPr>
                      <w:rFonts w:ascii="Cambria Math" w:eastAsia="Times New Roman" w:hAnsi="Cambria Math" w:cs="Times New Roman"/>
                      <w:b/>
                      <w:bCs/>
                      <w:iCs/>
                      <w:color w:val="1F1F1F"/>
                      <w:kern w:val="0"/>
                      <w:szCs w:val="18"/>
                      <w:lang w:val="en-US"/>
                      <w14:ligatures w14:val="none"/>
                    </w:rPr>
                    <m:t>max</m:t>
                  </m:r>
                </m:sub>
              </m:sSub>
            </m:oMath>
            <w:r w:rsidRPr="00C64973">
              <w:rPr>
                <w:rFonts w:ascii="Times New Roman" w:eastAsia="Times New Roman" w:hAnsi="Times New Roman" w:cs="Times New Roman"/>
                <w:b/>
                <w:bCs/>
                <w:color w:val="1F1F1F"/>
                <w:kern w:val="0"/>
                <w:szCs w:val="18"/>
                <w:lang w:val="en-US"/>
                <w14:ligatures w14:val="none"/>
              </w:rPr>
              <w:t>(cmH₂O)</w:t>
            </w:r>
          </w:p>
        </w:tc>
        <w:tc>
          <w:tcPr>
            <w:tcW w:w="0" w:type="auto"/>
            <w:hideMark/>
          </w:tcPr>
          <w:p w14:paraId="2A984E00"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9.583</w:t>
            </w:r>
          </w:p>
        </w:tc>
        <w:tc>
          <w:tcPr>
            <w:tcW w:w="0" w:type="auto"/>
            <w:hideMark/>
          </w:tcPr>
          <w:p w14:paraId="2FF527E6"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5.658</w:t>
            </w:r>
          </w:p>
        </w:tc>
        <w:tc>
          <w:tcPr>
            <w:tcW w:w="0" w:type="auto"/>
            <w:hideMark/>
          </w:tcPr>
          <w:p w14:paraId="6B086A7C"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0.068</w:t>
            </w:r>
          </w:p>
        </w:tc>
        <w:tc>
          <w:tcPr>
            <w:tcW w:w="0" w:type="auto"/>
            <w:hideMark/>
          </w:tcPr>
          <w:p w14:paraId="3CE9FF46"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9.594</w:t>
            </w:r>
          </w:p>
        </w:tc>
        <w:tc>
          <w:tcPr>
            <w:tcW w:w="0" w:type="auto"/>
            <w:hideMark/>
          </w:tcPr>
          <w:p w14:paraId="77F2ED61"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13.391</w:t>
            </w:r>
          </w:p>
        </w:tc>
        <w:tc>
          <w:tcPr>
            <w:tcW w:w="784" w:type="dxa"/>
            <w:hideMark/>
          </w:tcPr>
          <w:p w14:paraId="3D8990FC"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86.397</w:t>
            </w:r>
          </w:p>
        </w:tc>
      </w:tr>
      <w:tr w:rsidR="00C64973" w:rsidRPr="00C64973" w14:paraId="79104E8B" w14:textId="77777777" w:rsidTr="00B22028">
        <w:tc>
          <w:tcPr>
            <w:tcW w:w="0" w:type="auto"/>
            <w:hideMark/>
          </w:tcPr>
          <w:p w14:paraId="4D10E3D0" w14:textId="646FFD6F" w:rsidR="00C64973" w:rsidRPr="00C64973" w:rsidRDefault="00C64973" w:rsidP="000239A5">
            <w:pPr>
              <w:spacing w:after="0" w:line="240" w:lineRule="auto"/>
              <w:ind w:left="0" w:firstLine="0"/>
              <w:jc w:val="left"/>
              <w:rPr>
                <w:rFonts w:ascii="Times New Roman" w:eastAsia="Times New Roman" w:hAnsi="Times New Roman" w:cs="Times New Roman"/>
                <w:b/>
                <w:bCs/>
                <w:i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 xml:space="preserve">Model score: Predicted </w:t>
            </w:r>
            <m:oMath>
              <m:r>
                <m:rPr>
                  <m:sty m:val="b"/>
                </m:rPr>
                <w:rPr>
                  <w:rFonts w:ascii="Cambria Math" w:eastAsia="Times New Roman" w:hAnsi="Cambria Math" w:cs="Times New Roman"/>
                  <w:color w:val="1F1F1F"/>
                  <w:kern w:val="0"/>
                  <w:szCs w:val="18"/>
                  <w:lang w:val="en-US"/>
                  <w14:ligatures w14:val="none"/>
                </w:rPr>
                <m:t>Δ</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L,</m:t>
                  </m:r>
                  <m:r>
                    <m:rPr>
                      <m:nor/>
                    </m:rPr>
                    <w:rPr>
                      <w:rFonts w:ascii="Cambria Math" w:eastAsia="Times New Roman" w:hAnsi="Cambria Math" w:cs="Times New Roman"/>
                      <w:b/>
                      <w:bCs/>
                      <w:iCs/>
                      <w:color w:val="1F1F1F"/>
                      <w:kern w:val="0"/>
                      <w:szCs w:val="18"/>
                      <w:lang w:val="en-US"/>
                      <w14:ligatures w14:val="none"/>
                    </w:rPr>
                    <m:t>max</m:t>
                  </m:r>
                </m:sub>
              </m:sSub>
              <m:r>
                <m:rPr>
                  <m:sty m:val="bi"/>
                </m:rPr>
                <w:rPr>
                  <w:rFonts w:ascii="Cambria Math" w:eastAsia="Times New Roman" w:hAnsi="Cambria Math" w:cs="Times New Roman"/>
                  <w:color w:val="1F1F1F"/>
                  <w:kern w:val="0"/>
                  <w:szCs w:val="18"/>
                  <w:lang w:val="en-US"/>
                  <w14:ligatures w14:val="none"/>
                </w:rPr>
                <m:t xml:space="preserve"> </m:t>
              </m:r>
            </m:oMath>
            <w:r w:rsidRPr="00C64973">
              <w:rPr>
                <w:rFonts w:ascii="Times New Roman" w:eastAsia="Times New Roman" w:hAnsi="Times New Roman" w:cs="Times New Roman"/>
                <w:b/>
                <w:bCs/>
                <w:color w:val="1F1F1F"/>
                <w:kern w:val="0"/>
                <w:szCs w:val="18"/>
                <w:lang w:val="en-US"/>
                <w14:ligatures w14:val="none"/>
              </w:rPr>
              <w:t>(cmH₂O)</w:t>
            </w:r>
          </w:p>
        </w:tc>
        <w:tc>
          <w:tcPr>
            <w:tcW w:w="0" w:type="auto"/>
            <w:hideMark/>
          </w:tcPr>
          <w:p w14:paraId="1C008459"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8.396</w:t>
            </w:r>
          </w:p>
        </w:tc>
        <w:tc>
          <w:tcPr>
            <w:tcW w:w="0" w:type="auto"/>
            <w:hideMark/>
          </w:tcPr>
          <w:p w14:paraId="5AE1FF61"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3.692</w:t>
            </w:r>
          </w:p>
        </w:tc>
        <w:tc>
          <w:tcPr>
            <w:tcW w:w="0" w:type="auto"/>
            <w:hideMark/>
          </w:tcPr>
          <w:p w14:paraId="2B0F1D28"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0.027</w:t>
            </w:r>
          </w:p>
        </w:tc>
        <w:tc>
          <w:tcPr>
            <w:tcW w:w="0" w:type="auto"/>
            <w:hideMark/>
          </w:tcPr>
          <w:p w14:paraId="7DDE571A"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8.822</w:t>
            </w:r>
          </w:p>
        </w:tc>
        <w:tc>
          <w:tcPr>
            <w:tcW w:w="0" w:type="auto"/>
            <w:hideMark/>
          </w:tcPr>
          <w:p w14:paraId="55C07CE6"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10.733</w:t>
            </w:r>
          </w:p>
        </w:tc>
        <w:tc>
          <w:tcPr>
            <w:tcW w:w="784" w:type="dxa"/>
            <w:hideMark/>
          </w:tcPr>
          <w:p w14:paraId="54847884" w14:textId="77777777" w:rsidR="00C64973" w:rsidRPr="00C64973" w:rsidRDefault="00C64973" w:rsidP="00415381">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16.918</w:t>
            </w:r>
          </w:p>
        </w:tc>
      </w:tr>
    </w:tbl>
    <w:p w14:paraId="30BE77CA" w14:textId="459EE9FE" w:rsidR="00415381" w:rsidRDefault="00415381">
      <w:pPr>
        <w:pStyle w:val="Caption"/>
      </w:pPr>
      <w:r>
        <w:t xml:space="preserve">Figure </w:t>
      </w:r>
      <w:r>
        <w:fldChar w:fldCharType="begin"/>
      </w:r>
      <w:r>
        <w:instrText xml:space="preserve"> SEQ Figure \* ARABIC </w:instrText>
      </w:r>
      <w:r>
        <w:fldChar w:fldCharType="separate"/>
      </w:r>
      <w:r>
        <w:rPr>
          <w:noProof/>
        </w:rPr>
        <w:t>4</w:t>
      </w:r>
      <w:r>
        <w:fldChar w:fldCharType="end"/>
      </w:r>
      <w:r>
        <w:rPr>
          <w:lang w:val="en-US"/>
        </w:rPr>
        <w:t xml:space="preserve">: </w:t>
      </w:r>
      <w:r w:rsidRPr="00B41B2E">
        <w:rPr>
          <w:lang w:val="en-US"/>
        </w:rPr>
        <w:t>Simulation holdout performance</w:t>
      </w:r>
    </w:p>
    <w:p w14:paraId="11034B3E" w14:textId="28D6D279" w:rsidR="00C64973" w:rsidRDefault="00B22028" w:rsidP="00603F39">
      <w:pPr>
        <w:spacing w:after="249" w:line="240" w:lineRule="auto"/>
        <w:ind w:left="0" w:firstLine="0"/>
        <w:jc w:val="left"/>
        <w:rPr>
          <w:rFonts w:ascii="Times New Roman" w:hAnsi="Times New Roman" w:cs="Times New Roman"/>
          <w:lang w:val="en-US"/>
        </w:rPr>
      </w:pPr>
      <w:r w:rsidRPr="00B22028">
        <w:rPr>
          <w:rFonts w:ascii="Times New Roman" w:hAnsi="Times New Roman" w:cs="Times New Roman"/>
          <w:lang w:val="en-US"/>
        </w:rPr>
        <w:t>The absence of Pes measurements in VWD prevents confirmation of predicted transients. The scores were presented in a descriptive format to show the typical event sizes which occur during domain shift testing with reduced sampling rates and different ventilator hardware and without esophageal reference measurement.</w:t>
      </w:r>
    </w:p>
    <w:p w14:paraId="2693464F" w14:textId="77777777" w:rsidR="00B22028" w:rsidRDefault="00B22028" w:rsidP="000239A5">
      <w:pPr>
        <w:keepNext/>
        <w:spacing w:after="249" w:line="240" w:lineRule="auto"/>
        <w:jc w:val="left"/>
      </w:pPr>
      <w:r>
        <w:rPr>
          <w:noProof/>
        </w:rPr>
        <w:drawing>
          <wp:inline distT="0" distB="0" distL="0" distR="0" wp14:anchorId="64BF0DCB" wp14:editId="7F0B4D96">
            <wp:extent cx="3619352" cy="146875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32897" cy="1474252"/>
                    </a:xfrm>
                    <a:prstGeom prst="rect">
                      <a:avLst/>
                    </a:prstGeom>
                    <a:noFill/>
                    <a:ln>
                      <a:noFill/>
                    </a:ln>
                  </pic:spPr>
                </pic:pic>
              </a:graphicData>
            </a:graphic>
          </wp:inline>
        </w:drawing>
      </w:r>
    </w:p>
    <w:p w14:paraId="0610E150" w14:textId="0A0CBB0A" w:rsidR="00B22028" w:rsidRDefault="00B22028" w:rsidP="00520867">
      <w:pPr>
        <w:pStyle w:val="Caption"/>
        <w:jc w:val="left"/>
        <w:rPr>
          <w:rFonts w:ascii="Times New Roman" w:hAnsi="Times New Roman" w:cs="Times New Roman"/>
          <w:lang w:val="en-US"/>
        </w:rPr>
      </w:pPr>
      <w:r>
        <w:t xml:space="preserve">Figure </w:t>
      </w:r>
      <w:r w:rsidR="00520867">
        <w:rPr>
          <w:lang w:val="en-US"/>
        </w:rPr>
        <w:t>4</w:t>
      </w:r>
      <w:r>
        <w:rPr>
          <w:lang w:val="en-US"/>
        </w:rPr>
        <w:t xml:space="preserve">: </w:t>
      </w:r>
      <w:r w:rsidRPr="007B0048">
        <w:rPr>
          <w:lang w:val="en-US"/>
        </w:rPr>
        <w:t>VWD score distributions and timing mismatch comparison.</w:t>
      </w:r>
    </w:p>
    <w:p w14:paraId="597229EC" w14:textId="77777777" w:rsidR="00B22028" w:rsidRPr="00B22028" w:rsidRDefault="00B22028" w:rsidP="000239A5">
      <w:pPr>
        <w:spacing w:after="249" w:line="240" w:lineRule="auto"/>
        <w:jc w:val="left"/>
        <w:rPr>
          <w:rFonts w:ascii="Times New Roman" w:hAnsi="Times New Roman" w:cs="Times New Roman"/>
          <w:b/>
          <w:bCs/>
        </w:rPr>
      </w:pPr>
      <w:r w:rsidRPr="00B22028">
        <w:rPr>
          <w:rFonts w:ascii="Times New Roman" w:hAnsi="Times New Roman" w:cs="Times New Roman"/>
          <w:b/>
          <w:bCs/>
        </w:rPr>
        <w:t>4.2.7 Combined Validation (All CCVW Patients, N = 280)</w:t>
      </w:r>
    </w:p>
    <w:p w14:paraId="0BBF1622" w14:textId="77777777" w:rsidR="00B22028" w:rsidRPr="00B22028" w:rsidRDefault="00B22028" w:rsidP="000239A5">
      <w:pPr>
        <w:spacing w:after="249" w:line="240" w:lineRule="auto"/>
        <w:jc w:val="left"/>
        <w:rPr>
          <w:rFonts w:ascii="Times New Roman" w:hAnsi="Times New Roman" w:cs="Times New Roman"/>
        </w:rPr>
      </w:pPr>
      <w:r w:rsidRPr="00B22028">
        <w:rPr>
          <w:rFonts w:ascii="Times New Roman" w:hAnsi="Times New Roman" w:cs="Times New Roman"/>
        </w:rPr>
        <w:t>Aggregate Performance:</w:t>
      </w:r>
    </w:p>
    <w:tbl>
      <w:tblPr>
        <w:tblStyle w:val="TableGrid"/>
        <w:tblW w:w="0" w:type="auto"/>
        <w:tblLook w:val="04A0" w:firstRow="1" w:lastRow="0" w:firstColumn="1" w:lastColumn="0" w:noHBand="0" w:noVBand="1"/>
      </w:tblPr>
      <w:tblGrid>
        <w:gridCol w:w="737"/>
        <w:gridCol w:w="1365"/>
        <w:gridCol w:w="621"/>
        <w:gridCol w:w="621"/>
        <w:gridCol w:w="486"/>
      </w:tblGrid>
      <w:tr w:rsidR="00B22028" w:rsidRPr="00B22028" w14:paraId="7871714B" w14:textId="77777777" w:rsidTr="00B22028">
        <w:tc>
          <w:tcPr>
            <w:tcW w:w="0" w:type="auto"/>
            <w:hideMark/>
          </w:tcPr>
          <w:p w14:paraId="26B55D8D" w14:textId="5E3C4BE8"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Model</w:t>
            </w:r>
          </w:p>
        </w:tc>
        <w:tc>
          <w:tcPr>
            <w:tcW w:w="0" w:type="auto"/>
            <w:hideMark/>
          </w:tcPr>
          <w:p w14:paraId="16D2B0E2"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MAE (cmH₂O)</w:t>
            </w:r>
          </w:p>
        </w:tc>
        <w:tc>
          <w:tcPr>
            <w:tcW w:w="0" w:type="auto"/>
            <w:hideMark/>
          </w:tcPr>
          <w:p w14:paraId="2BD88C98"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R2</w:t>
            </w:r>
          </w:p>
        </w:tc>
        <w:tc>
          <w:tcPr>
            <w:tcW w:w="0" w:type="auto"/>
            <w:hideMark/>
          </w:tcPr>
          <w:p w14:paraId="2D96696E"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CCC</w:t>
            </w:r>
          </w:p>
        </w:tc>
        <w:tc>
          <w:tcPr>
            <w:tcW w:w="0" w:type="auto"/>
            <w:hideMark/>
          </w:tcPr>
          <w:p w14:paraId="7E575C00"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N</w:t>
            </w:r>
          </w:p>
        </w:tc>
      </w:tr>
      <w:tr w:rsidR="00B22028" w:rsidRPr="00B22028" w14:paraId="3E5EFE1A" w14:textId="77777777" w:rsidTr="00B22028">
        <w:tc>
          <w:tcPr>
            <w:tcW w:w="0" w:type="auto"/>
            <w:hideMark/>
          </w:tcPr>
          <w:p w14:paraId="33144FD8"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Local</w:t>
            </w:r>
          </w:p>
        </w:tc>
        <w:tc>
          <w:tcPr>
            <w:tcW w:w="0" w:type="auto"/>
            <w:hideMark/>
          </w:tcPr>
          <w:p w14:paraId="2D47E637"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0.840</w:t>
            </w:r>
          </w:p>
        </w:tc>
        <w:tc>
          <w:tcPr>
            <w:tcW w:w="0" w:type="auto"/>
            <w:hideMark/>
          </w:tcPr>
          <w:p w14:paraId="3A57902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0.909</w:t>
            </w:r>
          </w:p>
        </w:tc>
        <w:tc>
          <w:tcPr>
            <w:tcW w:w="0" w:type="auto"/>
            <w:hideMark/>
          </w:tcPr>
          <w:p w14:paraId="4C428056"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0.950</w:t>
            </w:r>
          </w:p>
        </w:tc>
        <w:tc>
          <w:tcPr>
            <w:tcW w:w="0" w:type="auto"/>
            <w:hideMark/>
          </w:tcPr>
          <w:p w14:paraId="2E423E5B"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280</w:t>
            </w:r>
          </w:p>
        </w:tc>
      </w:tr>
      <w:tr w:rsidR="00B22028" w:rsidRPr="00B22028" w14:paraId="79C326F8" w14:textId="77777777" w:rsidTr="00B22028">
        <w:tc>
          <w:tcPr>
            <w:tcW w:w="0" w:type="auto"/>
            <w:hideMark/>
          </w:tcPr>
          <w:p w14:paraId="5D470B80"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Global</w:t>
            </w:r>
          </w:p>
        </w:tc>
        <w:tc>
          <w:tcPr>
            <w:tcW w:w="0" w:type="auto"/>
            <w:hideMark/>
          </w:tcPr>
          <w:p w14:paraId="09912876"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3.407</w:t>
            </w:r>
          </w:p>
        </w:tc>
        <w:tc>
          <w:tcPr>
            <w:tcW w:w="0" w:type="auto"/>
            <w:hideMark/>
          </w:tcPr>
          <w:p w14:paraId="20C9ED1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0.280</w:t>
            </w:r>
          </w:p>
        </w:tc>
        <w:tc>
          <w:tcPr>
            <w:tcW w:w="0" w:type="auto"/>
            <w:hideMark/>
          </w:tcPr>
          <w:p w14:paraId="7D9A5ED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0.456</w:t>
            </w:r>
          </w:p>
        </w:tc>
        <w:tc>
          <w:tcPr>
            <w:tcW w:w="0" w:type="auto"/>
            <w:hideMark/>
          </w:tcPr>
          <w:p w14:paraId="2635D1ED" w14:textId="77777777" w:rsidR="00B22028" w:rsidRPr="00B22028" w:rsidRDefault="00B22028" w:rsidP="00415381">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280</w:t>
            </w:r>
          </w:p>
        </w:tc>
      </w:tr>
    </w:tbl>
    <w:p w14:paraId="13955A8C" w14:textId="351D90B5" w:rsidR="00B22028" w:rsidRDefault="00415381" w:rsidP="00415381">
      <w:pPr>
        <w:pStyle w:val="Caption"/>
        <w:rPr>
          <w:rFonts w:ascii="Times New Roman" w:hAnsi="Times New Roman" w:cs="Times New Roman"/>
          <w:lang w:val="en-US"/>
        </w:rPr>
      </w:pPr>
      <w:r>
        <w:t xml:space="preserve">Table </w:t>
      </w:r>
      <w:r>
        <w:rPr>
          <w:lang w:val="en-US"/>
        </w:rPr>
        <w:t xml:space="preserve">5: </w:t>
      </w:r>
      <w:r w:rsidRPr="007920CC">
        <w:rPr>
          <w:lang w:val="en-US"/>
        </w:rPr>
        <w:t>Combined validation – aggregate performance on all CCVW patients (N = 280)</w:t>
      </w:r>
    </w:p>
    <w:p w14:paraId="17C0B167" w14:textId="7489B9F7" w:rsidR="00B22028" w:rsidRDefault="00B22028" w:rsidP="000239A5">
      <w:pPr>
        <w:spacing w:after="249" w:line="240" w:lineRule="auto"/>
        <w:ind w:left="0" w:firstLine="0"/>
        <w:jc w:val="left"/>
        <w:rPr>
          <w:rFonts w:ascii="Times New Roman" w:hAnsi="Times New Roman" w:cs="Times New Roman"/>
          <w:lang w:val="en-US"/>
        </w:rPr>
      </w:pPr>
      <w:r w:rsidRPr="00B22028">
        <w:rPr>
          <w:rFonts w:ascii="Times New Roman" w:hAnsi="Times New Roman" w:cs="Times New Roman"/>
        </w:rPr>
        <w:t>Bootstrap 95% Confidence Intervals:</w:t>
      </w:r>
    </w:p>
    <w:tbl>
      <w:tblPr>
        <w:tblStyle w:val="TableGrid"/>
        <w:tblW w:w="0" w:type="auto"/>
        <w:tblLook w:val="04A0" w:firstRow="1" w:lastRow="0" w:firstColumn="1" w:lastColumn="0" w:noHBand="0" w:noVBand="1"/>
      </w:tblPr>
      <w:tblGrid>
        <w:gridCol w:w="737"/>
        <w:gridCol w:w="1286"/>
        <w:gridCol w:w="1236"/>
      </w:tblGrid>
      <w:tr w:rsidR="00B22028" w:rsidRPr="00B22028" w14:paraId="211369A1" w14:textId="77777777" w:rsidTr="00B22028">
        <w:tc>
          <w:tcPr>
            <w:tcW w:w="0" w:type="auto"/>
            <w:hideMark/>
          </w:tcPr>
          <w:p w14:paraId="5C43EA92"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Model</w:t>
            </w:r>
          </w:p>
        </w:tc>
        <w:tc>
          <w:tcPr>
            <w:tcW w:w="0" w:type="auto"/>
            <w:hideMark/>
          </w:tcPr>
          <w:p w14:paraId="348ADD06"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MAE 95% CI</w:t>
            </w:r>
          </w:p>
        </w:tc>
        <w:tc>
          <w:tcPr>
            <w:tcW w:w="0" w:type="auto"/>
            <w:hideMark/>
          </w:tcPr>
          <w:p w14:paraId="4E4DFDEE"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R2 95% CI</w:t>
            </w:r>
          </w:p>
        </w:tc>
      </w:tr>
      <w:tr w:rsidR="00B22028" w:rsidRPr="00B22028" w14:paraId="358157FC" w14:textId="77777777" w:rsidTr="00B22028">
        <w:tc>
          <w:tcPr>
            <w:tcW w:w="0" w:type="auto"/>
            <w:hideMark/>
          </w:tcPr>
          <w:p w14:paraId="00C81AFC"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Local</w:t>
            </w:r>
          </w:p>
        </w:tc>
        <w:tc>
          <w:tcPr>
            <w:tcW w:w="0" w:type="auto"/>
            <w:hideMark/>
          </w:tcPr>
          <w:p w14:paraId="17BFF2B1"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[0.697–0.991]</w:t>
            </w:r>
          </w:p>
        </w:tc>
        <w:tc>
          <w:tcPr>
            <w:tcW w:w="0" w:type="auto"/>
            <w:hideMark/>
          </w:tcPr>
          <w:p w14:paraId="39CE2C2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[0.880–0.934]</w:t>
            </w:r>
          </w:p>
        </w:tc>
      </w:tr>
      <w:tr w:rsidR="00B22028" w:rsidRPr="00B22028" w14:paraId="004378CD" w14:textId="77777777" w:rsidTr="00B22028">
        <w:tc>
          <w:tcPr>
            <w:tcW w:w="0" w:type="auto"/>
            <w:hideMark/>
          </w:tcPr>
          <w:p w14:paraId="3E191EFC"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Global</w:t>
            </w:r>
          </w:p>
        </w:tc>
        <w:tc>
          <w:tcPr>
            <w:tcW w:w="0" w:type="auto"/>
            <w:hideMark/>
          </w:tcPr>
          <w:p w14:paraId="64C68B7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[3.090–3.731]</w:t>
            </w:r>
          </w:p>
        </w:tc>
        <w:tc>
          <w:tcPr>
            <w:tcW w:w="0" w:type="auto"/>
            <w:hideMark/>
          </w:tcPr>
          <w:p w14:paraId="2FE1B0AC" w14:textId="77777777" w:rsidR="00B22028" w:rsidRPr="00B22028" w:rsidRDefault="00B22028" w:rsidP="00415381">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[0.206–0.337]</w:t>
            </w:r>
          </w:p>
        </w:tc>
      </w:tr>
    </w:tbl>
    <w:p w14:paraId="3B349BD9" w14:textId="5BEC2301" w:rsidR="00AD55C6" w:rsidRPr="00B22028" w:rsidRDefault="00415381" w:rsidP="00415381">
      <w:pPr>
        <w:pStyle w:val="Caption"/>
        <w:rPr>
          <w:rFonts w:ascii="Times New Roman" w:hAnsi="Times New Roman" w:cs="Times New Roman"/>
          <w:lang w:val="en-US"/>
        </w:rPr>
      </w:pPr>
      <w:r>
        <w:t xml:space="preserve">Table </w:t>
      </w:r>
      <w:r>
        <w:rPr>
          <w:lang w:val="en-US"/>
        </w:rPr>
        <w:t xml:space="preserve">6: </w:t>
      </w:r>
      <w:r w:rsidRPr="00D67DE9">
        <w:rPr>
          <w:lang w:val="en-US"/>
        </w:rPr>
        <w:t>Bootstrap 95% confidence intervals for combined validation</w:t>
      </w:r>
    </w:p>
    <w:p w14:paraId="65652F58" w14:textId="089DFD23" w:rsidR="00B22028" w:rsidRDefault="00B22028" w:rsidP="000239A5">
      <w:pPr>
        <w:spacing w:after="249" w:line="240" w:lineRule="auto"/>
        <w:ind w:left="0" w:firstLine="0"/>
        <w:jc w:val="left"/>
        <w:rPr>
          <w:rFonts w:ascii="Times New Roman" w:hAnsi="Times New Roman" w:cs="Times New Roman"/>
          <w:lang w:val="en-US"/>
        </w:rPr>
      </w:pPr>
      <w:r w:rsidRPr="00B22028">
        <w:rPr>
          <w:rFonts w:ascii="Times New Roman" w:hAnsi="Times New Roman" w:cs="Times New Roman"/>
        </w:rPr>
        <w:t>Per-Patient Breakdown:</w:t>
      </w:r>
    </w:p>
    <w:tbl>
      <w:tblPr>
        <w:tblStyle w:val="TableGrid"/>
        <w:tblW w:w="0" w:type="auto"/>
        <w:tblLook w:val="04A0" w:firstRow="1" w:lastRow="0" w:firstColumn="1" w:lastColumn="0" w:noHBand="0" w:noVBand="1"/>
      </w:tblPr>
      <w:tblGrid>
        <w:gridCol w:w="766"/>
        <w:gridCol w:w="892"/>
        <w:gridCol w:w="851"/>
        <w:gridCol w:w="942"/>
        <w:gridCol w:w="1849"/>
      </w:tblGrid>
      <w:tr w:rsidR="00B22028" w:rsidRPr="00B22028" w14:paraId="678D2002" w14:textId="77777777" w:rsidTr="00B22028">
        <w:tc>
          <w:tcPr>
            <w:tcW w:w="0" w:type="auto"/>
            <w:hideMark/>
          </w:tcPr>
          <w:p w14:paraId="022B38AA"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Patient</w:t>
            </w:r>
          </w:p>
        </w:tc>
        <w:tc>
          <w:tcPr>
            <w:tcW w:w="0" w:type="auto"/>
            <w:hideMark/>
          </w:tcPr>
          <w:p w14:paraId="4F2974C0"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N Breaths</w:t>
            </w:r>
          </w:p>
        </w:tc>
        <w:tc>
          <w:tcPr>
            <w:tcW w:w="0" w:type="auto"/>
            <w:hideMark/>
          </w:tcPr>
          <w:p w14:paraId="0470BCED"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Local MAE</w:t>
            </w:r>
          </w:p>
        </w:tc>
        <w:tc>
          <w:tcPr>
            <w:tcW w:w="0" w:type="auto"/>
            <w:hideMark/>
          </w:tcPr>
          <w:p w14:paraId="740C8C0A"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Global MAE</w:t>
            </w:r>
          </w:p>
        </w:tc>
        <w:tc>
          <w:tcPr>
            <w:tcW w:w="0" w:type="auto"/>
            <w:hideMark/>
          </w:tcPr>
          <w:p w14:paraId="20654176"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Analysis</w:t>
            </w:r>
          </w:p>
        </w:tc>
      </w:tr>
      <w:tr w:rsidR="00B22028" w:rsidRPr="00B22028" w14:paraId="401EBB2F" w14:textId="77777777" w:rsidTr="00B22028">
        <w:tc>
          <w:tcPr>
            <w:tcW w:w="0" w:type="auto"/>
            <w:hideMark/>
          </w:tcPr>
          <w:p w14:paraId="2C11EC42"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P01</w:t>
            </w:r>
          </w:p>
        </w:tc>
        <w:tc>
          <w:tcPr>
            <w:tcW w:w="0" w:type="auto"/>
            <w:hideMark/>
          </w:tcPr>
          <w:p w14:paraId="46A1594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39</w:t>
            </w:r>
          </w:p>
        </w:tc>
        <w:tc>
          <w:tcPr>
            <w:tcW w:w="0" w:type="auto"/>
            <w:hideMark/>
          </w:tcPr>
          <w:p w14:paraId="36EB90B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0.256</w:t>
            </w:r>
          </w:p>
        </w:tc>
        <w:tc>
          <w:tcPr>
            <w:tcW w:w="0" w:type="auto"/>
            <w:hideMark/>
          </w:tcPr>
          <w:p w14:paraId="061BFA6D"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0.803</w:t>
            </w:r>
          </w:p>
        </w:tc>
        <w:tc>
          <w:tcPr>
            <w:tcW w:w="0" w:type="auto"/>
            <w:hideMark/>
          </w:tcPr>
          <w:p w14:paraId="7A62ECA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Strong local fit</w:t>
            </w:r>
          </w:p>
        </w:tc>
      </w:tr>
      <w:tr w:rsidR="00B22028" w:rsidRPr="00B22028" w14:paraId="18376CD8" w14:textId="77777777" w:rsidTr="00B22028">
        <w:tc>
          <w:tcPr>
            <w:tcW w:w="0" w:type="auto"/>
            <w:hideMark/>
          </w:tcPr>
          <w:p w14:paraId="75FFCA2B"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P02</w:t>
            </w:r>
          </w:p>
        </w:tc>
        <w:tc>
          <w:tcPr>
            <w:tcW w:w="0" w:type="auto"/>
            <w:hideMark/>
          </w:tcPr>
          <w:p w14:paraId="70FBDA7D"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45</w:t>
            </w:r>
          </w:p>
        </w:tc>
        <w:tc>
          <w:tcPr>
            <w:tcW w:w="0" w:type="auto"/>
            <w:hideMark/>
          </w:tcPr>
          <w:p w14:paraId="08F9EBD1"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0.364</w:t>
            </w:r>
          </w:p>
        </w:tc>
        <w:tc>
          <w:tcPr>
            <w:tcW w:w="0" w:type="auto"/>
            <w:hideMark/>
          </w:tcPr>
          <w:p w14:paraId="76D874E2"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1.692</w:t>
            </w:r>
          </w:p>
        </w:tc>
        <w:tc>
          <w:tcPr>
            <w:tcW w:w="0" w:type="auto"/>
            <w:hideMark/>
          </w:tcPr>
          <w:p w14:paraId="6908F8A3"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Strong local fit</w:t>
            </w:r>
          </w:p>
        </w:tc>
      </w:tr>
      <w:tr w:rsidR="00B22028" w:rsidRPr="00B22028" w14:paraId="07A9ACE8" w14:textId="77777777" w:rsidTr="00B22028">
        <w:tc>
          <w:tcPr>
            <w:tcW w:w="0" w:type="auto"/>
            <w:hideMark/>
          </w:tcPr>
          <w:p w14:paraId="215755F7"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P03</w:t>
            </w:r>
          </w:p>
        </w:tc>
        <w:tc>
          <w:tcPr>
            <w:tcW w:w="0" w:type="auto"/>
            <w:hideMark/>
          </w:tcPr>
          <w:p w14:paraId="2E89A0C0"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64</w:t>
            </w:r>
          </w:p>
        </w:tc>
        <w:tc>
          <w:tcPr>
            <w:tcW w:w="0" w:type="auto"/>
            <w:hideMark/>
          </w:tcPr>
          <w:p w14:paraId="70E8AC2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0.288</w:t>
            </w:r>
          </w:p>
        </w:tc>
        <w:tc>
          <w:tcPr>
            <w:tcW w:w="0" w:type="auto"/>
            <w:hideMark/>
          </w:tcPr>
          <w:p w14:paraId="29225706"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3.884</w:t>
            </w:r>
          </w:p>
        </w:tc>
        <w:tc>
          <w:tcPr>
            <w:tcW w:w="0" w:type="auto"/>
            <w:hideMark/>
          </w:tcPr>
          <w:p w14:paraId="257153D4"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Strong local fit, global mismatch</w:t>
            </w:r>
          </w:p>
        </w:tc>
      </w:tr>
      <w:tr w:rsidR="00B22028" w:rsidRPr="00B22028" w14:paraId="10F25734" w14:textId="77777777" w:rsidTr="00B22028">
        <w:tc>
          <w:tcPr>
            <w:tcW w:w="0" w:type="auto"/>
            <w:hideMark/>
          </w:tcPr>
          <w:p w14:paraId="135AFF4D"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P04</w:t>
            </w:r>
          </w:p>
        </w:tc>
        <w:tc>
          <w:tcPr>
            <w:tcW w:w="0" w:type="auto"/>
            <w:hideMark/>
          </w:tcPr>
          <w:p w14:paraId="2500D73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28</w:t>
            </w:r>
          </w:p>
        </w:tc>
        <w:tc>
          <w:tcPr>
            <w:tcW w:w="0" w:type="auto"/>
            <w:hideMark/>
          </w:tcPr>
          <w:p w14:paraId="2C4DDD5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0.190</w:t>
            </w:r>
          </w:p>
        </w:tc>
        <w:tc>
          <w:tcPr>
            <w:tcW w:w="0" w:type="auto"/>
            <w:hideMark/>
          </w:tcPr>
          <w:p w14:paraId="4231CD9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3.230</w:t>
            </w:r>
          </w:p>
        </w:tc>
        <w:tc>
          <w:tcPr>
            <w:tcW w:w="0" w:type="auto"/>
            <w:hideMark/>
          </w:tcPr>
          <w:p w14:paraId="0BA9ECE9"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Strong local fit, global mismatch</w:t>
            </w:r>
          </w:p>
        </w:tc>
      </w:tr>
      <w:tr w:rsidR="00B22028" w:rsidRPr="00B22028" w14:paraId="02A8BF41" w14:textId="77777777" w:rsidTr="00B22028">
        <w:tc>
          <w:tcPr>
            <w:tcW w:w="0" w:type="auto"/>
            <w:hideMark/>
          </w:tcPr>
          <w:p w14:paraId="3C080DFA"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P05</w:t>
            </w:r>
          </w:p>
        </w:tc>
        <w:tc>
          <w:tcPr>
            <w:tcW w:w="0" w:type="auto"/>
            <w:hideMark/>
          </w:tcPr>
          <w:p w14:paraId="1C0D107B"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46</w:t>
            </w:r>
          </w:p>
        </w:tc>
        <w:tc>
          <w:tcPr>
            <w:tcW w:w="0" w:type="auto"/>
            <w:hideMark/>
          </w:tcPr>
          <w:p w14:paraId="3C3DFE4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0.168</w:t>
            </w:r>
          </w:p>
        </w:tc>
        <w:tc>
          <w:tcPr>
            <w:tcW w:w="0" w:type="auto"/>
            <w:hideMark/>
          </w:tcPr>
          <w:p w14:paraId="31518B9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8.762</w:t>
            </w:r>
          </w:p>
        </w:tc>
        <w:tc>
          <w:tcPr>
            <w:tcW w:w="0" w:type="auto"/>
            <w:hideMark/>
          </w:tcPr>
          <w:p w14:paraId="2065F65B"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Strong local fit, large global error</w:t>
            </w:r>
          </w:p>
        </w:tc>
      </w:tr>
      <w:tr w:rsidR="00B22028" w:rsidRPr="00B22028" w14:paraId="09D151BF" w14:textId="77777777" w:rsidTr="00B22028">
        <w:tc>
          <w:tcPr>
            <w:tcW w:w="0" w:type="auto"/>
            <w:hideMark/>
          </w:tcPr>
          <w:p w14:paraId="1EBDCAF3"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P06</w:t>
            </w:r>
          </w:p>
        </w:tc>
        <w:tc>
          <w:tcPr>
            <w:tcW w:w="0" w:type="auto"/>
            <w:hideMark/>
          </w:tcPr>
          <w:p w14:paraId="721F97C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18</w:t>
            </w:r>
          </w:p>
        </w:tc>
        <w:tc>
          <w:tcPr>
            <w:tcW w:w="0" w:type="auto"/>
            <w:hideMark/>
          </w:tcPr>
          <w:p w14:paraId="410FAE46"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1.479</w:t>
            </w:r>
          </w:p>
        </w:tc>
        <w:tc>
          <w:tcPr>
            <w:tcW w:w="0" w:type="auto"/>
            <w:hideMark/>
          </w:tcPr>
          <w:p w14:paraId="119D97C3"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3.150</w:t>
            </w:r>
          </w:p>
        </w:tc>
        <w:tc>
          <w:tcPr>
            <w:tcW w:w="0" w:type="auto"/>
            <w:hideMark/>
          </w:tcPr>
          <w:p w14:paraId="65D3CFA1"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Weak local fit (held-out)</w:t>
            </w:r>
          </w:p>
        </w:tc>
      </w:tr>
      <w:tr w:rsidR="00B22028" w:rsidRPr="00B22028" w14:paraId="3C1D9785" w14:textId="77777777" w:rsidTr="00B22028">
        <w:tc>
          <w:tcPr>
            <w:tcW w:w="0" w:type="auto"/>
            <w:hideMark/>
          </w:tcPr>
          <w:p w14:paraId="3E39C256"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P07</w:t>
            </w:r>
          </w:p>
        </w:tc>
        <w:tc>
          <w:tcPr>
            <w:tcW w:w="0" w:type="auto"/>
            <w:hideMark/>
          </w:tcPr>
          <w:p w14:paraId="48E12EB0"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40</w:t>
            </w:r>
          </w:p>
        </w:tc>
        <w:tc>
          <w:tcPr>
            <w:tcW w:w="0" w:type="auto"/>
            <w:hideMark/>
          </w:tcPr>
          <w:p w14:paraId="01C900C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3.764</w:t>
            </w:r>
          </w:p>
        </w:tc>
        <w:tc>
          <w:tcPr>
            <w:tcW w:w="0" w:type="auto"/>
            <w:hideMark/>
          </w:tcPr>
          <w:p w14:paraId="172FF99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1.195</w:t>
            </w:r>
          </w:p>
        </w:tc>
        <w:tc>
          <w:tcPr>
            <w:tcW w:w="0" w:type="auto"/>
            <w:hideMark/>
          </w:tcPr>
          <w:p w14:paraId="2687A04E" w14:textId="77777777" w:rsidR="00B22028" w:rsidRPr="00B22028" w:rsidRDefault="00B22028" w:rsidP="00415381">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Weak local fit (held-out), strong global</w:t>
            </w:r>
          </w:p>
        </w:tc>
      </w:tr>
    </w:tbl>
    <w:p w14:paraId="48C7C6AC" w14:textId="6B89BB96" w:rsidR="00B22028" w:rsidRDefault="00415381" w:rsidP="00415381">
      <w:pPr>
        <w:pStyle w:val="Caption"/>
        <w:rPr>
          <w:rFonts w:ascii="Times New Roman" w:hAnsi="Times New Roman" w:cs="Times New Roman"/>
          <w:lang w:val="en-US"/>
        </w:rPr>
      </w:pPr>
      <w:r>
        <w:t xml:space="preserve">Table </w:t>
      </w:r>
      <w:r>
        <w:rPr>
          <w:lang w:val="en-US"/>
        </w:rPr>
        <w:t xml:space="preserve">7: </w:t>
      </w:r>
      <w:r w:rsidRPr="00CC4488">
        <w:rPr>
          <w:lang w:val="en-US"/>
        </w:rPr>
        <w:t>Per</w:t>
      </w:r>
      <w:r w:rsidRPr="00CC4488">
        <w:rPr>
          <w:rFonts w:ascii="Cambria Math" w:hAnsi="Cambria Math" w:cs="Cambria Math"/>
          <w:lang w:val="en-US"/>
        </w:rPr>
        <w:t>‑</w:t>
      </w:r>
      <w:r w:rsidRPr="00CC4488">
        <w:rPr>
          <w:lang w:val="en-US"/>
        </w:rPr>
        <w:t>patient breakdown of local and global model MAE</w:t>
      </w:r>
    </w:p>
    <w:p w14:paraId="24DC4E6A" w14:textId="545F49C0" w:rsidR="00B22028" w:rsidRDefault="00B22028" w:rsidP="000239A5">
      <w:pPr>
        <w:spacing w:after="249" w:line="240" w:lineRule="auto"/>
        <w:ind w:left="0" w:firstLine="0"/>
        <w:jc w:val="left"/>
        <w:rPr>
          <w:rFonts w:ascii="Times New Roman" w:hAnsi="Times New Roman" w:cs="Times New Roman"/>
          <w:lang w:val="en-US"/>
        </w:rPr>
      </w:pPr>
      <w:r w:rsidRPr="00B22028">
        <w:rPr>
          <w:rFonts w:ascii="Times New Roman" w:hAnsi="Times New Roman" w:cs="Times New Roman"/>
        </w:rPr>
        <w:t>Heterogeneity across patients is evident</w:t>
      </w:r>
      <w:r>
        <w:rPr>
          <w:rFonts w:ascii="Times New Roman" w:hAnsi="Times New Roman" w:cs="Times New Roman"/>
          <w:lang w:val="en-US"/>
        </w:rPr>
        <w:t>, where</w:t>
      </w:r>
      <w:r w:rsidRPr="00B22028">
        <w:rPr>
          <w:rFonts w:ascii="Times New Roman" w:hAnsi="Times New Roman" w:cs="Times New Roman"/>
        </w:rPr>
        <w:t xml:space="preserve"> some patients fit well locally but show large global model errors, suggesting domain transfer limitations.</w:t>
      </w:r>
    </w:p>
    <w:p w14:paraId="387BEE54" w14:textId="77777777" w:rsidR="00B22028" w:rsidRDefault="00B22028" w:rsidP="000239A5">
      <w:pPr>
        <w:keepNext/>
        <w:spacing w:after="249" w:line="240" w:lineRule="auto"/>
        <w:ind w:left="0" w:firstLine="0"/>
        <w:jc w:val="left"/>
      </w:pPr>
      <w:r>
        <w:rPr>
          <w:noProof/>
        </w:rPr>
        <w:drawing>
          <wp:inline distT="0" distB="0" distL="0" distR="0" wp14:anchorId="40D5BB2E" wp14:editId="32F891A7">
            <wp:extent cx="3426136" cy="18478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7589" cy="1854027"/>
                    </a:xfrm>
                    <a:prstGeom prst="rect">
                      <a:avLst/>
                    </a:prstGeom>
                    <a:noFill/>
                    <a:ln>
                      <a:noFill/>
                    </a:ln>
                  </pic:spPr>
                </pic:pic>
              </a:graphicData>
            </a:graphic>
          </wp:inline>
        </w:drawing>
      </w:r>
    </w:p>
    <w:p w14:paraId="37CD8CCB" w14:textId="5A97154F" w:rsidR="00B22028" w:rsidRDefault="00B22028" w:rsidP="000239A5">
      <w:pPr>
        <w:pStyle w:val="Caption"/>
        <w:jc w:val="left"/>
        <w:rPr>
          <w:rFonts w:ascii="Times New Roman" w:hAnsi="Times New Roman" w:cs="Times New Roman"/>
          <w:lang w:val="en-US"/>
        </w:rPr>
      </w:pPr>
      <w:r>
        <w:t xml:space="preserve">Figure </w:t>
      </w:r>
      <w:r w:rsidR="00520867">
        <w:rPr>
          <w:lang w:val="en-US"/>
        </w:rPr>
        <w:t>5</w:t>
      </w:r>
      <w:r>
        <w:rPr>
          <w:lang w:val="en-US"/>
        </w:rPr>
        <w:t xml:space="preserve">: </w:t>
      </w:r>
      <w:r w:rsidRPr="00DD506B">
        <w:rPr>
          <w:lang w:val="en-US"/>
        </w:rPr>
        <w:t>Per-patient MAE comparison</w:t>
      </w:r>
    </w:p>
    <w:p w14:paraId="5EA73FFE" w14:textId="77777777" w:rsidR="00415381" w:rsidRDefault="00415381" w:rsidP="000239A5">
      <w:pPr>
        <w:spacing w:after="249" w:line="240" w:lineRule="auto"/>
        <w:ind w:left="0" w:firstLine="0"/>
        <w:jc w:val="left"/>
        <w:rPr>
          <w:rFonts w:ascii="Times New Roman" w:hAnsi="Times New Roman" w:cs="Times New Roman"/>
          <w:b/>
          <w:bCs/>
          <w:lang w:val="en-US"/>
        </w:rPr>
      </w:pPr>
    </w:p>
    <w:p w14:paraId="59B7A555" w14:textId="77777777" w:rsidR="00415381" w:rsidRDefault="00415381" w:rsidP="000239A5">
      <w:pPr>
        <w:spacing w:after="249" w:line="240" w:lineRule="auto"/>
        <w:ind w:left="0" w:firstLine="0"/>
        <w:jc w:val="left"/>
        <w:rPr>
          <w:rFonts w:ascii="Times New Roman" w:hAnsi="Times New Roman" w:cs="Times New Roman"/>
          <w:b/>
          <w:bCs/>
          <w:lang w:val="en-US"/>
        </w:rPr>
      </w:pPr>
    </w:p>
    <w:p w14:paraId="61B94401" w14:textId="77777777" w:rsidR="00415381" w:rsidRDefault="00415381" w:rsidP="000239A5">
      <w:pPr>
        <w:spacing w:after="249" w:line="240" w:lineRule="auto"/>
        <w:ind w:left="0" w:firstLine="0"/>
        <w:jc w:val="left"/>
        <w:rPr>
          <w:rFonts w:ascii="Times New Roman" w:hAnsi="Times New Roman" w:cs="Times New Roman"/>
          <w:b/>
          <w:bCs/>
          <w:lang w:val="en-US"/>
        </w:rPr>
      </w:pPr>
    </w:p>
    <w:p w14:paraId="1CF0641D" w14:textId="77777777" w:rsidR="00415381" w:rsidRDefault="00415381" w:rsidP="000239A5">
      <w:pPr>
        <w:spacing w:after="249" w:line="240" w:lineRule="auto"/>
        <w:ind w:left="0" w:firstLine="0"/>
        <w:jc w:val="left"/>
        <w:rPr>
          <w:rFonts w:ascii="Times New Roman" w:hAnsi="Times New Roman" w:cs="Times New Roman"/>
          <w:b/>
          <w:bCs/>
          <w:lang w:val="en-US"/>
        </w:rPr>
      </w:pPr>
    </w:p>
    <w:p w14:paraId="5831B2CA" w14:textId="1B72C4B0" w:rsidR="00B22028" w:rsidRPr="00B22028" w:rsidRDefault="00B22028" w:rsidP="000239A5">
      <w:pPr>
        <w:spacing w:after="249" w:line="240" w:lineRule="auto"/>
        <w:ind w:left="0" w:firstLine="0"/>
        <w:jc w:val="left"/>
        <w:rPr>
          <w:rFonts w:ascii="Times New Roman" w:hAnsi="Times New Roman" w:cs="Times New Roman"/>
          <w:b/>
          <w:bCs/>
        </w:rPr>
      </w:pPr>
      <w:r w:rsidRPr="00B22028">
        <w:rPr>
          <w:rFonts w:ascii="Times New Roman" w:hAnsi="Times New Roman" w:cs="Times New Roman"/>
          <w:b/>
          <w:bCs/>
        </w:rPr>
        <w:lastRenderedPageBreak/>
        <w:t>4.2.8 Transient Magnitude Characterization (Ground Truth via Pes)</w:t>
      </w:r>
    </w:p>
    <w:p w14:paraId="05A4CD32" w14:textId="75140D9A" w:rsidR="00B22028" w:rsidRDefault="00B22028" w:rsidP="000239A5">
      <w:pPr>
        <w:spacing w:after="249" w:line="240" w:lineRule="auto"/>
        <w:ind w:left="0" w:firstLine="0"/>
        <w:jc w:val="left"/>
        <w:rPr>
          <w:rFonts w:ascii="Times New Roman" w:hAnsi="Times New Roman" w:cs="Times New Roman"/>
          <w:lang w:val="en-US"/>
        </w:rPr>
      </w:pPr>
      <w:r w:rsidRPr="00B22028">
        <w:rPr>
          <w:rFonts w:ascii="Times New Roman" w:hAnsi="Times New Roman" w:cs="Times New Roman"/>
        </w:rPr>
        <w:t>All-Cohort Boundary Conditions (N = 280):</w:t>
      </w:r>
    </w:p>
    <w:tbl>
      <w:tblPr>
        <w:tblStyle w:val="TableGrid"/>
        <w:tblW w:w="5670" w:type="dxa"/>
        <w:tblInd w:w="-95" w:type="dxa"/>
        <w:tblLayout w:type="fixed"/>
        <w:tblLook w:val="04A0" w:firstRow="1" w:lastRow="0" w:firstColumn="1" w:lastColumn="0" w:noHBand="0" w:noVBand="1"/>
      </w:tblPr>
      <w:tblGrid>
        <w:gridCol w:w="1080"/>
        <w:gridCol w:w="810"/>
        <w:gridCol w:w="720"/>
        <w:gridCol w:w="720"/>
        <w:gridCol w:w="720"/>
        <w:gridCol w:w="810"/>
        <w:gridCol w:w="810"/>
      </w:tblGrid>
      <w:tr w:rsidR="00520867" w:rsidRPr="00B22028" w14:paraId="32339251" w14:textId="77777777" w:rsidTr="00415381">
        <w:trPr>
          <w:trHeight w:val="368"/>
        </w:trPr>
        <w:tc>
          <w:tcPr>
            <w:tcW w:w="1080" w:type="dxa"/>
            <w:hideMark/>
          </w:tcPr>
          <w:p w14:paraId="5E3F44EC"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Variable</w:t>
            </w:r>
          </w:p>
        </w:tc>
        <w:tc>
          <w:tcPr>
            <w:tcW w:w="810" w:type="dxa"/>
            <w:hideMark/>
          </w:tcPr>
          <w:p w14:paraId="3C43F790"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Mean</w:t>
            </w:r>
          </w:p>
        </w:tc>
        <w:tc>
          <w:tcPr>
            <w:tcW w:w="720" w:type="dxa"/>
            <w:hideMark/>
          </w:tcPr>
          <w:p w14:paraId="167D2363"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Std</w:t>
            </w:r>
          </w:p>
        </w:tc>
        <w:tc>
          <w:tcPr>
            <w:tcW w:w="720" w:type="dxa"/>
            <w:hideMark/>
          </w:tcPr>
          <w:p w14:paraId="59C338CC"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P5</w:t>
            </w:r>
          </w:p>
        </w:tc>
        <w:tc>
          <w:tcPr>
            <w:tcW w:w="720" w:type="dxa"/>
            <w:hideMark/>
          </w:tcPr>
          <w:p w14:paraId="3166CDEA"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P50</w:t>
            </w:r>
          </w:p>
        </w:tc>
        <w:tc>
          <w:tcPr>
            <w:tcW w:w="810" w:type="dxa"/>
            <w:hideMark/>
          </w:tcPr>
          <w:p w14:paraId="4FF661C0"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P95</w:t>
            </w:r>
          </w:p>
        </w:tc>
        <w:tc>
          <w:tcPr>
            <w:tcW w:w="810" w:type="dxa"/>
            <w:hideMark/>
          </w:tcPr>
          <w:p w14:paraId="3A10D120"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P99</w:t>
            </w:r>
          </w:p>
        </w:tc>
      </w:tr>
      <w:tr w:rsidR="00520867" w:rsidRPr="00B22028" w14:paraId="71D18CC9" w14:textId="77777777" w:rsidTr="00415381">
        <w:trPr>
          <w:trHeight w:val="422"/>
        </w:trPr>
        <w:tc>
          <w:tcPr>
            <w:tcW w:w="1080" w:type="dxa"/>
            <w:hideMark/>
          </w:tcPr>
          <w:p w14:paraId="7F80F128" w14:textId="2915C795" w:rsidR="00B22028" w:rsidRPr="00B22028" w:rsidRDefault="00B22028"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
              <m:r>
                <m:rPr>
                  <m:sty m:val="b"/>
                </m:rPr>
                <w:rPr>
                  <w:rFonts w:ascii="Cambria Math" w:eastAsia="Times New Roman" w:hAnsi="Cambria Math" w:cs="Times New Roman"/>
                  <w:color w:val="1F1F1F"/>
                  <w:kern w:val="0"/>
                  <w:szCs w:val="18"/>
                  <w:lang w:val="en-US"/>
                  <w14:ligatures w14:val="none"/>
                </w:rPr>
                <m:t>Δ</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L,</m:t>
                  </m:r>
                  <m:r>
                    <m:rPr>
                      <m:nor/>
                    </m:rPr>
                    <w:rPr>
                      <w:rFonts w:ascii="Cambria Math" w:eastAsia="Times New Roman" w:hAnsi="Cambria Math" w:cs="Times New Roman"/>
                      <w:b/>
                      <w:bCs/>
                      <w:iCs/>
                      <w:color w:val="1F1F1F"/>
                      <w:kern w:val="0"/>
                      <w:szCs w:val="18"/>
                      <w:lang w:val="en-US"/>
                      <w14:ligatures w14:val="none"/>
                    </w:rPr>
                    <m:t>max</m:t>
                  </m:r>
                </m:sub>
              </m:sSub>
              <m:r>
                <m:rPr>
                  <m:sty m:val="bi"/>
                </m:rPr>
                <w:rPr>
                  <w:rFonts w:ascii="Cambria Math" w:hAnsi="Cambria Math" w:cs="Times New Roman"/>
                  <w:color w:val="1F1F1F"/>
                  <w:kern w:val="0"/>
                  <w:szCs w:val="18"/>
                  <w:lang w:val="en-US"/>
                  <w14:ligatures w14:val="none"/>
                </w:rPr>
                <m:t xml:space="preserve"> </m:t>
              </m:r>
            </m:oMath>
            <w:r w:rsidR="00520867">
              <w:rPr>
                <w:rFonts w:ascii="Times New Roman" w:eastAsia="Times New Roman" w:hAnsi="Times New Roman" w:cs="Times New Roman"/>
                <w:b/>
                <w:color w:val="1F1F1F"/>
                <w:kern w:val="0"/>
                <w:szCs w:val="18"/>
                <w:lang w:val="en-US"/>
                <w14:ligatures w14:val="none"/>
              </w:rPr>
              <w:t xml:space="preserve"> </w:t>
            </w:r>
            <w:r w:rsidRPr="00B22028">
              <w:rPr>
                <w:rFonts w:ascii="Times New Roman" w:eastAsia="Times New Roman" w:hAnsi="Times New Roman" w:cs="Times New Roman"/>
                <w:b/>
                <w:bCs/>
                <w:color w:val="1F1F1F"/>
                <w:kern w:val="0"/>
                <w:szCs w:val="18"/>
                <w:lang w:val="en-US"/>
                <w14:ligatures w14:val="none"/>
              </w:rPr>
              <w:t>(cmH₂O)</w:t>
            </w:r>
          </w:p>
        </w:tc>
        <w:tc>
          <w:tcPr>
            <w:tcW w:w="810" w:type="dxa"/>
            <w:hideMark/>
          </w:tcPr>
          <w:p w14:paraId="10B09388"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10.606</w:t>
            </w:r>
          </w:p>
        </w:tc>
        <w:tc>
          <w:tcPr>
            <w:tcW w:w="720" w:type="dxa"/>
            <w:hideMark/>
          </w:tcPr>
          <w:p w14:paraId="61186F98"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5.149</w:t>
            </w:r>
          </w:p>
        </w:tc>
        <w:tc>
          <w:tcPr>
            <w:tcW w:w="720" w:type="dxa"/>
            <w:hideMark/>
          </w:tcPr>
          <w:p w14:paraId="017DF3FD"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4.264</w:t>
            </w:r>
          </w:p>
        </w:tc>
        <w:tc>
          <w:tcPr>
            <w:tcW w:w="720" w:type="dxa"/>
            <w:hideMark/>
          </w:tcPr>
          <w:p w14:paraId="5805D540"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9.951</w:t>
            </w:r>
          </w:p>
        </w:tc>
        <w:tc>
          <w:tcPr>
            <w:tcW w:w="810" w:type="dxa"/>
            <w:hideMark/>
          </w:tcPr>
          <w:p w14:paraId="72D2D5C2"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20.569</w:t>
            </w:r>
          </w:p>
        </w:tc>
        <w:tc>
          <w:tcPr>
            <w:tcW w:w="810" w:type="dxa"/>
            <w:hideMark/>
          </w:tcPr>
          <w:p w14:paraId="1D5F7328"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21.001</w:t>
            </w:r>
          </w:p>
        </w:tc>
      </w:tr>
      <w:tr w:rsidR="00520867" w:rsidRPr="00B22028" w14:paraId="29D670D3" w14:textId="77777777" w:rsidTr="00415381">
        <w:tc>
          <w:tcPr>
            <w:tcW w:w="1080" w:type="dxa"/>
            <w:hideMark/>
          </w:tcPr>
          <w:p w14:paraId="0F12F142" w14:textId="7E5A43DB" w:rsidR="00B22028" w:rsidRPr="00B22028" w:rsidRDefault="00B22028"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
              <m:r>
                <m:rPr>
                  <m:sty m:val="b"/>
                </m:rPr>
                <w:rPr>
                  <w:rFonts w:ascii="Cambria Math" w:eastAsia="Times New Roman" w:hAnsi="Cambria Math" w:cs="Times New Roman"/>
                  <w:color w:val="1F1F1F"/>
                  <w:kern w:val="0"/>
                  <w:szCs w:val="18"/>
                  <w:lang w:val="en-US"/>
                  <w14:ligatures w14:val="none"/>
                </w:rPr>
                <m:t>Δ</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r>
                    <m:rPr>
                      <m:nor/>
                    </m:rPr>
                    <w:rPr>
                      <w:rFonts w:ascii="Cambria Math" w:eastAsia="Times New Roman" w:hAnsi="Cambria Math" w:cs="Times New Roman"/>
                      <w:b/>
                      <w:bCs/>
                      <w:iCs/>
                      <w:color w:val="1F1F1F"/>
                      <w:kern w:val="0"/>
                      <w:szCs w:val="18"/>
                      <w:lang w:val="en-US"/>
                      <w14:ligatures w14:val="none"/>
                    </w:rPr>
                    <m:t>max</m:t>
                  </m:r>
                </m:sub>
              </m:sSub>
              <m:r>
                <m:rPr>
                  <m:sty m:val="bi"/>
                </m:rPr>
                <w:rPr>
                  <w:rFonts w:ascii="Cambria Math" w:hAnsi="Cambria Math" w:cs="Times New Roman"/>
                  <w:color w:val="1F1F1F"/>
                  <w:kern w:val="0"/>
                  <w:szCs w:val="18"/>
                  <w:lang w:val="en-US"/>
                  <w14:ligatures w14:val="none"/>
                </w:rPr>
                <m:t xml:space="preserve"> </m:t>
              </m:r>
              <m:r>
                <m:rPr>
                  <m:sty m:val="bi"/>
                </m:rPr>
                <w:rPr>
                  <w:rFonts w:ascii="Cambria Math" w:hAnsi="Cambria Math" w:cs="Times New Roman"/>
                  <w:color w:val="1F1F1F"/>
                  <w:kern w:val="0"/>
                  <w:szCs w:val="18"/>
                  <w:lang w:val="en-US"/>
                  <w14:ligatures w14:val="none"/>
                </w:rPr>
                <m:t xml:space="preserve">  </m:t>
              </m:r>
            </m:oMath>
            <w:r w:rsidRPr="00B22028">
              <w:rPr>
                <w:rFonts w:ascii="Times New Roman" w:eastAsia="Times New Roman" w:hAnsi="Times New Roman" w:cs="Times New Roman"/>
                <w:b/>
                <w:bCs/>
                <w:color w:val="1F1F1F"/>
                <w:kern w:val="0"/>
                <w:szCs w:val="18"/>
                <w:lang w:val="en-US"/>
                <w14:ligatures w14:val="none"/>
              </w:rPr>
              <w:t>(cmH₂O)</w:t>
            </w:r>
          </w:p>
        </w:tc>
        <w:tc>
          <w:tcPr>
            <w:tcW w:w="810" w:type="dxa"/>
            <w:hideMark/>
          </w:tcPr>
          <w:p w14:paraId="64BE3CB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6.340</w:t>
            </w:r>
          </w:p>
        </w:tc>
        <w:tc>
          <w:tcPr>
            <w:tcW w:w="720" w:type="dxa"/>
            <w:hideMark/>
          </w:tcPr>
          <w:p w14:paraId="712C9DE9"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2.882</w:t>
            </w:r>
          </w:p>
        </w:tc>
        <w:tc>
          <w:tcPr>
            <w:tcW w:w="720" w:type="dxa"/>
            <w:hideMark/>
          </w:tcPr>
          <w:p w14:paraId="57B2D487"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2.431</w:t>
            </w:r>
          </w:p>
        </w:tc>
        <w:tc>
          <w:tcPr>
            <w:tcW w:w="720" w:type="dxa"/>
            <w:hideMark/>
          </w:tcPr>
          <w:p w14:paraId="029013A4"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4.900</w:t>
            </w:r>
          </w:p>
        </w:tc>
        <w:tc>
          <w:tcPr>
            <w:tcW w:w="810" w:type="dxa"/>
            <w:hideMark/>
          </w:tcPr>
          <w:p w14:paraId="6C4E30D3"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11.362</w:t>
            </w:r>
          </w:p>
        </w:tc>
        <w:tc>
          <w:tcPr>
            <w:tcW w:w="810" w:type="dxa"/>
            <w:hideMark/>
          </w:tcPr>
          <w:p w14:paraId="0EB3FBF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11.650</w:t>
            </w:r>
          </w:p>
        </w:tc>
      </w:tr>
      <w:tr w:rsidR="00520867" w:rsidRPr="00B22028" w14:paraId="3A8EE9BD" w14:textId="77777777" w:rsidTr="00415381">
        <w:trPr>
          <w:trHeight w:val="665"/>
        </w:trPr>
        <w:tc>
          <w:tcPr>
            <w:tcW w:w="1080" w:type="dxa"/>
            <w:hideMark/>
          </w:tcPr>
          <w:p w14:paraId="22B321AD" w14:textId="439660EB" w:rsidR="00B22028" w:rsidRPr="00B22028" w:rsidRDefault="00B22028"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
              <m:r>
                <m:rPr>
                  <m:sty m:val="bi"/>
                </m:rPr>
                <w:rPr>
                  <w:rFonts w:ascii="Cambria Math" w:eastAsia="Times New Roman" w:hAnsi="Cambria Math" w:cs="Times New Roman"/>
                  <w:color w:val="1F1F1F"/>
                  <w:kern w:val="0"/>
                  <w:szCs w:val="18"/>
                  <w:lang w:val="en-US"/>
                  <w14:ligatures w14:val="none"/>
                </w:rPr>
                <m:t>d</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L</m:t>
                  </m:r>
                </m:sub>
              </m:sSub>
              <m:r>
                <m:rPr>
                  <m:lit/>
                  <m:sty m:val="bi"/>
                </m:rPr>
                <w:rPr>
                  <w:rFonts w:ascii="Cambria Math" w:eastAsia="Times New Roman" w:hAnsi="Cambria Math" w:cs="Times New Roman"/>
                  <w:color w:val="1F1F1F"/>
                  <w:kern w:val="0"/>
                  <w:szCs w:val="18"/>
                  <w:lang w:val="en-US"/>
                  <w14:ligatures w14:val="none"/>
                </w:rPr>
                <m:t>/</m:t>
              </m:r>
              <m:r>
                <m:rPr>
                  <m:sty m:val="bi"/>
                </m:rPr>
                <w:rPr>
                  <w:rFonts w:ascii="Cambria Math" w:eastAsia="Times New Roman" w:hAnsi="Cambria Math" w:cs="Times New Roman"/>
                  <w:color w:val="1F1F1F"/>
                  <w:kern w:val="0"/>
                  <w:szCs w:val="18"/>
                  <w:lang w:val="en-US"/>
                  <w14:ligatures w14:val="none"/>
                </w:rPr>
                <m:t>d</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t</m:t>
                  </m:r>
                </m:e>
                <m:sub>
                  <m:r>
                    <m:rPr>
                      <m:nor/>
                    </m:rPr>
                    <w:rPr>
                      <w:rFonts w:ascii="Cambria Math" w:eastAsia="Times New Roman" w:hAnsi="Cambria Math" w:cs="Times New Roman"/>
                      <w:b/>
                      <w:bCs/>
                      <w:iCs/>
                      <w:color w:val="1F1F1F"/>
                      <w:kern w:val="0"/>
                      <w:szCs w:val="18"/>
                      <w:lang w:val="en-US"/>
                      <w14:ligatures w14:val="none"/>
                    </w:rPr>
                    <m:t>max</m:t>
                  </m:r>
                </m:sub>
              </m:sSub>
              <m:r>
                <m:rPr>
                  <m:sty m:val="bi"/>
                </m:rPr>
                <w:rPr>
                  <w:rFonts w:ascii="Cambria Math" w:hAnsi="Cambria Math" w:cs="Times New Roman"/>
                  <w:color w:val="1F1F1F"/>
                  <w:kern w:val="0"/>
                  <w:szCs w:val="18"/>
                  <w:lang w:val="en-US"/>
                  <w14:ligatures w14:val="none"/>
                </w:rPr>
                <m:t xml:space="preserve"> </m:t>
              </m:r>
            </m:oMath>
            <w:r w:rsidR="00520867">
              <w:rPr>
                <w:rFonts w:ascii="Times New Roman" w:eastAsia="Times New Roman" w:hAnsi="Times New Roman" w:cs="Times New Roman"/>
                <w:b/>
                <w:color w:val="1F1F1F"/>
                <w:kern w:val="0"/>
                <w:szCs w:val="18"/>
                <w:lang w:val="en-US"/>
                <w14:ligatures w14:val="none"/>
              </w:rPr>
              <w:t xml:space="preserve"> </w:t>
            </w:r>
            <w:r w:rsidRPr="00B22028">
              <w:rPr>
                <w:rFonts w:ascii="Times New Roman" w:eastAsia="Times New Roman" w:hAnsi="Times New Roman" w:cs="Times New Roman"/>
                <w:b/>
                <w:bCs/>
                <w:color w:val="1F1F1F"/>
                <w:kern w:val="0"/>
                <w:szCs w:val="18"/>
                <w:lang w:val="en-US"/>
                <w14:ligatures w14:val="none"/>
              </w:rPr>
              <w:t>(cmH₂O/s)</w:t>
            </w:r>
          </w:p>
        </w:tc>
        <w:tc>
          <w:tcPr>
            <w:tcW w:w="810" w:type="dxa"/>
            <w:hideMark/>
          </w:tcPr>
          <w:p w14:paraId="4D1FA737"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140.911</w:t>
            </w:r>
          </w:p>
        </w:tc>
        <w:tc>
          <w:tcPr>
            <w:tcW w:w="720" w:type="dxa"/>
            <w:hideMark/>
          </w:tcPr>
          <w:p w14:paraId="525EB9C1"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82.408</w:t>
            </w:r>
          </w:p>
        </w:tc>
        <w:tc>
          <w:tcPr>
            <w:tcW w:w="720" w:type="dxa"/>
            <w:hideMark/>
          </w:tcPr>
          <w:p w14:paraId="1708F39D"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63.042</w:t>
            </w:r>
          </w:p>
        </w:tc>
        <w:tc>
          <w:tcPr>
            <w:tcW w:w="720" w:type="dxa"/>
            <w:hideMark/>
          </w:tcPr>
          <w:p w14:paraId="4D7680F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115.844</w:t>
            </w:r>
          </w:p>
        </w:tc>
        <w:tc>
          <w:tcPr>
            <w:tcW w:w="810" w:type="dxa"/>
            <w:hideMark/>
          </w:tcPr>
          <w:p w14:paraId="563F312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311.870</w:t>
            </w:r>
          </w:p>
        </w:tc>
        <w:tc>
          <w:tcPr>
            <w:tcW w:w="810" w:type="dxa"/>
            <w:hideMark/>
          </w:tcPr>
          <w:p w14:paraId="514E0E7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323.525</w:t>
            </w:r>
          </w:p>
        </w:tc>
      </w:tr>
      <w:tr w:rsidR="00520867" w:rsidRPr="00B22028" w14:paraId="4A271B10" w14:textId="77777777" w:rsidTr="00415381">
        <w:trPr>
          <w:trHeight w:val="593"/>
        </w:trPr>
        <w:tc>
          <w:tcPr>
            <w:tcW w:w="1080" w:type="dxa"/>
            <w:hideMark/>
          </w:tcPr>
          <w:p w14:paraId="17A9DC11"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Transmission Fraction (TF)</w:t>
            </w:r>
          </w:p>
        </w:tc>
        <w:tc>
          <w:tcPr>
            <w:tcW w:w="810" w:type="dxa"/>
            <w:hideMark/>
          </w:tcPr>
          <w:p w14:paraId="6A6C3AEF"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2.002</w:t>
            </w:r>
          </w:p>
        </w:tc>
        <w:tc>
          <w:tcPr>
            <w:tcW w:w="720" w:type="dxa"/>
            <w:hideMark/>
          </w:tcPr>
          <w:p w14:paraId="551DDCF5"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0.843</w:t>
            </w:r>
          </w:p>
        </w:tc>
        <w:tc>
          <w:tcPr>
            <w:tcW w:w="720" w:type="dxa"/>
            <w:hideMark/>
          </w:tcPr>
          <w:p w14:paraId="75B27FB0"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1.014</w:t>
            </w:r>
          </w:p>
        </w:tc>
        <w:tc>
          <w:tcPr>
            <w:tcW w:w="720" w:type="dxa"/>
            <w:hideMark/>
          </w:tcPr>
          <w:p w14:paraId="5BD9773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1.900</w:t>
            </w:r>
          </w:p>
        </w:tc>
        <w:tc>
          <w:tcPr>
            <w:tcW w:w="810" w:type="dxa"/>
            <w:hideMark/>
          </w:tcPr>
          <w:p w14:paraId="40BFC250"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3.285</w:t>
            </w:r>
          </w:p>
        </w:tc>
        <w:tc>
          <w:tcPr>
            <w:tcW w:w="810" w:type="dxa"/>
            <w:hideMark/>
          </w:tcPr>
          <w:p w14:paraId="178E5387" w14:textId="77777777" w:rsidR="00B22028" w:rsidRPr="00B22028" w:rsidRDefault="00B22028" w:rsidP="00415381">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4.449</w:t>
            </w:r>
          </w:p>
        </w:tc>
      </w:tr>
    </w:tbl>
    <w:p w14:paraId="55AC7AA7" w14:textId="1E04AFC9" w:rsidR="00B22028" w:rsidRDefault="00415381" w:rsidP="00415381">
      <w:pPr>
        <w:pStyle w:val="Caption"/>
        <w:rPr>
          <w:rFonts w:ascii="Times New Roman" w:hAnsi="Times New Roman" w:cs="Times New Roman"/>
          <w:lang w:val="en-US"/>
        </w:rPr>
      </w:pPr>
      <w:r>
        <w:t xml:space="preserve">Table </w:t>
      </w:r>
      <w:r>
        <w:rPr>
          <w:lang w:val="en-US"/>
        </w:rPr>
        <w:t xml:space="preserve">8: </w:t>
      </w:r>
      <w:r w:rsidRPr="00F36241">
        <w:rPr>
          <w:lang w:val="en-US"/>
        </w:rPr>
        <w:t>All</w:t>
      </w:r>
      <w:r w:rsidRPr="00F36241">
        <w:rPr>
          <w:rFonts w:ascii="Cambria Math" w:hAnsi="Cambria Math" w:cs="Cambria Math"/>
          <w:lang w:val="en-US"/>
        </w:rPr>
        <w:t>‑</w:t>
      </w:r>
      <w:r w:rsidRPr="00F36241">
        <w:rPr>
          <w:lang w:val="en-US"/>
        </w:rPr>
        <w:t xml:space="preserve">cohort boundary conditions </w:t>
      </w:r>
      <w:r w:rsidRPr="00F36241">
        <w:rPr>
          <w:rFonts w:cs="Calibri"/>
          <w:lang w:val="en-US"/>
        </w:rPr>
        <w:t>–</w:t>
      </w:r>
      <w:r w:rsidRPr="00F36241">
        <w:rPr>
          <w:lang w:val="en-US"/>
        </w:rPr>
        <w:t xml:space="preserve"> transient magnitudes and derived parameters</w:t>
      </w:r>
    </w:p>
    <w:p w14:paraId="4D55A54D" w14:textId="2D4ACD8B" w:rsidR="00B22028" w:rsidRDefault="00B22028" w:rsidP="000239A5">
      <w:pPr>
        <w:spacing w:after="249" w:line="240" w:lineRule="auto"/>
        <w:ind w:left="0" w:firstLine="0"/>
        <w:jc w:val="left"/>
        <w:rPr>
          <w:rFonts w:ascii="Times New Roman" w:hAnsi="Times New Roman" w:cs="Times New Roman"/>
          <w:lang w:val="en-US"/>
        </w:rPr>
      </w:pPr>
      <w:r>
        <w:rPr>
          <w:rFonts w:ascii="Times New Roman" w:hAnsi="Times New Roman" w:cs="Times New Roman"/>
          <w:b/>
          <w:bCs/>
          <w:lang w:val="en-US"/>
        </w:rPr>
        <w:t xml:space="preserve">Clinical Interpretation: </w:t>
      </w:r>
      <w:r w:rsidRPr="00B22028">
        <w:rPr>
          <w:rFonts w:ascii="Times New Roman" w:hAnsi="Times New Roman" w:cs="Times New Roman"/>
          <w:lang w:val="en-US"/>
        </w:rPr>
        <w:t xml:space="preserve">Transpulmonary transients show a twofold increase over airway transients according to the study results which show a threshold factor of 1.0. The study reveals that esophageal pressure changes cause respiration events to become more intense rather than weaker. The finding shows clinical importance because </w:t>
      </w:r>
      <w:r w:rsidRPr="00B22028">
        <w:rPr>
          <w:rFonts w:ascii="Times New Roman" w:hAnsi="Times New Roman" w:cs="Times New Roman"/>
          <w:i/>
          <w:iCs/>
          <w:lang w:val="en-US"/>
        </w:rPr>
        <w:t>P</w:t>
      </w:r>
      <w:r w:rsidRPr="00B22028">
        <w:rPr>
          <w:rFonts w:ascii="Times New Roman" w:hAnsi="Times New Roman" w:cs="Times New Roman"/>
          <w:i/>
          <w:iCs/>
          <w:vertAlign w:val="subscript"/>
          <w:lang w:val="en-US"/>
        </w:rPr>
        <w:t>aw</w:t>
      </w:r>
      <w:r w:rsidRPr="00B22028">
        <w:rPr>
          <w:rFonts w:ascii="Times New Roman" w:hAnsi="Times New Roman" w:cs="Times New Roman"/>
          <w:lang w:val="en-US"/>
        </w:rPr>
        <w:t>-only monitoring leads to persistent underestimation of lung stress during the cycling moment.</w:t>
      </w:r>
    </w:p>
    <w:p w14:paraId="5470F8BB" w14:textId="77777777" w:rsidR="00B22028" w:rsidRPr="00B22028" w:rsidRDefault="00B22028" w:rsidP="000239A5">
      <w:pPr>
        <w:spacing w:after="249" w:line="240" w:lineRule="auto"/>
        <w:ind w:left="0" w:firstLine="0"/>
        <w:jc w:val="left"/>
        <w:rPr>
          <w:rFonts w:ascii="Times New Roman" w:hAnsi="Times New Roman" w:cs="Times New Roman"/>
          <w:b/>
          <w:bCs/>
        </w:rPr>
      </w:pPr>
      <w:r w:rsidRPr="00B22028">
        <w:rPr>
          <w:rFonts w:ascii="Times New Roman" w:hAnsi="Times New Roman" w:cs="Times New Roman"/>
          <w:b/>
          <w:bCs/>
        </w:rPr>
        <w:t>4.2.9 Design Boundary Conditions (Phase 3 Inputs)</w:t>
      </w:r>
    </w:p>
    <w:p w14:paraId="1AD1F234" w14:textId="60FB72D6" w:rsidR="00B22028" w:rsidRPr="00B22028" w:rsidRDefault="00B22028" w:rsidP="000239A5">
      <w:pPr>
        <w:spacing w:after="249" w:line="240" w:lineRule="auto"/>
        <w:ind w:left="0" w:firstLine="0"/>
        <w:jc w:val="left"/>
        <w:rPr>
          <w:rFonts w:ascii="Times New Roman" w:hAnsi="Times New Roman" w:cs="Times New Roman"/>
          <w:lang w:val="en-US"/>
        </w:rPr>
      </w:pPr>
      <w:r w:rsidRPr="00B22028">
        <w:rPr>
          <w:rFonts w:ascii="Times New Roman" w:hAnsi="Times New Roman" w:cs="Times New Roman"/>
        </w:rPr>
        <w:t>For mechanical mitigation design, the following envelope is recommended:</w:t>
      </w:r>
    </w:p>
    <w:tbl>
      <w:tblPr>
        <w:tblStyle w:val="TableGrid"/>
        <w:tblW w:w="0" w:type="auto"/>
        <w:tblLook w:val="04A0" w:firstRow="1" w:lastRow="0" w:firstColumn="1" w:lastColumn="0" w:noHBand="0" w:noVBand="1"/>
      </w:tblPr>
      <w:tblGrid>
        <w:gridCol w:w="1325"/>
        <w:gridCol w:w="713"/>
        <w:gridCol w:w="1073"/>
        <w:gridCol w:w="1005"/>
        <w:gridCol w:w="1184"/>
      </w:tblGrid>
      <w:tr w:rsidR="00B22028" w:rsidRPr="00B22028" w14:paraId="791BB218" w14:textId="77777777" w:rsidTr="00B22028">
        <w:tc>
          <w:tcPr>
            <w:tcW w:w="0" w:type="auto"/>
            <w:hideMark/>
          </w:tcPr>
          <w:p w14:paraId="358E1753"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Variable</w:t>
            </w:r>
          </w:p>
        </w:tc>
        <w:tc>
          <w:tcPr>
            <w:tcW w:w="0" w:type="auto"/>
            <w:hideMark/>
          </w:tcPr>
          <w:p w14:paraId="2721A358"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Typical (P50)</w:t>
            </w:r>
          </w:p>
        </w:tc>
        <w:tc>
          <w:tcPr>
            <w:tcW w:w="0" w:type="auto"/>
            <w:hideMark/>
          </w:tcPr>
          <w:p w14:paraId="508438CA"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Conservative Range (P5–P95)</w:t>
            </w:r>
          </w:p>
        </w:tc>
        <w:tc>
          <w:tcPr>
            <w:tcW w:w="0" w:type="auto"/>
            <w:hideMark/>
          </w:tcPr>
          <w:p w14:paraId="7B8384B5"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Operational Max (P99)</w:t>
            </w:r>
          </w:p>
        </w:tc>
        <w:tc>
          <w:tcPr>
            <w:tcW w:w="0" w:type="auto"/>
            <w:hideMark/>
          </w:tcPr>
          <w:p w14:paraId="7F870019"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Recommended Design Case</w:t>
            </w:r>
          </w:p>
        </w:tc>
      </w:tr>
      <w:tr w:rsidR="004B28C3" w:rsidRPr="00B22028" w14:paraId="48A40577" w14:textId="77777777" w:rsidTr="00B22028">
        <w:tc>
          <w:tcPr>
            <w:tcW w:w="0" w:type="auto"/>
            <w:hideMark/>
          </w:tcPr>
          <w:p w14:paraId="368C3C07" w14:textId="5F911BE8" w:rsidR="004B28C3" w:rsidRPr="00B22028" w:rsidRDefault="004B28C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m:oMath>
              <m:r>
                <m:rPr>
                  <m:sty m:val="b"/>
                </m:rPr>
                <w:rPr>
                  <w:rFonts w:ascii="Cambria Math" w:eastAsia="Times New Roman" w:hAnsi="Cambria Math" w:cs="Times New Roman"/>
                  <w:color w:val="1F1F1F"/>
                  <w:kern w:val="0"/>
                  <w:szCs w:val="18"/>
                  <w:lang w:val="en-US"/>
                  <w14:ligatures w14:val="none"/>
                </w:rPr>
                <m:t>Δ</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L,</m:t>
                  </m:r>
                  <m:r>
                    <m:rPr>
                      <m:nor/>
                    </m:rPr>
                    <w:rPr>
                      <w:rFonts w:ascii="Cambria Math" w:eastAsia="Times New Roman" w:hAnsi="Cambria Math" w:cs="Times New Roman"/>
                      <w:b/>
                      <w:bCs/>
                      <w:iCs/>
                      <w:color w:val="1F1F1F"/>
                      <w:kern w:val="0"/>
                      <w:szCs w:val="18"/>
                      <w:lang w:val="en-US"/>
                      <w14:ligatures w14:val="none"/>
                    </w:rPr>
                    <m:t>max</m:t>
                  </m:r>
                </m:sub>
              </m:sSub>
              <m:r>
                <m:rPr>
                  <m:sty m:val="bi"/>
                </m:rPr>
                <w:rPr>
                  <w:rFonts w:ascii="Cambria Math" w:hAnsi="Cambria Math" w:cs="Times New Roman"/>
                  <w:color w:val="1F1F1F"/>
                  <w:kern w:val="0"/>
                  <w:szCs w:val="18"/>
                  <w:lang w:val="en-US"/>
                  <w14:ligatures w14:val="none"/>
                </w:rPr>
                <m:t xml:space="preserve"> </m:t>
              </m:r>
            </m:oMath>
            <w:r w:rsidRPr="00B22028">
              <w:rPr>
                <w:rFonts w:ascii="Times New Roman" w:eastAsia="Times New Roman" w:hAnsi="Times New Roman" w:cs="Times New Roman"/>
                <w:b/>
                <w:bCs/>
                <w:color w:val="1F1F1F"/>
                <w:kern w:val="0"/>
                <w:szCs w:val="18"/>
                <w:lang w:val="en-US"/>
                <w14:ligatures w14:val="none"/>
              </w:rPr>
              <w:t>(cmH₂O)</w:t>
            </w:r>
          </w:p>
        </w:tc>
        <w:tc>
          <w:tcPr>
            <w:tcW w:w="0" w:type="auto"/>
            <w:hideMark/>
          </w:tcPr>
          <w:p w14:paraId="3CE7B561"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9.951</w:t>
            </w:r>
          </w:p>
        </w:tc>
        <w:tc>
          <w:tcPr>
            <w:tcW w:w="0" w:type="auto"/>
            <w:hideMark/>
          </w:tcPr>
          <w:p w14:paraId="2026261A"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4.264–20.569</w:t>
            </w:r>
          </w:p>
        </w:tc>
        <w:tc>
          <w:tcPr>
            <w:tcW w:w="0" w:type="auto"/>
            <w:hideMark/>
          </w:tcPr>
          <w:p w14:paraId="72908171"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21.001</w:t>
            </w:r>
          </w:p>
        </w:tc>
        <w:tc>
          <w:tcPr>
            <w:tcW w:w="0" w:type="auto"/>
            <w:hideMark/>
          </w:tcPr>
          <w:p w14:paraId="2CC2CFA0"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47.771</w:t>
            </w:r>
          </w:p>
        </w:tc>
      </w:tr>
      <w:tr w:rsidR="004B28C3" w:rsidRPr="00B22028" w14:paraId="5E374339" w14:textId="77777777" w:rsidTr="00B22028">
        <w:tc>
          <w:tcPr>
            <w:tcW w:w="0" w:type="auto"/>
            <w:hideMark/>
          </w:tcPr>
          <w:p w14:paraId="577285FD" w14:textId="3456DDC1" w:rsidR="004B28C3" w:rsidRPr="00B22028" w:rsidRDefault="004B28C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m:oMath>
              <m:r>
                <m:rPr>
                  <m:sty m:val="bi"/>
                </m:rPr>
                <w:rPr>
                  <w:rFonts w:ascii="Cambria Math" w:eastAsia="Times New Roman" w:hAnsi="Cambria Math" w:cs="Times New Roman"/>
                  <w:color w:val="1F1F1F"/>
                  <w:kern w:val="0"/>
                  <w:szCs w:val="18"/>
                  <w:lang w:val="en-US"/>
                  <w14:ligatures w14:val="none"/>
                </w:rPr>
                <m:t>d</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L</m:t>
                  </m:r>
                </m:sub>
              </m:sSub>
              <m:r>
                <m:rPr>
                  <m:lit/>
                  <m:sty m:val="bi"/>
                </m:rPr>
                <w:rPr>
                  <w:rFonts w:ascii="Cambria Math" w:eastAsia="Times New Roman" w:hAnsi="Cambria Math" w:cs="Times New Roman"/>
                  <w:color w:val="1F1F1F"/>
                  <w:kern w:val="0"/>
                  <w:szCs w:val="18"/>
                  <w:lang w:val="en-US"/>
                  <w14:ligatures w14:val="none"/>
                </w:rPr>
                <m:t>/</m:t>
              </m:r>
              <m:r>
                <m:rPr>
                  <m:sty m:val="bi"/>
                </m:rPr>
                <w:rPr>
                  <w:rFonts w:ascii="Cambria Math" w:eastAsia="Times New Roman" w:hAnsi="Cambria Math" w:cs="Times New Roman"/>
                  <w:color w:val="1F1F1F"/>
                  <w:kern w:val="0"/>
                  <w:szCs w:val="18"/>
                  <w:lang w:val="en-US"/>
                  <w14:ligatures w14:val="none"/>
                </w:rPr>
                <m:t>d</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t</m:t>
                  </m:r>
                </m:e>
                <m:sub>
                  <m:r>
                    <m:rPr>
                      <m:nor/>
                    </m:rPr>
                    <w:rPr>
                      <w:rFonts w:ascii="Cambria Math" w:eastAsia="Times New Roman" w:hAnsi="Cambria Math" w:cs="Times New Roman"/>
                      <w:b/>
                      <w:bCs/>
                      <w:iCs/>
                      <w:color w:val="1F1F1F"/>
                      <w:kern w:val="0"/>
                      <w:szCs w:val="18"/>
                      <w:lang w:val="en-US"/>
                      <w14:ligatures w14:val="none"/>
                    </w:rPr>
                    <m:t>max</m:t>
                  </m:r>
                </m:sub>
              </m:sSub>
              <m:r>
                <m:rPr>
                  <m:sty m:val="bi"/>
                </m:rPr>
                <w:rPr>
                  <w:rFonts w:ascii="Cambria Math" w:hAnsi="Cambria Math" w:cs="Times New Roman"/>
                  <w:color w:val="1F1F1F"/>
                  <w:kern w:val="0"/>
                  <w:szCs w:val="18"/>
                  <w:lang w:val="en-US"/>
                  <w14:ligatures w14:val="none"/>
                </w:rPr>
                <m:t xml:space="preserve"> </m:t>
              </m:r>
            </m:oMath>
            <w:r w:rsidRPr="00B22028">
              <w:rPr>
                <w:rFonts w:ascii="Times New Roman" w:eastAsia="Times New Roman" w:hAnsi="Times New Roman" w:cs="Times New Roman"/>
                <w:b/>
                <w:bCs/>
                <w:color w:val="1F1F1F"/>
                <w:kern w:val="0"/>
                <w:szCs w:val="18"/>
                <w:lang w:val="en-US"/>
                <w14:ligatures w14:val="none"/>
              </w:rPr>
              <w:t>(cmH₂O/s)</w:t>
            </w:r>
          </w:p>
        </w:tc>
        <w:tc>
          <w:tcPr>
            <w:tcW w:w="0" w:type="auto"/>
            <w:hideMark/>
          </w:tcPr>
          <w:p w14:paraId="5F8B19FE"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115.844</w:t>
            </w:r>
          </w:p>
        </w:tc>
        <w:tc>
          <w:tcPr>
            <w:tcW w:w="0" w:type="auto"/>
            <w:hideMark/>
          </w:tcPr>
          <w:p w14:paraId="7671125E"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63.042–311.870</w:t>
            </w:r>
          </w:p>
        </w:tc>
        <w:tc>
          <w:tcPr>
            <w:tcW w:w="0" w:type="auto"/>
            <w:hideMark/>
          </w:tcPr>
          <w:p w14:paraId="6ADA8BF8"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323.525</w:t>
            </w:r>
          </w:p>
        </w:tc>
        <w:tc>
          <w:tcPr>
            <w:tcW w:w="0" w:type="auto"/>
            <w:hideMark/>
          </w:tcPr>
          <w:p w14:paraId="5D38919E"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583.961</w:t>
            </w:r>
          </w:p>
        </w:tc>
      </w:tr>
      <w:tr w:rsidR="004B28C3" w:rsidRPr="00B22028" w14:paraId="218FD119" w14:textId="77777777" w:rsidTr="00B22028">
        <w:tc>
          <w:tcPr>
            <w:tcW w:w="0" w:type="auto"/>
            <w:hideMark/>
          </w:tcPr>
          <w:p w14:paraId="091ABFF8" w14:textId="459D4721" w:rsidR="004B28C3" w:rsidRPr="00B22028" w:rsidRDefault="00000000"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m:oMath>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F</m:t>
                  </m:r>
                </m:e>
                <m:sub>
                  <m:r>
                    <m:rPr>
                      <m:nor/>
                    </m:rPr>
                    <w:rPr>
                      <w:rFonts w:ascii="Cambria Math" w:eastAsia="Times New Roman" w:hAnsi="Cambria Math" w:cs="Times New Roman"/>
                      <w:b/>
                      <w:bCs/>
                      <w:iCs/>
                      <w:color w:val="1F1F1F"/>
                      <w:kern w:val="0"/>
                      <w:szCs w:val="18"/>
                      <w:lang w:val="en-US"/>
                      <w14:ligatures w14:val="none"/>
                    </w:rPr>
                    <m:t>peak</m:t>
                  </m:r>
                </m:sub>
              </m:sSub>
              <m:r>
                <m:rPr>
                  <m:sty m:val="bi"/>
                </m:rPr>
                <w:rPr>
                  <w:rFonts w:ascii="Cambria Math" w:hAnsi="Cambria Math" w:cs="Times New Roman"/>
                  <w:color w:val="1F1F1F"/>
                  <w:kern w:val="0"/>
                  <w:szCs w:val="18"/>
                  <w:lang w:val="en-US"/>
                  <w14:ligatures w14:val="none"/>
                </w:rPr>
                <m:t xml:space="preserve"> </m:t>
              </m:r>
            </m:oMath>
            <w:r w:rsidR="004B28C3" w:rsidRPr="00C64973">
              <w:rPr>
                <w:rFonts w:ascii="Times New Roman" w:eastAsia="Times New Roman" w:hAnsi="Times New Roman" w:cs="Times New Roman"/>
                <w:b/>
                <w:bCs/>
                <w:color w:val="1F1F1F"/>
                <w:kern w:val="0"/>
                <w:szCs w:val="18"/>
                <w:lang w:val="en-US"/>
                <w14:ligatures w14:val="none"/>
              </w:rPr>
              <w:t>(L/s)</w:t>
            </w:r>
          </w:p>
        </w:tc>
        <w:tc>
          <w:tcPr>
            <w:tcW w:w="0" w:type="auto"/>
            <w:hideMark/>
          </w:tcPr>
          <w:p w14:paraId="624353E6"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0.847</w:t>
            </w:r>
          </w:p>
        </w:tc>
        <w:tc>
          <w:tcPr>
            <w:tcW w:w="0" w:type="auto"/>
            <w:hideMark/>
          </w:tcPr>
          <w:p w14:paraId="4BF69158"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0.617–0.957</w:t>
            </w:r>
          </w:p>
        </w:tc>
        <w:tc>
          <w:tcPr>
            <w:tcW w:w="0" w:type="auto"/>
            <w:hideMark/>
          </w:tcPr>
          <w:p w14:paraId="4D32C14C"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0.985</w:t>
            </w:r>
          </w:p>
        </w:tc>
        <w:tc>
          <w:tcPr>
            <w:tcW w:w="0" w:type="auto"/>
            <w:hideMark/>
          </w:tcPr>
          <w:p w14:paraId="2F2E62C4"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2.288</w:t>
            </w:r>
          </w:p>
        </w:tc>
      </w:tr>
      <w:tr w:rsidR="004B28C3" w:rsidRPr="00B22028" w14:paraId="36F5F02D" w14:textId="77777777" w:rsidTr="00B22028">
        <w:tc>
          <w:tcPr>
            <w:tcW w:w="0" w:type="auto"/>
            <w:hideMark/>
          </w:tcPr>
          <w:p w14:paraId="25556208" w14:textId="77777777" w:rsidR="004B28C3" w:rsidRPr="00B22028" w:rsidRDefault="004B28C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flow_decel_slope (L/s²)</w:t>
            </w:r>
          </w:p>
        </w:tc>
        <w:tc>
          <w:tcPr>
            <w:tcW w:w="0" w:type="auto"/>
            <w:hideMark/>
          </w:tcPr>
          <w:p w14:paraId="579E9E5A"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−1.807</w:t>
            </w:r>
          </w:p>
        </w:tc>
        <w:tc>
          <w:tcPr>
            <w:tcW w:w="0" w:type="auto"/>
            <w:hideMark/>
          </w:tcPr>
          <w:p w14:paraId="7B2DCD8A"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−3.943 to −1.106</w:t>
            </w:r>
          </w:p>
        </w:tc>
        <w:tc>
          <w:tcPr>
            <w:tcW w:w="0" w:type="auto"/>
            <w:hideMark/>
          </w:tcPr>
          <w:p w14:paraId="27332816"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−3.943</w:t>
            </w:r>
          </w:p>
        </w:tc>
        <w:tc>
          <w:tcPr>
            <w:tcW w:w="0" w:type="auto"/>
            <w:hideMark/>
          </w:tcPr>
          <w:p w14:paraId="70959EB1" w14:textId="77777777" w:rsidR="004B28C3" w:rsidRPr="00B22028" w:rsidRDefault="004B28C3" w:rsidP="00415381">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−14.924</w:t>
            </w:r>
          </w:p>
        </w:tc>
      </w:tr>
    </w:tbl>
    <w:p w14:paraId="2F63C0C4" w14:textId="7FD7A8CB" w:rsidR="00B22028" w:rsidRDefault="00415381" w:rsidP="00415381">
      <w:pPr>
        <w:pStyle w:val="Caption"/>
        <w:rPr>
          <w:rFonts w:ascii="Times New Roman" w:hAnsi="Times New Roman" w:cs="Times New Roman"/>
          <w:lang w:val="en-US"/>
        </w:rPr>
      </w:pPr>
      <w:r>
        <w:t xml:space="preserve">Table </w:t>
      </w:r>
      <w:r>
        <w:rPr>
          <w:lang w:val="en-US"/>
        </w:rPr>
        <w:t xml:space="preserve">9: </w:t>
      </w:r>
      <w:r w:rsidRPr="001E5F64">
        <w:rPr>
          <w:lang w:val="en-US"/>
        </w:rPr>
        <w:t>Design boundary conditions for Phase 3 mechanical mitigation</w:t>
      </w:r>
    </w:p>
    <w:p w14:paraId="5C06205E" w14:textId="23FDBFC4" w:rsidR="004B28C3" w:rsidRDefault="004B28C3" w:rsidP="000239A5">
      <w:pPr>
        <w:spacing w:after="249" w:line="240" w:lineRule="auto"/>
        <w:ind w:left="0" w:firstLine="0"/>
        <w:jc w:val="left"/>
        <w:rPr>
          <w:rFonts w:ascii="Times New Roman" w:hAnsi="Times New Roman" w:cs="Times New Roman"/>
          <w:lang w:val="en-US"/>
        </w:rPr>
      </w:pPr>
      <w:r w:rsidRPr="004B28C3">
        <w:rPr>
          <w:rFonts w:ascii="Times New Roman" w:hAnsi="Times New Roman" w:cs="Times New Roman"/>
        </w:rPr>
        <w:t>Conservative design targets incorporate a 2.2× safety multiplier (cohort standard deviation × filtering uncertainty × exclusion rate) to account for measurement precision limits and dataset size constraints.</w:t>
      </w:r>
    </w:p>
    <w:p w14:paraId="749BF8CF" w14:textId="77777777" w:rsidR="004B28C3" w:rsidRDefault="004B28C3" w:rsidP="000239A5">
      <w:pPr>
        <w:keepNext/>
        <w:spacing w:after="249" w:line="240" w:lineRule="auto"/>
        <w:ind w:left="0" w:firstLine="0"/>
        <w:jc w:val="left"/>
      </w:pPr>
      <w:r>
        <w:rPr>
          <w:noProof/>
        </w:rPr>
        <w:drawing>
          <wp:inline distT="0" distB="0" distL="0" distR="0" wp14:anchorId="714A7719" wp14:editId="64310015">
            <wp:extent cx="3563601"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89302" cy="2475174"/>
                    </a:xfrm>
                    <a:prstGeom prst="rect">
                      <a:avLst/>
                    </a:prstGeom>
                    <a:noFill/>
                    <a:ln>
                      <a:noFill/>
                    </a:ln>
                  </pic:spPr>
                </pic:pic>
              </a:graphicData>
            </a:graphic>
          </wp:inline>
        </w:drawing>
      </w:r>
    </w:p>
    <w:p w14:paraId="2FF74CB6" w14:textId="72C47387" w:rsidR="00AD55C6" w:rsidRPr="00AD55C6" w:rsidRDefault="004B28C3" w:rsidP="004E2753">
      <w:pPr>
        <w:pStyle w:val="Caption"/>
        <w:jc w:val="left"/>
        <w:rPr>
          <w:lang w:val="en-US"/>
        </w:rPr>
      </w:pPr>
      <w:r>
        <w:t xml:space="preserve">Figure </w:t>
      </w:r>
      <w:r w:rsidR="00520867">
        <w:rPr>
          <w:lang w:val="en-US"/>
        </w:rPr>
        <w:t>6</w:t>
      </w:r>
      <w:r>
        <w:rPr>
          <w:lang w:val="en-US"/>
        </w:rPr>
        <w:t xml:space="preserve">: </w:t>
      </w:r>
      <w:r w:rsidRPr="000177EB">
        <w:rPr>
          <w:lang w:val="en-US"/>
        </w:rPr>
        <w:t>Observed vs. conservative vs. simulated envelope tiers.</w:t>
      </w:r>
    </w:p>
    <w:p w14:paraId="0FFB5C8B" w14:textId="7023C52B" w:rsidR="004B28C3" w:rsidRPr="003A4CA4" w:rsidRDefault="004B28C3" w:rsidP="003A4CA4">
      <w:pPr>
        <w:spacing w:after="249" w:line="240" w:lineRule="auto"/>
        <w:jc w:val="left"/>
        <w:rPr>
          <w:rFonts w:ascii="Times New Roman" w:hAnsi="Times New Roman" w:cs="Times New Roman"/>
          <w:b/>
          <w:bCs/>
          <w:lang w:val="en-US"/>
        </w:rPr>
      </w:pPr>
      <w:r w:rsidRPr="004B28C3">
        <w:rPr>
          <w:rFonts w:ascii="Times New Roman" w:hAnsi="Times New Roman" w:cs="Times New Roman"/>
          <w:b/>
          <w:bCs/>
        </w:rPr>
        <w:t>4.2.10 Data Exclusion &amp; Retention</w:t>
      </w:r>
    </w:p>
    <w:p w14:paraId="08A98831" w14:textId="0F737DFE" w:rsidR="004B28C3" w:rsidRPr="00415381" w:rsidRDefault="00520867" w:rsidP="00415381">
      <w:pPr>
        <w:spacing w:after="249" w:line="240" w:lineRule="auto"/>
        <w:jc w:val="left"/>
        <w:rPr>
          <w:rFonts w:ascii="Times New Roman" w:hAnsi="Times New Roman" w:cs="Times New Roman"/>
          <w:lang w:val="en-US"/>
        </w:rPr>
      </w:pPr>
      <w:r>
        <w:rPr>
          <w:noProof/>
        </w:rPr>
        <mc:AlternateContent>
          <mc:Choice Requires="wps">
            <w:drawing>
              <wp:anchor distT="0" distB="0" distL="114300" distR="114300" simplePos="0" relativeHeight="251666432" behindDoc="0" locked="0" layoutInCell="1" allowOverlap="1" wp14:anchorId="0B366EE4" wp14:editId="1636BC74">
                <wp:simplePos x="0" y="0"/>
                <wp:positionH relativeFrom="margin">
                  <wp:posOffset>103517</wp:posOffset>
                </wp:positionH>
                <wp:positionV relativeFrom="margin">
                  <wp:posOffset>8902017</wp:posOffset>
                </wp:positionV>
                <wp:extent cx="3171825" cy="635"/>
                <wp:effectExtent l="0" t="0" r="9525" b="0"/>
                <wp:wrapSquare wrapText="bothSides"/>
                <wp:docPr id="10" name="Text Box 10"/>
                <wp:cNvGraphicFramePr/>
                <a:graphic xmlns:a="http://schemas.openxmlformats.org/drawingml/2006/main">
                  <a:graphicData uri="http://schemas.microsoft.com/office/word/2010/wordprocessingShape">
                    <wps:wsp>
                      <wps:cNvSpPr txBox="1"/>
                      <wps:spPr>
                        <a:xfrm>
                          <a:off x="0" y="0"/>
                          <a:ext cx="3171825" cy="635"/>
                        </a:xfrm>
                        <a:prstGeom prst="rect">
                          <a:avLst/>
                        </a:prstGeom>
                        <a:solidFill>
                          <a:prstClr val="white"/>
                        </a:solidFill>
                        <a:ln>
                          <a:noFill/>
                        </a:ln>
                      </wps:spPr>
                      <wps:txbx>
                        <w:txbxContent>
                          <w:p w14:paraId="4DE02331" w14:textId="54A31891" w:rsidR="00520867" w:rsidRPr="00C12115" w:rsidRDefault="00520867" w:rsidP="00520867">
                            <w:pPr>
                              <w:pStyle w:val="Caption"/>
                              <w:rPr>
                                <w:rFonts w:cs="Calibri"/>
                                <w:noProof/>
                                <w:color w:val="000000"/>
                              </w:rPr>
                            </w:pPr>
                            <w:r>
                              <w:t xml:space="preserve">Figure </w:t>
                            </w:r>
                            <w:r>
                              <w:rPr>
                                <w:lang w:val="en-US"/>
                              </w:rPr>
                              <w:t>7</w:t>
                            </w:r>
                            <w:r w:rsidRPr="006237C7">
                              <w:rPr>
                                <w:lang w:val="en-US"/>
                              </w:rPr>
                              <w:t>: Retention rates by patient with exclusion reasons stacked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366EE4" id="Text Box 10" o:spid="_x0000_s1027" type="#_x0000_t202" style="position:absolute;left:0;text-align:left;margin-left:8.15pt;margin-top:700.95pt;width:249.75pt;height:.05pt;z-index:25166643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tgBGQIAAD8EAAAOAAAAZHJzL2Uyb0RvYy54bWysU8Fu2zAMvQ/YPwi6L05StCu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" stroked="f">
                <v:textbox style="mso-fit-shape-to-text:t" inset="0,0,0,0">
                  <w:txbxContent>
                    <w:p w14:paraId="4DE02331" w14:textId="54A31891" w:rsidR="00520867" w:rsidRPr="00C12115" w:rsidRDefault="00520867" w:rsidP="00520867">
                      <w:pPr>
                        <w:pStyle w:val="Caption"/>
                        <w:rPr>
                          <w:rFonts w:cs="Calibri"/>
                          <w:noProof/>
                          <w:color w:val="000000"/>
                        </w:rPr>
                      </w:pPr>
                      <w:r>
                        <w:t xml:space="preserve">Figure </w:t>
                      </w:r>
                      <w:r>
                        <w:rPr>
                          <w:lang w:val="en-US"/>
                        </w:rPr>
                        <w:t>7</w:t>
                      </w:r>
                      <w:r w:rsidRPr="006237C7">
                        <w:rPr>
                          <w:lang w:val="en-US"/>
                        </w:rPr>
                        <w:t>: Retention rates by patient with exclusion reasons stacked</w:t>
                      </w:r>
                    </w:p>
                  </w:txbxContent>
                </v:textbox>
                <w10:wrap type="square" anchorx="margin" anchory="margin"/>
              </v:shape>
            </w:pict>
          </mc:Fallback>
        </mc:AlternateContent>
      </w:r>
      <w:r>
        <w:rPr>
          <w:noProof/>
        </w:rPr>
        <w:drawing>
          <wp:anchor distT="0" distB="0" distL="114300" distR="114300" simplePos="0" relativeHeight="251664384" behindDoc="0" locked="0" layoutInCell="1" allowOverlap="1" wp14:anchorId="24E02652" wp14:editId="3F2DDC94">
            <wp:simplePos x="0" y="0"/>
            <wp:positionH relativeFrom="margin">
              <wp:align>left</wp:align>
            </wp:positionH>
            <wp:positionV relativeFrom="margin">
              <wp:posOffset>7151897</wp:posOffset>
            </wp:positionV>
            <wp:extent cx="3171825" cy="1710690"/>
            <wp:effectExtent l="0" t="0" r="9525"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71825" cy="1710690"/>
                    </a:xfrm>
                    <a:prstGeom prst="rect">
                      <a:avLst/>
                    </a:prstGeom>
                    <a:noFill/>
                    <a:ln>
                      <a:noFill/>
                    </a:ln>
                  </pic:spPr>
                </pic:pic>
              </a:graphicData>
            </a:graphic>
          </wp:anchor>
        </w:drawing>
      </w:r>
      <w:r w:rsidR="004B28C3" w:rsidRPr="004B28C3">
        <w:rPr>
          <w:rFonts w:ascii="Times New Roman" w:hAnsi="Times New Roman" w:cs="Times New Roman"/>
        </w:rPr>
        <w:t>Overall exclusion rate was low (1.75%), reflecting high data quality and robust segmentation criteria.</w:t>
      </w:r>
    </w:p>
    <w:p w14:paraId="6F564262" w14:textId="77777777" w:rsidR="002A54B7" w:rsidRPr="005953DB" w:rsidRDefault="00000000" w:rsidP="00B163A3">
      <w:pPr>
        <w:pStyle w:val="Heading1"/>
        <w:spacing w:line="240" w:lineRule="auto"/>
        <w:ind w:right="-495"/>
        <w:jc w:val="left"/>
        <w:rPr>
          <w:rFonts w:ascii="Times New Roman" w:hAnsi="Times New Roman" w:cs="Times New Roman"/>
          <w:b/>
          <w:bCs/>
        </w:rPr>
      </w:pPr>
      <w:r w:rsidRPr="005953DB">
        <w:rPr>
          <w:rFonts w:ascii="Times New Roman" w:hAnsi="Times New Roman" w:cs="Times New Roman"/>
          <w:b/>
          <w:bCs/>
        </w:rPr>
        <w:t>5. DISCUSSION</w:t>
      </w:r>
    </w:p>
    <w:p w14:paraId="6DFE3E76" w14:textId="0B3DE7DC" w:rsidR="00B163A3" w:rsidRPr="00B163A3" w:rsidRDefault="00B163A3" w:rsidP="006529DF">
      <w:pPr>
        <w:spacing w:after="58" w:line="240" w:lineRule="auto"/>
        <w:ind w:right="-495" w:firstLine="710"/>
        <w:jc w:val="left"/>
        <w:rPr>
          <w:rFonts w:ascii="Times New Roman" w:hAnsi="Times New Roman" w:cs="Times New Roman"/>
          <w:lang w:val="en-US"/>
        </w:rPr>
      </w:pPr>
      <w:r w:rsidRPr="00B163A3">
        <w:rPr>
          <w:rFonts w:ascii="Times New Roman" w:hAnsi="Times New Roman" w:cs="Times New Roman"/>
          <w:lang w:val="en-US"/>
        </w:rPr>
        <w:t xml:space="preserve">The researchers successfully demonstrate that they can measure PSV flow-termination transients through high-frequency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Pr="00B163A3">
        <w:rPr>
          <w:rFonts w:ascii="Times New Roman" w:hAnsi="Times New Roman" w:cs="Times New Roman"/>
          <w:lang w:val="en-US"/>
        </w:rPr>
        <w:t xml:space="preserve">​ and flow and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sidR="00E76E3C" w:rsidRPr="00E76E3C">
        <w:rPr>
          <w:rFonts w:ascii="Times New Roman" w:hAnsi="Times New Roman" w:cs="Times New Roman"/>
          <w:lang w:val="en-US"/>
        </w:rPr>
        <w:t xml:space="preserve"> </w:t>
      </w:r>
      <w:r w:rsidRPr="00B163A3">
        <w:rPr>
          <w:rFonts w:ascii="Times New Roman" w:hAnsi="Times New Roman" w:cs="Times New Roman"/>
          <w:lang w:val="en-US"/>
        </w:rPr>
        <w:t>​ measurements. The transmission fraction which exceeds 1 demonstrates that airway pressure estimates lung stress during cycling, thus transpulmonary pressure should be used as the standard measurement.</w:t>
      </w:r>
    </w:p>
    <w:p w14:paraId="536BDE1E" w14:textId="4C9802AF" w:rsidR="00B163A3" w:rsidRPr="00B163A3" w:rsidRDefault="00B163A3" w:rsidP="006529DF">
      <w:pPr>
        <w:spacing w:after="58" w:line="240" w:lineRule="auto"/>
        <w:ind w:left="0" w:right="-495" w:firstLine="720"/>
        <w:jc w:val="left"/>
        <w:rPr>
          <w:rFonts w:ascii="Times New Roman" w:hAnsi="Times New Roman" w:cs="Times New Roman"/>
          <w:lang w:val="en-US"/>
        </w:rPr>
      </w:pPr>
      <w:r w:rsidRPr="00B163A3">
        <w:rPr>
          <w:rFonts w:ascii="Times New Roman" w:hAnsi="Times New Roman" w:cs="Times New Roman"/>
          <w:lang w:val="en-US"/>
        </w:rPr>
        <w:t xml:space="preserve">Machine learning models that use non-invasive features for training can acquire partial understanding of the transient structure, yet cross-patient application represents the main challenge. The LOPO-CV performance of simpler models (MAE ~2.1 cmH₂O, R² ~0.76) contrasts with their failure on held-out patients (R² negative), highlighting that within-patient patterns do not </w:t>
      </w:r>
      <w:r w:rsidRPr="00B163A3">
        <w:rPr>
          <w:rFonts w:ascii="Times New Roman" w:hAnsi="Times New Roman" w:cs="Times New Roman"/>
          <w:lang w:val="en-US"/>
        </w:rPr>
        <w:t>generalize</w:t>
      </w:r>
      <w:r w:rsidRPr="00B163A3">
        <w:rPr>
          <w:rFonts w:ascii="Times New Roman" w:hAnsi="Times New Roman" w:cs="Times New Roman"/>
          <w:lang w:val="en-US"/>
        </w:rPr>
        <w:t xml:space="preserve"> across the small cohort. The results show that XGBoost performed better in held-out tests than it did in LOPO-CV, which means the model can handle some patient‑level variation.</w:t>
      </w:r>
    </w:p>
    <w:p w14:paraId="46EF97E9" w14:textId="77777777" w:rsidR="00B163A3" w:rsidRPr="00B163A3" w:rsidRDefault="00B163A3" w:rsidP="006529DF">
      <w:pPr>
        <w:spacing w:after="58" w:line="240" w:lineRule="auto"/>
        <w:ind w:left="0" w:right="-495" w:firstLine="720"/>
        <w:jc w:val="left"/>
        <w:rPr>
          <w:rFonts w:ascii="Times New Roman" w:hAnsi="Times New Roman" w:cs="Times New Roman"/>
          <w:lang w:val="en-US"/>
        </w:rPr>
      </w:pPr>
      <w:r w:rsidRPr="00B163A3">
        <w:rPr>
          <w:rFonts w:ascii="Times New Roman" w:hAnsi="Times New Roman" w:cs="Times New Roman"/>
          <w:lang w:val="en-US"/>
        </w:rPr>
        <w:t>Gaussian Process can perform uncertainty quantification to produce prediction intervals that range from realistic to wide since the prediction intervals have an average standard deviation of 4.2 cmH₂O which makes them suitable for decision support systems. The simulation dataset, which had 58% timing mismatch, could not serve as a pre-training resource because simulated and clinical event definitions needed to be aligned before synthetic data could be used.</w:t>
      </w:r>
    </w:p>
    <w:p w14:paraId="78F4403E" w14:textId="0DFB78A9" w:rsidR="00B163A3" w:rsidRPr="00B163A3" w:rsidRDefault="00B163A3" w:rsidP="006529DF">
      <w:pPr>
        <w:spacing w:after="58" w:line="240" w:lineRule="auto"/>
        <w:ind w:left="0" w:right="-495" w:firstLine="720"/>
        <w:jc w:val="left"/>
        <w:rPr>
          <w:rFonts w:ascii="Times New Roman" w:hAnsi="Times New Roman" w:cs="Times New Roman"/>
          <w:lang w:val="en-US"/>
        </w:rPr>
      </w:pPr>
      <w:r w:rsidRPr="00B163A3">
        <w:rPr>
          <w:rFonts w:ascii="Times New Roman" w:hAnsi="Times New Roman" w:cs="Times New Roman"/>
          <w:lang w:val="en-US"/>
        </w:rPr>
        <w:t xml:space="preserve">The VWD dataset did not include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Pr>
          <w:rFonts w:ascii="Times New Roman" w:hAnsi="Times New Roman" w:cs="Times New Roman"/>
          <w:lang w:val="en-US"/>
        </w:rPr>
        <w:t xml:space="preserve"> </w:t>
      </w:r>
      <w:r w:rsidRPr="00B163A3">
        <w:rPr>
          <w:rFonts w:ascii="Times New Roman" w:hAnsi="Times New Roman" w:cs="Times New Roman"/>
          <w:lang w:val="en-US"/>
        </w:rPr>
        <w:t xml:space="preserve"> which restricted external validation efforts. The model performance will probably decline because the observed feature shift and predicted score distribution show different ventilator hardware and sampling rates will affect system operation, which needs to be resolved in upcoming studies.</w:t>
      </w:r>
    </w:p>
    <w:p w14:paraId="45F3049B" w14:textId="64F4D8A8" w:rsidR="0061227A" w:rsidRPr="00B163A3" w:rsidRDefault="00B163A3" w:rsidP="006529DF">
      <w:pPr>
        <w:spacing w:after="58" w:line="240" w:lineRule="auto"/>
        <w:ind w:left="0" w:right="-495" w:firstLine="720"/>
        <w:jc w:val="left"/>
        <w:rPr>
          <w:rFonts w:ascii="Times New Roman" w:hAnsi="Times New Roman" w:cs="Times New Roman"/>
          <w:lang w:val="en-US"/>
        </w:rPr>
      </w:pPr>
      <w:r w:rsidRPr="00B163A3">
        <w:rPr>
          <w:rFonts w:ascii="Times New Roman" w:hAnsi="Times New Roman" w:cs="Times New Roman"/>
          <w:lang w:val="en-US"/>
        </w:rPr>
        <w:t xml:space="preserve">The study limits itself to 7 participants because this small group makes it impossible to obtain statistical results that apply to wider populations. The choices for deterministic cycling detection and filtering will impact very short-duration events, although the derived envelopes include conservative margins which reduce this effect. The research establishes a reproducible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sidRPr="00B163A3">
        <w:rPr>
          <w:rFonts w:ascii="Times New Roman" w:hAnsi="Times New Roman" w:cs="Times New Roman"/>
          <w:lang w:val="en-US"/>
        </w:rPr>
        <w:t xml:space="preserve"> ‑grounded benchmark for a previously </w:t>
      </w:r>
      <w:r w:rsidRPr="00B163A3">
        <w:rPr>
          <w:rFonts w:ascii="Times New Roman" w:hAnsi="Times New Roman" w:cs="Times New Roman"/>
          <w:lang w:val="en-US"/>
        </w:rPr>
        <w:t>uncharacterized</w:t>
      </w:r>
      <w:r w:rsidRPr="00B163A3">
        <w:rPr>
          <w:rFonts w:ascii="Times New Roman" w:hAnsi="Times New Roman" w:cs="Times New Roman"/>
          <w:lang w:val="en-US"/>
        </w:rPr>
        <w:t xml:space="preserve"> phenomenon despite these constraints.</w:t>
      </w:r>
    </w:p>
    <w:p w14:paraId="2F12E7E9" w14:textId="7288C1AB" w:rsidR="00846D99" w:rsidRPr="00846D99" w:rsidRDefault="00000000" w:rsidP="000329B4">
      <w:pPr>
        <w:pStyle w:val="Heading1"/>
        <w:spacing w:line="240" w:lineRule="auto"/>
        <w:ind w:left="0" w:firstLine="0"/>
        <w:jc w:val="left"/>
        <w:rPr>
          <w:rFonts w:ascii="Times New Roman" w:hAnsi="Times New Roman" w:cs="Times New Roman"/>
          <w:b/>
          <w:bCs/>
          <w:lang w:val="en-US"/>
        </w:rPr>
      </w:pPr>
      <w:r w:rsidRPr="005953DB">
        <w:rPr>
          <w:rFonts w:ascii="Times New Roman" w:hAnsi="Times New Roman" w:cs="Times New Roman"/>
          <w:b/>
          <w:bCs/>
        </w:rPr>
        <w:lastRenderedPageBreak/>
        <w:t>6. CONCLUSION AND FUTURE WORK</w:t>
      </w:r>
    </w:p>
    <w:p w14:paraId="1E2FD993" w14:textId="77777777" w:rsidR="00B163A3" w:rsidRDefault="00B163A3" w:rsidP="00B163A3">
      <w:pPr>
        <w:spacing w:after="246" w:line="240" w:lineRule="auto"/>
        <w:ind w:left="0" w:firstLine="299"/>
        <w:jc w:val="left"/>
        <w:rPr>
          <w:rFonts w:ascii="Times New Roman" w:hAnsi="Times New Roman" w:cs="Times New Roman"/>
          <w:lang w:val="en-US"/>
        </w:rPr>
      </w:pPr>
      <w:r w:rsidRPr="00B163A3">
        <w:rPr>
          <w:rFonts w:ascii="Times New Roman" w:hAnsi="Times New Roman" w:cs="Times New Roman"/>
          <w:lang w:val="en-US"/>
        </w:rPr>
        <w:t>The research establishes an open machine learning analysis system which uses physiological data to study PSV flow termination transients through transpulmonary pressure measurement. The key contributions of this research work include:</w:t>
      </w:r>
    </w:p>
    <w:p w14:paraId="56C0FC59" w14:textId="77777777" w:rsidR="00B163A3" w:rsidRPr="006529DF" w:rsidRDefault="00B163A3" w:rsidP="006529DF">
      <w:pPr>
        <w:pStyle w:val="ListParagraph"/>
        <w:numPr>
          <w:ilvl w:val="0"/>
          <w:numId w:val="39"/>
        </w:numPr>
        <w:spacing w:after="246" w:line="240" w:lineRule="auto"/>
        <w:jc w:val="left"/>
        <w:rPr>
          <w:rFonts w:ascii="Times New Roman" w:hAnsi="Times New Roman" w:cs="Times New Roman"/>
          <w:lang w:val="en-US"/>
        </w:rPr>
      </w:pPr>
      <w:r w:rsidRPr="006529DF">
        <w:rPr>
          <w:rFonts w:ascii="Times New Roman" w:hAnsi="Times New Roman" w:cs="Times New Roman"/>
          <w:lang w:val="en-US"/>
        </w:rPr>
        <w:t>A reproducible pipeline for breath segmentation, event detection, and feature extraction from high‑frequency waveforms.</w:t>
      </w:r>
    </w:p>
    <w:p w14:paraId="1E90C842" w14:textId="77777777" w:rsidR="00B163A3" w:rsidRPr="006529DF" w:rsidRDefault="00B163A3" w:rsidP="006529DF">
      <w:pPr>
        <w:pStyle w:val="ListParagraph"/>
        <w:numPr>
          <w:ilvl w:val="0"/>
          <w:numId w:val="39"/>
        </w:numPr>
        <w:spacing w:after="246" w:line="240" w:lineRule="auto"/>
        <w:jc w:val="left"/>
        <w:rPr>
          <w:rFonts w:ascii="Times New Roman" w:hAnsi="Times New Roman" w:cs="Times New Roman"/>
          <w:lang w:val="en-US"/>
        </w:rPr>
      </w:pPr>
      <w:r w:rsidRPr="006529DF">
        <w:rPr>
          <w:rFonts w:ascii="Times New Roman" w:hAnsi="Times New Roman" w:cs="Times New Roman"/>
          <w:lang w:val="en-US"/>
        </w:rPr>
        <w:t>The study quantifies transient magnitudes together with transmission fractions by examining a group of clinical patients.</w:t>
      </w:r>
    </w:p>
    <w:p w14:paraId="395703AB" w14:textId="77777777" w:rsidR="00B163A3" w:rsidRPr="006529DF" w:rsidRDefault="00B163A3" w:rsidP="006529DF">
      <w:pPr>
        <w:pStyle w:val="ListParagraph"/>
        <w:numPr>
          <w:ilvl w:val="0"/>
          <w:numId w:val="39"/>
        </w:numPr>
        <w:spacing w:after="246" w:line="240" w:lineRule="auto"/>
        <w:jc w:val="left"/>
        <w:rPr>
          <w:rFonts w:ascii="Times New Roman" w:hAnsi="Times New Roman" w:cs="Times New Roman"/>
          <w:lang w:val="en-US"/>
        </w:rPr>
      </w:pPr>
      <w:r w:rsidRPr="006529DF">
        <w:rPr>
          <w:rFonts w:ascii="Times New Roman" w:hAnsi="Times New Roman" w:cs="Times New Roman"/>
          <w:lang w:val="en-US"/>
        </w:rPr>
        <w:t>The research tests various regression models to demonstrate how challenging it is to apply model results across different patient groups.</w:t>
      </w:r>
    </w:p>
    <w:p w14:paraId="35E570A3" w14:textId="66071900" w:rsidR="00B163A3" w:rsidRPr="006529DF" w:rsidRDefault="00B163A3" w:rsidP="006529DF">
      <w:pPr>
        <w:pStyle w:val="ListParagraph"/>
        <w:numPr>
          <w:ilvl w:val="0"/>
          <w:numId w:val="39"/>
        </w:numPr>
        <w:spacing w:after="246" w:line="240" w:lineRule="auto"/>
        <w:jc w:val="left"/>
        <w:rPr>
          <w:rFonts w:ascii="Times New Roman" w:hAnsi="Times New Roman" w:cs="Times New Roman"/>
          <w:lang w:val="en-US"/>
        </w:rPr>
      </w:pPr>
      <w:r w:rsidRPr="006529DF">
        <w:rPr>
          <w:rFonts w:ascii="Times New Roman" w:hAnsi="Times New Roman" w:cs="Times New Roman"/>
          <w:lang w:val="en-US"/>
        </w:rPr>
        <w:t>The research develops Empirical design envelopes to help design solutions which will mitigate mechanical issues in the future.</w:t>
      </w:r>
    </w:p>
    <w:p w14:paraId="529B0F85" w14:textId="0A60AAA9" w:rsidR="009B124B" w:rsidRPr="005953DB" w:rsidRDefault="00B163A3" w:rsidP="00733E02">
      <w:pPr>
        <w:spacing w:after="246" w:line="240" w:lineRule="auto"/>
        <w:ind w:left="0" w:firstLine="299"/>
        <w:jc w:val="left"/>
        <w:rPr>
          <w:rFonts w:ascii="Times New Roman" w:hAnsi="Times New Roman" w:cs="Times New Roman"/>
          <w:lang w:val="en-US"/>
        </w:rPr>
      </w:pPr>
      <w:r w:rsidRPr="00B163A3">
        <w:rPr>
          <w:rFonts w:ascii="Times New Roman" w:hAnsi="Times New Roman" w:cs="Times New Roman"/>
          <w:lang w:val="en-US"/>
        </w:rPr>
        <w:t>The next stage of research will involve expanding the study group through multi‑</w:t>
      </w:r>
      <w:r w:rsidRPr="00B163A3">
        <w:rPr>
          <w:rFonts w:ascii="Times New Roman" w:hAnsi="Times New Roman" w:cs="Times New Roman"/>
          <w:lang w:val="en-US"/>
        </w:rPr>
        <w:t>center</w:t>
      </w:r>
      <w:r w:rsidRPr="00B163A3">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Pr>
          <w:rFonts w:ascii="Times New Roman" w:hAnsi="Times New Roman" w:cs="Times New Roman"/>
          <w:lang w:val="en-US"/>
        </w:rPr>
        <w:t xml:space="preserve"> </w:t>
      </w:r>
      <w:r w:rsidRPr="00B163A3">
        <w:rPr>
          <w:rFonts w:ascii="Times New Roman" w:hAnsi="Times New Roman" w:cs="Times New Roman"/>
          <w:lang w:val="en-US"/>
        </w:rPr>
        <w:t xml:space="preserve">data collection while investigating temporal deep learning models which analyze raw waveforms and developing a real‑time inference engine to assist bedside decision-making. External validation across ventilator platforms and sampling rates remains essential before clinical </w:t>
      </w:r>
      <w:r w:rsidRPr="00B163A3">
        <w:rPr>
          <w:rFonts w:ascii="Times New Roman" w:hAnsi="Times New Roman" w:cs="Times New Roman"/>
          <w:lang w:val="en-US"/>
        </w:rPr>
        <w:t>deployment</w:t>
      </w:r>
      <w:r>
        <w:rPr>
          <w:rFonts w:ascii="Times New Roman" w:hAnsi="Times New Roman" w:cs="Times New Roman"/>
          <w:lang w:val="en-US"/>
        </w:rPr>
        <w:t xml:space="preserve"> w</w:t>
      </w:r>
      <w:r w:rsidRPr="00846D99">
        <w:rPr>
          <w:rFonts w:ascii="Times New Roman" w:hAnsi="Times New Roman" w:cs="Times New Roman"/>
          <w:lang w:val="en-US"/>
        </w:rPr>
        <w:t>eaning</w:t>
      </w:r>
      <w:r w:rsidR="00846D99" w:rsidRPr="00846D99">
        <w:rPr>
          <w:rFonts w:ascii="Times New Roman" w:hAnsi="Times New Roman" w:cs="Times New Roman"/>
          <w:lang w:val="en-US"/>
        </w:rPr>
        <w:t xml:space="preserve"> outcomes when compared to standard devices.</w:t>
      </w:r>
    </w:p>
    <w:p w14:paraId="256025C0" w14:textId="77777777" w:rsidR="002A54B7" w:rsidRDefault="00000000" w:rsidP="000239A5">
      <w:pPr>
        <w:pStyle w:val="Heading1"/>
        <w:spacing w:line="240" w:lineRule="auto"/>
        <w:ind w:right="14"/>
        <w:jc w:val="left"/>
        <w:rPr>
          <w:rFonts w:ascii="Times New Roman" w:hAnsi="Times New Roman" w:cs="Times New Roman"/>
          <w:b/>
          <w:bCs/>
          <w:lang w:val="en-US"/>
        </w:rPr>
      </w:pPr>
      <w:r w:rsidRPr="005953DB">
        <w:rPr>
          <w:rFonts w:ascii="Times New Roman" w:hAnsi="Times New Roman" w:cs="Times New Roman"/>
          <w:b/>
          <w:bCs/>
        </w:rPr>
        <w:t>7. ARTIFACTS AND DEMONSTRATIONS</w:t>
      </w:r>
    </w:p>
    <w:p w14:paraId="7AA57056" w14:textId="69C8E3F5" w:rsidR="00D048B4" w:rsidRPr="00D048B4" w:rsidRDefault="00D048B4" w:rsidP="00D048B4">
      <w:pPr>
        <w:spacing w:line="240" w:lineRule="auto"/>
        <w:ind w:left="0" w:firstLine="0"/>
        <w:jc w:val="left"/>
        <w:rPr>
          <w:rFonts w:ascii="Times New Roman" w:hAnsi="Times New Roman" w:cs="Times New Roman"/>
          <w:lang w:val="en-US"/>
        </w:rPr>
      </w:pPr>
      <w:r w:rsidRPr="00D048B4">
        <w:rPr>
          <w:rFonts w:ascii="Times New Roman" w:hAnsi="Times New Roman" w:cs="Times New Roman"/>
          <w:lang w:val="en-US"/>
        </w:rPr>
        <w:t xml:space="preserve">The project repository contains the full codebase which consists of preprocessing scripts, segmentation tools, event detection methods, model training resources, and evaluation scripts. </w:t>
      </w:r>
    </w:p>
    <w:p w14:paraId="4A733218" w14:textId="6A156919" w:rsidR="00D048B4" w:rsidRPr="00D048B4" w:rsidRDefault="00D048B4" w:rsidP="00D048B4">
      <w:pPr>
        <w:spacing w:line="240" w:lineRule="auto"/>
        <w:ind w:left="0" w:firstLine="0"/>
        <w:jc w:val="left"/>
        <w:rPr>
          <w:rFonts w:ascii="Times New Roman" w:hAnsi="Times New Roman" w:cs="Times New Roman"/>
          <w:lang w:val="en-US"/>
        </w:rPr>
      </w:pPr>
      <w:r w:rsidRPr="00D048B4">
        <w:rPr>
          <w:rFonts w:ascii="Times New Roman" w:hAnsi="Times New Roman" w:cs="Times New Roman"/>
          <w:lang w:val="en-US"/>
        </w:rPr>
        <w:t>Code Repository: []</w:t>
      </w:r>
    </w:p>
    <w:p w14:paraId="3138768B" w14:textId="594A6FFC" w:rsidR="00D048B4" w:rsidRPr="00D048B4" w:rsidRDefault="00D048B4" w:rsidP="00D048B4">
      <w:pPr>
        <w:spacing w:line="240" w:lineRule="auto"/>
        <w:ind w:left="0" w:firstLine="0"/>
        <w:jc w:val="left"/>
        <w:rPr>
          <w:rFonts w:ascii="Times New Roman" w:hAnsi="Times New Roman" w:cs="Times New Roman"/>
          <w:lang w:val="en-US"/>
        </w:rPr>
      </w:pPr>
      <w:r w:rsidRPr="00D048B4">
        <w:rPr>
          <w:rFonts w:ascii="Times New Roman" w:hAnsi="Times New Roman" w:cs="Times New Roman"/>
          <w:lang w:val="en-US"/>
        </w:rPr>
        <w:t>Demonstration App: []</w:t>
      </w:r>
    </w:p>
    <w:p w14:paraId="519D1371" w14:textId="57057368" w:rsidR="00D048B4" w:rsidRPr="00D048B4" w:rsidRDefault="00D048B4" w:rsidP="00D048B4">
      <w:pPr>
        <w:spacing w:line="240" w:lineRule="auto"/>
        <w:ind w:left="0" w:firstLine="0"/>
        <w:jc w:val="left"/>
        <w:rPr>
          <w:rFonts w:ascii="Times New Roman" w:hAnsi="Times New Roman" w:cs="Times New Roman"/>
          <w:lang w:val="en-US"/>
        </w:rPr>
      </w:pPr>
      <w:r w:rsidRPr="00D048B4">
        <w:rPr>
          <w:rFonts w:ascii="Times New Roman" w:hAnsi="Times New Roman" w:cs="Times New Roman"/>
          <w:lang w:val="en-US"/>
        </w:rPr>
        <w:t>Video Demonstration: []</w:t>
      </w:r>
    </w:p>
    <w:p w14:paraId="20C0B0EB" w14:textId="1CE58325" w:rsidR="00846D99" w:rsidRDefault="00D048B4" w:rsidP="00D048B4">
      <w:pPr>
        <w:spacing w:line="240" w:lineRule="auto"/>
        <w:ind w:left="0" w:firstLine="0"/>
        <w:jc w:val="left"/>
        <w:rPr>
          <w:rFonts w:ascii="Times New Roman" w:hAnsi="Times New Roman" w:cs="Times New Roman"/>
          <w:lang w:val="en-US"/>
        </w:rPr>
      </w:pPr>
      <w:r w:rsidRPr="00D048B4">
        <w:rPr>
          <w:rFonts w:ascii="Times New Roman" w:hAnsi="Times New Roman" w:cs="Times New Roman"/>
          <w:lang w:val="en-US"/>
        </w:rPr>
        <w:t>The report contains all figures and tables which the pipeline generates through the provided code.</w:t>
      </w:r>
    </w:p>
    <w:p w14:paraId="05C1409B" w14:textId="77777777" w:rsidR="00D048B4" w:rsidRPr="005953DB" w:rsidRDefault="00D048B4" w:rsidP="00D048B4">
      <w:pPr>
        <w:spacing w:line="240" w:lineRule="auto"/>
        <w:ind w:left="0" w:firstLine="0"/>
        <w:jc w:val="left"/>
        <w:rPr>
          <w:rFonts w:ascii="Times New Roman" w:hAnsi="Times New Roman" w:cs="Times New Roman"/>
          <w:lang w:val="en-US"/>
        </w:rPr>
      </w:pPr>
    </w:p>
    <w:p w14:paraId="5112ED9F" w14:textId="77777777" w:rsidR="002A54B7" w:rsidRPr="00D048B4" w:rsidRDefault="00000000" w:rsidP="000239A5">
      <w:pPr>
        <w:pStyle w:val="Heading2"/>
        <w:spacing w:line="240" w:lineRule="auto"/>
        <w:jc w:val="left"/>
        <w:rPr>
          <w:rFonts w:ascii="Times New Roman" w:hAnsi="Times New Roman" w:cs="Times New Roman"/>
          <w:b/>
          <w:bCs/>
          <w:sz w:val="18"/>
          <w:szCs w:val="22"/>
        </w:rPr>
      </w:pPr>
      <w:r w:rsidRPr="00D048B4">
        <w:rPr>
          <w:rFonts w:ascii="Times New Roman" w:hAnsi="Times New Roman" w:cs="Times New Roman"/>
          <w:b/>
          <w:bCs/>
          <w:sz w:val="18"/>
          <w:szCs w:val="22"/>
        </w:rPr>
        <w:t>8. REFERENCES</w:t>
      </w:r>
    </w:p>
    <w:p w14:paraId="5D2A88C7" w14:textId="6733141E"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Acute Respiratory Distress Syndrome Network. (2000). Ventilation with lower tidal volumes as compared with traditional tidal volumes for acute lung injury and the acute respiratory distress syndrome. New England Journal of Medicine, 342(18), 1301-1308. </w:t>
      </w:r>
      <w:hyperlink r:id="rId17" w:history="1">
        <w:r w:rsidRPr="000E3574">
          <w:rPr>
            <w:rStyle w:val="Hyperlink"/>
            <w:rFonts w:ascii="Times New Roman" w:hAnsi="Times New Roman" w:cs="Times New Roman"/>
          </w:rPr>
          <w:t>https://doi.org/10.1056/NEJM200005043421801</w:t>
        </w:r>
      </w:hyperlink>
    </w:p>
    <w:p w14:paraId="43CE346D" w14:textId="77777777" w:rsidR="000E3574" w:rsidRPr="000E3574" w:rsidRDefault="000E3574" w:rsidP="000239A5">
      <w:pPr>
        <w:spacing w:after="80" w:line="240" w:lineRule="auto"/>
        <w:ind w:left="275" w:right="-15" w:firstLine="0"/>
        <w:jc w:val="left"/>
        <w:rPr>
          <w:rFonts w:ascii="Times New Roman" w:hAnsi="Times New Roman" w:cs="Times New Roman"/>
        </w:rPr>
      </w:pPr>
    </w:p>
    <w:p w14:paraId="58BE1648" w14:textId="4046F525"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Akoumianaki, E., Vaporidi, K., Stamatopoulou, C., et al. (2024). Gastric pressure monitoring unveils abnormal patient-ventilator interaction related to active expiration: a retrospective observational study. Anesthesiology. </w:t>
      </w:r>
      <w:hyperlink r:id="rId18" w:history="1">
        <w:r w:rsidRPr="000E3574">
          <w:rPr>
            <w:rStyle w:val="Hyperlink"/>
            <w:rFonts w:ascii="Times New Roman" w:hAnsi="Times New Roman" w:cs="Times New Roman"/>
          </w:rPr>
          <w:t>https://doi.org/10.1097/ALN.0000000000005071</w:t>
        </w:r>
      </w:hyperlink>
    </w:p>
    <w:p w14:paraId="0F69BC73"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00E82224" w14:textId="5ADE52F1" w:rsidR="000E3574" w:rsidRPr="000329B4" w:rsidRDefault="000E3574" w:rsidP="000329B4">
      <w:pPr>
        <w:numPr>
          <w:ilvl w:val="0"/>
          <w:numId w:val="10"/>
        </w:numPr>
        <w:spacing w:after="80" w:line="240" w:lineRule="auto"/>
        <w:ind w:right="-15"/>
        <w:jc w:val="left"/>
        <w:rPr>
          <w:rStyle w:val="Hyperlink"/>
          <w:rFonts w:ascii="Times New Roman" w:hAnsi="Times New Roman" w:cs="Times New Roman"/>
          <w:color w:val="000000"/>
          <w:u w:val="none"/>
        </w:rPr>
      </w:pPr>
      <w:r w:rsidRPr="000E3574">
        <w:rPr>
          <w:rFonts w:ascii="Times New Roman" w:hAnsi="Times New Roman" w:cs="Times New Roman"/>
        </w:rPr>
        <w:t>Amato, M. B. P., Meade, M. O., Slutsky, A. S., Brochard, L.</w:t>
      </w:r>
      <w:r w:rsidR="000329B4">
        <w:rPr>
          <w:rFonts w:ascii="Times New Roman" w:hAnsi="Times New Roman" w:cs="Times New Roman"/>
          <w:lang w:val="en-US"/>
        </w:rPr>
        <w:t xml:space="preserve">, </w:t>
      </w:r>
      <w:r w:rsidRPr="000E3574">
        <w:rPr>
          <w:rFonts w:ascii="Times New Roman" w:hAnsi="Times New Roman" w:cs="Times New Roman"/>
        </w:rPr>
        <w:t xml:space="preserve">(2015). Driving pressure and survival in the acute respiratory distress syndrome. New England Journal of Medicine, 372(8), 747-755. </w:t>
      </w:r>
      <w:hyperlink r:id="rId19" w:history="1">
        <w:r w:rsidRPr="000E3574">
          <w:rPr>
            <w:rStyle w:val="Hyperlink"/>
            <w:rFonts w:ascii="Times New Roman" w:hAnsi="Times New Roman" w:cs="Times New Roman"/>
          </w:rPr>
          <w:t>https://doi.org/10.1056/NEJMsa1410639</w:t>
        </w:r>
      </w:hyperlink>
    </w:p>
    <w:p w14:paraId="0874D1AC" w14:textId="77777777" w:rsidR="000329B4" w:rsidRPr="00733E02" w:rsidRDefault="000329B4" w:rsidP="00733E02">
      <w:pPr>
        <w:spacing w:after="80" w:line="240" w:lineRule="auto"/>
        <w:ind w:left="0" w:right="-15" w:firstLine="0"/>
        <w:jc w:val="left"/>
        <w:rPr>
          <w:rFonts w:ascii="Times New Roman" w:hAnsi="Times New Roman" w:cs="Times New Roman"/>
          <w:lang w:val="en-US"/>
        </w:rPr>
      </w:pPr>
    </w:p>
    <w:p w14:paraId="15DB00AD" w14:textId="793DE2AB" w:rsidR="000E3574" w:rsidRPr="000329B4" w:rsidRDefault="000E3574" w:rsidP="000329B4">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Bialka, S., Copik, M., Jelinski, M., and Misiolek, H. (2022). Flow-controlled ventilation: A new and promising method of</w:t>
      </w:r>
      <w:r w:rsidR="00733E02">
        <w:rPr>
          <w:rFonts w:ascii="Times New Roman" w:hAnsi="Times New Roman" w:cs="Times New Roman"/>
          <w:lang w:val="en-US"/>
        </w:rPr>
        <w:t xml:space="preserve"> </w:t>
      </w:r>
      <w:r w:rsidRPr="000E3574">
        <w:rPr>
          <w:rFonts w:ascii="Times New Roman" w:hAnsi="Times New Roman" w:cs="Times New Roman"/>
        </w:rPr>
        <w:t xml:space="preserve">ventilation presented with a review of the literature. Anaesthesiology Intensive Therapy. </w:t>
      </w:r>
      <w:hyperlink r:id="rId20" w:history="1">
        <w:r w:rsidRPr="000E3574">
          <w:rPr>
            <w:rStyle w:val="Hyperlink"/>
            <w:rFonts w:ascii="Times New Roman" w:hAnsi="Times New Roman" w:cs="Times New Roman"/>
          </w:rPr>
          <w:t>https://doi.org/10.5114/ait.2022.112889</w:t>
        </w:r>
      </w:hyperlink>
    </w:p>
    <w:p w14:paraId="728D739D"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379952A9" w14:textId="5C9D5EEF"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Dreyfuss, D., and Saumon, G. (1998). Ventilator-induced lung injury: Lessons from experimental studies. American Journal of Respiratory and Critical Care Medicine, 157(1), 294-323. </w:t>
      </w:r>
      <w:r>
        <w:rPr>
          <w:rFonts w:ascii="Times New Roman" w:hAnsi="Times New Roman" w:cs="Times New Roman"/>
          <w:lang w:val="en-US"/>
        </w:rPr>
        <w:br/>
      </w:r>
      <w:hyperlink r:id="rId21" w:history="1">
        <w:r w:rsidRPr="00125797">
          <w:rPr>
            <w:rStyle w:val="Hyperlink"/>
            <w:rFonts w:ascii="Times New Roman" w:hAnsi="Times New Roman" w:cs="Times New Roman"/>
          </w:rPr>
          <w:t>https://doi.org/10.1164/ajrccm.157.1.9604014</w:t>
        </w:r>
      </w:hyperlink>
    </w:p>
    <w:p w14:paraId="78E04D13" w14:textId="77777777" w:rsidR="000E3574" w:rsidRPr="000329B4" w:rsidRDefault="000E3574" w:rsidP="000329B4">
      <w:pPr>
        <w:spacing w:after="80" w:line="240" w:lineRule="auto"/>
        <w:ind w:left="0" w:right="-15" w:firstLine="0"/>
        <w:jc w:val="left"/>
        <w:rPr>
          <w:rFonts w:ascii="Times New Roman" w:hAnsi="Times New Roman" w:cs="Times New Roman"/>
          <w:lang w:val="en-US"/>
        </w:rPr>
      </w:pPr>
    </w:p>
    <w:p w14:paraId="4FF9DAB9" w14:textId="173DCB71"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Gattinoni, L., Tonetti, T., Cressoni, M., Cadringher, P., (2016). Ventilator-related causes of lung injury: The mechanical power. Intensive Care Medicine, 42(10), 1567-1575. </w:t>
      </w:r>
      <w:hyperlink r:id="rId22" w:history="1">
        <w:r w:rsidR="00733E02" w:rsidRPr="00DB5721">
          <w:rPr>
            <w:rStyle w:val="Hyperlink"/>
            <w:rFonts w:ascii="Times New Roman" w:hAnsi="Times New Roman" w:cs="Times New Roman"/>
          </w:rPr>
          <w:t>https://doi.org/10.1007/s00134-015-4198-9</w:t>
        </w:r>
      </w:hyperlink>
    </w:p>
    <w:p w14:paraId="3F48B8C2"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63E4C43D" w14:textId="5003EDE3"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Hartford, C. G., van Schalkwyk, J. M., Rogers, R. M., and Turner, D. A. (2000). Primate pleuroesophageal tissue barrier frequency response and esophageal pressure waveform bandwidth in health and acute lung injury. Anesthesiology. </w:t>
      </w:r>
      <w:hyperlink r:id="rId23" w:history="1">
        <w:r w:rsidRPr="000E3574">
          <w:rPr>
            <w:rStyle w:val="Hyperlink"/>
            <w:rFonts w:ascii="Times New Roman" w:hAnsi="Times New Roman" w:cs="Times New Roman"/>
          </w:rPr>
          <w:t>https://doi.org/10.1097/00000542-200002000-00039</w:t>
        </w:r>
      </w:hyperlink>
    </w:p>
    <w:p w14:paraId="5A49493A"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488B1395" w14:textId="42995491"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Hess, D. R. (2005). Ventilator waveforms and the physiology of pressure support ventilation. Respiratory Care, 50(2), 166-186. </w:t>
      </w:r>
      <w:r>
        <w:rPr>
          <w:rFonts w:ascii="Times New Roman" w:hAnsi="Times New Roman" w:cs="Times New Roman"/>
          <w:lang w:val="en-US"/>
        </w:rPr>
        <w:br/>
      </w:r>
      <w:hyperlink r:id="rId24" w:history="1">
        <w:r w:rsidRPr="00125797">
          <w:rPr>
            <w:rStyle w:val="Hyperlink"/>
            <w:rFonts w:ascii="Times New Roman" w:hAnsi="Times New Roman" w:cs="Times New Roman"/>
          </w:rPr>
          <w:t>https://doi.org/10.4187/respcare.05500166</w:t>
        </w:r>
      </w:hyperlink>
    </w:p>
    <w:p w14:paraId="0FF8ED17" w14:textId="77777777" w:rsidR="000E3574" w:rsidRPr="000329B4" w:rsidRDefault="000E3574" w:rsidP="000329B4">
      <w:pPr>
        <w:spacing w:after="80" w:line="240" w:lineRule="auto"/>
        <w:ind w:left="0" w:right="-15" w:firstLine="0"/>
        <w:jc w:val="left"/>
        <w:rPr>
          <w:rFonts w:ascii="Times New Roman" w:hAnsi="Times New Roman" w:cs="Times New Roman"/>
          <w:lang w:val="en-US"/>
        </w:rPr>
      </w:pPr>
    </w:p>
    <w:p w14:paraId="5BAC4413" w14:textId="76EACED9"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Hotchkiss, J. R., Adams, A. B., Dries, D. J., and Marini, J. J. (2001). Dynamic behavior during noninvasive ventilation. American Journal of Respiratory and Critical Care Medicine, 163(2), 407-414. </w:t>
      </w:r>
      <w:r>
        <w:rPr>
          <w:rFonts w:ascii="Times New Roman" w:hAnsi="Times New Roman" w:cs="Times New Roman"/>
          <w:lang w:val="en-US"/>
        </w:rPr>
        <w:br/>
      </w:r>
      <w:hyperlink r:id="rId25" w:history="1">
        <w:r w:rsidRPr="00125797">
          <w:rPr>
            <w:rStyle w:val="Hyperlink"/>
            <w:rFonts w:ascii="Times New Roman" w:hAnsi="Times New Roman" w:cs="Times New Roman"/>
          </w:rPr>
          <w:t>https://doi.org/10.1164/ajrccm.163.2.2004004</w:t>
        </w:r>
      </w:hyperlink>
    </w:p>
    <w:p w14:paraId="7ABC79FF"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2BA11776" w14:textId="0FE7A679"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Jiang, Z., Ma, X., Xu, Z., et al. (2025). Application progress of machine learning in patient-ventilator asynchrony during mechanical ventilation: A systematic review. Critical Care, 29, 75. </w:t>
      </w:r>
      <w:r>
        <w:rPr>
          <w:rFonts w:ascii="Times New Roman" w:hAnsi="Times New Roman" w:cs="Times New Roman"/>
          <w:lang w:val="en-US"/>
        </w:rPr>
        <w:br/>
      </w:r>
      <w:hyperlink r:id="rId26" w:history="1">
        <w:r w:rsidRPr="00125797">
          <w:rPr>
            <w:rStyle w:val="Hyperlink"/>
            <w:rFonts w:ascii="Times New Roman" w:hAnsi="Times New Roman" w:cs="Times New Roman"/>
          </w:rPr>
          <w:t>https://doi.org/10.1186/s13054-025-05523-3</w:t>
        </w:r>
      </w:hyperlink>
    </w:p>
    <w:p w14:paraId="5E0DCC07"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5259114B" w14:textId="5632BA18"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Jonkman, A. H., et al. (2023). The oesophageal balloon for respiratory monitoring in ventilated patients: Updated clinical review and practical aspects. European Respiratory Review, 32. </w:t>
      </w:r>
      <w:hyperlink r:id="rId27" w:history="1">
        <w:r w:rsidRPr="000E3574">
          <w:rPr>
            <w:rStyle w:val="Hyperlink"/>
            <w:rFonts w:ascii="Times New Roman" w:hAnsi="Times New Roman" w:cs="Times New Roman"/>
          </w:rPr>
          <w:t>https://doi.org/10.1183/16000617.0186-2022</w:t>
        </w:r>
      </w:hyperlink>
    </w:p>
    <w:p w14:paraId="3DF9418A"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1E541610" w14:textId="75AB3D0C"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Leiden University Medical Center. (2023-ongoing). Machine learning algorithm for the detection of patient-ventilator asynchrony using esophageal pressure. ClinicalTrials.gov identifier NCT06186557. </w:t>
      </w:r>
      <w:hyperlink r:id="rId28" w:history="1">
        <w:r w:rsidRPr="000E3574">
          <w:rPr>
            <w:rStyle w:val="Hyperlink"/>
            <w:rFonts w:ascii="Times New Roman" w:hAnsi="Times New Roman" w:cs="Times New Roman"/>
          </w:rPr>
          <w:t>https://clinicaltrials.gov/study/NCT06186557</w:t>
        </w:r>
      </w:hyperlink>
    </w:p>
    <w:p w14:paraId="4F2BE903" w14:textId="77777777" w:rsidR="000E3574" w:rsidRPr="000329B4" w:rsidRDefault="000E3574" w:rsidP="000329B4">
      <w:pPr>
        <w:spacing w:after="80" w:line="240" w:lineRule="auto"/>
        <w:ind w:left="0" w:right="-15" w:firstLine="0"/>
        <w:jc w:val="left"/>
        <w:rPr>
          <w:rFonts w:ascii="Times New Roman" w:hAnsi="Times New Roman" w:cs="Times New Roman"/>
          <w:lang w:val="en-US"/>
        </w:rPr>
      </w:pPr>
    </w:p>
    <w:p w14:paraId="55DCF156" w14:textId="4C372C9D" w:rsidR="000E3574" w:rsidRPr="000329B4" w:rsidRDefault="000E3574" w:rsidP="000329B4">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Mojoli, F., and Braschi, A. (2004). Effectiveness of cycling-off during pressure support ventilation. Intensive Care Medicine. </w:t>
      </w:r>
      <w:hyperlink r:id="rId29" w:history="1">
        <w:r w:rsidRPr="000E3574">
          <w:rPr>
            <w:rStyle w:val="Hyperlink"/>
            <w:rFonts w:ascii="Times New Roman" w:hAnsi="Times New Roman" w:cs="Times New Roman"/>
          </w:rPr>
          <w:t>https://doi.org/10.1007/s00134-004-2274-9</w:t>
        </w:r>
      </w:hyperlink>
    </w:p>
    <w:p w14:paraId="0D2CBD5E"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4EDE0720" w14:textId="50F7D2FD" w:rsidR="000E3574" w:rsidRPr="000329B4" w:rsidRDefault="000E3574" w:rsidP="000329B4">
      <w:pPr>
        <w:numPr>
          <w:ilvl w:val="0"/>
          <w:numId w:val="10"/>
        </w:numPr>
        <w:spacing w:after="80" w:line="240" w:lineRule="auto"/>
        <w:ind w:right="-15"/>
        <w:jc w:val="left"/>
        <w:rPr>
          <w:rStyle w:val="Hyperlink"/>
          <w:rFonts w:ascii="Times New Roman" w:hAnsi="Times New Roman" w:cs="Times New Roman"/>
          <w:color w:val="000000"/>
          <w:u w:val="none"/>
        </w:rPr>
      </w:pPr>
      <w:r w:rsidRPr="000E3574">
        <w:rPr>
          <w:rFonts w:ascii="Times New Roman" w:hAnsi="Times New Roman" w:cs="Times New Roman"/>
        </w:rPr>
        <w:t xml:space="preserve">Thille, A. W., Rodriguez, P., Cabello, B., Lellouche, F., and Brochard, L. (2006). Patient-ventilator asynchrony during assisted mechanical ventilation. Intensive Care Medicine, 32(10), 1515-1522. </w:t>
      </w:r>
      <w:hyperlink r:id="rId30" w:history="1">
        <w:r w:rsidRPr="000E3574">
          <w:rPr>
            <w:rStyle w:val="Hyperlink"/>
            <w:rFonts w:ascii="Times New Roman" w:hAnsi="Times New Roman" w:cs="Times New Roman"/>
          </w:rPr>
          <w:t>https://doi.org/10.1007/s00134-006-0301-8</w:t>
        </w:r>
      </w:hyperlink>
    </w:p>
    <w:p w14:paraId="270E7D4C" w14:textId="77777777" w:rsidR="000329B4" w:rsidRPr="000329B4" w:rsidRDefault="000329B4" w:rsidP="000329B4">
      <w:pPr>
        <w:spacing w:after="80" w:line="240" w:lineRule="auto"/>
        <w:ind w:left="0" w:right="-15" w:firstLine="0"/>
        <w:jc w:val="left"/>
        <w:rPr>
          <w:rFonts w:ascii="Times New Roman" w:hAnsi="Times New Roman" w:cs="Times New Roman"/>
        </w:rPr>
      </w:pPr>
    </w:p>
    <w:p w14:paraId="4CBFADF2" w14:textId="562DB035" w:rsidR="00E575FE" w:rsidRPr="00733E02" w:rsidRDefault="000E3574" w:rsidP="00733E02">
      <w:pPr>
        <w:numPr>
          <w:ilvl w:val="0"/>
          <w:numId w:val="10"/>
        </w:numPr>
        <w:spacing w:after="80" w:line="240" w:lineRule="auto"/>
        <w:ind w:right="-15"/>
        <w:jc w:val="left"/>
        <w:rPr>
          <w:rFonts w:ascii="Times New Roman" w:hAnsi="Times New Roman" w:cs="Times New Roman"/>
        </w:rPr>
        <w:sectPr w:rsidR="00E575FE" w:rsidRPr="00733E02" w:rsidSect="00733E02">
          <w:type w:val="continuous"/>
          <w:pgSz w:w="12240" w:h="15840"/>
          <w:pgMar w:top="810" w:right="630" w:bottom="1350" w:left="450" w:header="720" w:footer="720" w:gutter="0"/>
          <w:cols w:num="2" w:space="540"/>
        </w:sectPr>
      </w:pPr>
      <w:r w:rsidRPr="000E3574">
        <w:rPr>
          <w:rFonts w:ascii="Times New Roman" w:hAnsi="Times New Roman" w:cs="Times New Roman"/>
        </w:rPr>
        <w:t xml:space="preserve">van de Sande, D., van Genderen, M. E., Huiskens, J., and Gommers, D. (2021). Moving from bytes to bedside: A systematic review on the use of artificial intelligence in the intensive care unit. Intensive Care Medicine, 47, 750-760. </w:t>
      </w:r>
      <w:hyperlink r:id="rId31" w:history="1">
        <w:r w:rsidRPr="000E3574">
          <w:rPr>
            <w:rStyle w:val="Hyperlink"/>
            <w:rFonts w:ascii="Times New Roman" w:hAnsi="Times New Roman" w:cs="Times New Roman"/>
          </w:rPr>
          <w:t>https://doi.org/10.1007/s00134-021-06446-7</w:t>
        </w:r>
      </w:hyperlink>
    </w:p>
    <w:p w14:paraId="78C1BA87" w14:textId="693EEFF1" w:rsidR="002A54B7" w:rsidRPr="00733E02" w:rsidRDefault="002A54B7" w:rsidP="00733E02">
      <w:pPr>
        <w:spacing w:after="80" w:line="240" w:lineRule="auto"/>
        <w:ind w:left="0" w:right="-15" w:firstLine="0"/>
        <w:jc w:val="left"/>
        <w:rPr>
          <w:rFonts w:ascii="Times New Roman" w:hAnsi="Times New Roman" w:cs="Times New Roman"/>
          <w:lang w:val="en-US"/>
        </w:rPr>
      </w:pPr>
    </w:p>
    <w:sectPr w:rsidR="002A54B7" w:rsidRPr="00733E02" w:rsidSect="005953DB">
      <w:type w:val="continuous"/>
      <w:pgSz w:w="12240" w:h="15840"/>
      <w:pgMar w:top="1516" w:right="1046" w:bottom="1379" w:left="900" w:header="720" w:footer="720" w:gutter="0"/>
      <w:cols w:num="2" w:space="30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80E62" w14:textId="77777777" w:rsidR="006450B3" w:rsidRDefault="006450B3" w:rsidP="00B163A3">
      <w:pPr>
        <w:spacing w:after="0" w:line="240" w:lineRule="auto"/>
      </w:pPr>
      <w:r>
        <w:separator/>
      </w:r>
    </w:p>
  </w:endnote>
  <w:endnote w:type="continuationSeparator" w:id="0">
    <w:p w14:paraId="7106EA94" w14:textId="77777777" w:rsidR="006450B3" w:rsidRDefault="006450B3" w:rsidP="00B16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92116" w14:textId="77777777" w:rsidR="006450B3" w:rsidRDefault="006450B3" w:rsidP="00B163A3">
      <w:pPr>
        <w:spacing w:after="0" w:line="240" w:lineRule="auto"/>
      </w:pPr>
      <w:r>
        <w:separator/>
      </w:r>
    </w:p>
  </w:footnote>
  <w:footnote w:type="continuationSeparator" w:id="0">
    <w:p w14:paraId="4F6C80A3" w14:textId="77777777" w:rsidR="006450B3" w:rsidRDefault="006450B3" w:rsidP="00B163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F5052"/>
    <w:multiLevelType w:val="multilevel"/>
    <w:tmpl w:val="5DC0276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2"/>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71674F2"/>
    <w:multiLevelType w:val="hybridMultilevel"/>
    <w:tmpl w:val="7D3A9E0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CA718FE"/>
    <w:multiLevelType w:val="hybridMultilevel"/>
    <w:tmpl w:val="0A9A03D2"/>
    <w:lvl w:ilvl="0" w:tplc="F502E0DE">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3D6A686">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4E2C2B0">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2826E5E">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3760DF8">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ED4CE5A">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60AA21A">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AA260F4">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6C490D0">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CE857D7"/>
    <w:multiLevelType w:val="hybridMultilevel"/>
    <w:tmpl w:val="12F47C74"/>
    <w:lvl w:ilvl="0" w:tplc="FBF0F196">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A1E97FE">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9A8D9BC">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3B03A0C">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BF0BBE6">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548DC7E">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D020AF6">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A42175E">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D6EBC80">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DB9297D"/>
    <w:multiLevelType w:val="hybridMultilevel"/>
    <w:tmpl w:val="ACF2397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0F6D7C17"/>
    <w:multiLevelType w:val="hybridMultilevel"/>
    <w:tmpl w:val="C31237B2"/>
    <w:lvl w:ilvl="0" w:tplc="19E24728">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84C46B0">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54611FA">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B442184">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1D6A4E4">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A466D4C">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53E670E">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430DBF6">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6C63758">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112456CB"/>
    <w:multiLevelType w:val="hybridMultilevel"/>
    <w:tmpl w:val="E78EAE58"/>
    <w:lvl w:ilvl="0" w:tplc="0F28DB6E">
      <w:start w:val="1"/>
      <w:numFmt w:val="decimal"/>
      <w:lvlText w:val="[%1]"/>
      <w:lvlJc w:val="left"/>
      <w:pPr>
        <w:ind w:left="2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59A9184">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E3A875C">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83A03A2">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7448A28">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CB0934A">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9CA8566">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93C39A6">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DFA194E">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19B90969"/>
    <w:multiLevelType w:val="hybridMultilevel"/>
    <w:tmpl w:val="53F2CD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9DA0578"/>
    <w:multiLevelType w:val="multilevel"/>
    <w:tmpl w:val="A9D8570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3"/>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B5B3829"/>
    <w:multiLevelType w:val="hybridMultilevel"/>
    <w:tmpl w:val="98161FB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1CAA6217"/>
    <w:multiLevelType w:val="multilevel"/>
    <w:tmpl w:val="B5B2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461E4"/>
    <w:multiLevelType w:val="hybridMultilevel"/>
    <w:tmpl w:val="5D10AB86"/>
    <w:lvl w:ilvl="0" w:tplc="E87EAA08">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6863F74">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84824A8">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91AE76E">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CFE4296">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B361B18">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16A7606">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9260D1C">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4E07950">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2AB64DA4"/>
    <w:multiLevelType w:val="hybridMultilevel"/>
    <w:tmpl w:val="BF2CB54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2B482BF6"/>
    <w:multiLevelType w:val="hybridMultilevel"/>
    <w:tmpl w:val="913C1FC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44440A4"/>
    <w:multiLevelType w:val="hybridMultilevel"/>
    <w:tmpl w:val="057CAD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364959B0"/>
    <w:multiLevelType w:val="multilevel"/>
    <w:tmpl w:val="13FA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C22F9"/>
    <w:multiLevelType w:val="multilevel"/>
    <w:tmpl w:val="A9D8570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3"/>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B2369BB"/>
    <w:multiLevelType w:val="hybridMultilevel"/>
    <w:tmpl w:val="D3A6231E"/>
    <w:lvl w:ilvl="0" w:tplc="1000000F">
      <w:start w:val="1"/>
      <w:numFmt w:val="decimal"/>
      <w:lvlText w:val="%1."/>
      <w:lvlJc w:val="left"/>
      <w:pPr>
        <w:ind w:left="1019" w:hanging="360"/>
      </w:pPr>
    </w:lvl>
    <w:lvl w:ilvl="1" w:tplc="10000019" w:tentative="1">
      <w:start w:val="1"/>
      <w:numFmt w:val="lowerLetter"/>
      <w:lvlText w:val="%2."/>
      <w:lvlJc w:val="left"/>
      <w:pPr>
        <w:ind w:left="1739" w:hanging="360"/>
      </w:pPr>
    </w:lvl>
    <w:lvl w:ilvl="2" w:tplc="1000001B" w:tentative="1">
      <w:start w:val="1"/>
      <w:numFmt w:val="lowerRoman"/>
      <w:lvlText w:val="%3."/>
      <w:lvlJc w:val="right"/>
      <w:pPr>
        <w:ind w:left="2459" w:hanging="180"/>
      </w:pPr>
    </w:lvl>
    <w:lvl w:ilvl="3" w:tplc="1000000F" w:tentative="1">
      <w:start w:val="1"/>
      <w:numFmt w:val="decimal"/>
      <w:lvlText w:val="%4."/>
      <w:lvlJc w:val="left"/>
      <w:pPr>
        <w:ind w:left="3179" w:hanging="360"/>
      </w:pPr>
    </w:lvl>
    <w:lvl w:ilvl="4" w:tplc="10000019" w:tentative="1">
      <w:start w:val="1"/>
      <w:numFmt w:val="lowerLetter"/>
      <w:lvlText w:val="%5."/>
      <w:lvlJc w:val="left"/>
      <w:pPr>
        <w:ind w:left="3899" w:hanging="360"/>
      </w:pPr>
    </w:lvl>
    <w:lvl w:ilvl="5" w:tplc="1000001B" w:tentative="1">
      <w:start w:val="1"/>
      <w:numFmt w:val="lowerRoman"/>
      <w:lvlText w:val="%6."/>
      <w:lvlJc w:val="right"/>
      <w:pPr>
        <w:ind w:left="4619" w:hanging="180"/>
      </w:pPr>
    </w:lvl>
    <w:lvl w:ilvl="6" w:tplc="1000000F" w:tentative="1">
      <w:start w:val="1"/>
      <w:numFmt w:val="decimal"/>
      <w:lvlText w:val="%7."/>
      <w:lvlJc w:val="left"/>
      <w:pPr>
        <w:ind w:left="5339" w:hanging="360"/>
      </w:pPr>
    </w:lvl>
    <w:lvl w:ilvl="7" w:tplc="10000019" w:tentative="1">
      <w:start w:val="1"/>
      <w:numFmt w:val="lowerLetter"/>
      <w:lvlText w:val="%8."/>
      <w:lvlJc w:val="left"/>
      <w:pPr>
        <w:ind w:left="6059" w:hanging="360"/>
      </w:pPr>
    </w:lvl>
    <w:lvl w:ilvl="8" w:tplc="1000001B" w:tentative="1">
      <w:start w:val="1"/>
      <w:numFmt w:val="lowerRoman"/>
      <w:lvlText w:val="%9."/>
      <w:lvlJc w:val="right"/>
      <w:pPr>
        <w:ind w:left="6779" w:hanging="180"/>
      </w:pPr>
    </w:lvl>
  </w:abstractNum>
  <w:abstractNum w:abstractNumId="18" w15:restartNumberingAfterBreak="0">
    <w:nsid w:val="3B353199"/>
    <w:multiLevelType w:val="hybridMultilevel"/>
    <w:tmpl w:val="26F27F0C"/>
    <w:lvl w:ilvl="0" w:tplc="10000001">
      <w:start w:val="1"/>
      <w:numFmt w:val="bullet"/>
      <w:lvlText w:val=""/>
      <w:lvlJc w:val="left"/>
      <w:pPr>
        <w:ind w:left="705" w:hanging="360"/>
      </w:pPr>
      <w:rPr>
        <w:rFonts w:ascii="Symbol" w:hAnsi="Symbol" w:hint="default"/>
      </w:rPr>
    </w:lvl>
    <w:lvl w:ilvl="1" w:tplc="10000003" w:tentative="1">
      <w:start w:val="1"/>
      <w:numFmt w:val="bullet"/>
      <w:lvlText w:val="o"/>
      <w:lvlJc w:val="left"/>
      <w:pPr>
        <w:ind w:left="1425" w:hanging="360"/>
      </w:pPr>
      <w:rPr>
        <w:rFonts w:ascii="Courier New" w:hAnsi="Courier New" w:cs="Courier New" w:hint="default"/>
      </w:rPr>
    </w:lvl>
    <w:lvl w:ilvl="2" w:tplc="10000005" w:tentative="1">
      <w:start w:val="1"/>
      <w:numFmt w:val="bullet"/>
      <w:lvlText w:val=""/>
      <w:lvlJc w:val="left"/>
      <w:pPr>
        <w:ind w:left="2145" w:hanging="360"/>
      </w:pPr>
      <w:rPr>
        <w:rFonts w:ascii="Wingdings" w:hAnsi="Wingdings" w:hint="default"/>
      </w:rPr>
    </w:lvl>
    <w:lvl w:ilvl="3" w:tplc="10000001" w:tentative="1">
      <w:start w:val="1"/>
      <w:numFmt w:val="bullet"/>
      <w:lvlText w:val=""/>
      <w:lvlJc w:val="left"/>
      <w:pPr>
        <w:ind w:left="2865" w:hanging="360"/>
      </w:pPr>
      <w:rPr>
        <w:rFonts w:ascii="Symbol" w:hAnsi="Symbol" w:hint="default"/>
      </w:rPr>
    </w:lvl>
    <w:lvl w:ilvl="4" w:tplc="10000003" w:tentative="1">
      <w:start w:val="1"/>
      <w:numFmt w:val="bullet"/>
      <w:lvlText w:val="o"/>
      <w:lvlJc w:val="left"/>
      <w:pPr>
        <w:ind w:left="3585" w:hanging="360"/>
      </w:pPr>
      <w:rPr>
        <w:rFonts w:ascii="Courier New" w:hAnsi="Courier New" w:cs="Courier New" w:hint="default"/>
      </w:rPr>
    </w:lvl>
    <w:lvl w:ilvl="5" w:tplc="10000005" w:tentative="1">
      <w:start w:val="1"/>
      <w:numFmt w:val="bullet"/>
      <w:lvlText w:val=""/>
      <w:lvlJc w:val="left"/>
      <w:pPr>
        <w:ind w:left="4305" w:hanging="360"/>
      </w:pPr>
      <w:rPr>
        <w:rFonts w:ascii="Wingdings" w:hAnsi="Wingdings" w:hint="default"/>
      </w:rPr>
    </w:lvl>
    <w:lvl w:ilvl="6" w:tplc="10000001" w:tentative="1">
      <w:start w:val="1"/>
      <w:numFmt w:val="bullet"/>
      <w:lvlText w:val=""/>
      <w:lvlJc w:val="left"/>
      <w:pPr>
        <w:ind w:left="5025" w:hanging="360"/>
      </w:pPr>
      <w:rPr>
        <w:rFonts w:ascii="Symbol" w:hAnsi="Symbol" w:hint="default"/>
      </w:rPr>
    </w:lvl>
    <w:lvl w:ilvl="7" w:tplc="10000003" w:tentative="1">
      <w:start w:val="1"/>
      <w:numFmt w:val="bullet"/>
      <w:lvlText w:val="o"/>
      <w:lvlJc w:val="left"/>
      <w:pPr>
        <w:ind w:left="5745" w:hanging="360"/>
      </w:pPr>
      <w:rPr>
        <w:rFonts w:ascii="Courier New" w:hAnsi="Courier New" w:cs="Courier New" w:hint="default"/>
      </w:rPr>
    </w:lvl>
    <w:lvl w:ilvl="8" w:tplc="10000005" w:tentative="1">
      <w:start w:val="1"/>
      <w:numFmt w:val="bullet"/>
      <w:lvlText w:val=""/>
      <w:lvlJc w:val="left"/>
      <w:pPr>
        <w:ind w:left="6465" w:hanging="360"/>
      </w:pPr>
      <w:rPr>
        <w:rFonts w:ascii="Wingdings" w:hAnsi="Wingdings" w:hint="default"/>
      </w:rPr>
    </w:lvl>
  </w:abstractNum>
  <w:abstractNum w:abstractNumId="19" w15:restartNumberingAfterBreak="0">
    <w:nsid w:val="3C4E4CA4"/>
    <w:multiLevelType w:val="hybridMultilevel"/>
    <w:tmpl w:val="C33EBDF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3F8B091E"/>
    <w:multiLevelType w:val="hybridMultilevel"/>
    <w:tmpl w:val="FEFCBB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41C72A9D"/>
    <w:multiLevelType w:val="hybridMultilevel"/>
    <w:tmpl w:val="E8C0B1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43A41F3F"/>
    <w:multiLevelType w:val="hybridMultilevel"/>
    <w:tmpl w:val="D46CF41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43B25859"/>
    <w:multiLevelType w:val="hybridMultilevel"/>
    <w:tmpl w:val="0EB4667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448270F6"/>
    <w:multiLevelType w:val="hybridMultilevel"/>
    <w:tmpl w:val="D69CCD5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45866F7F"/>
    <w:multiLevelType w:val="hybridMultilevel"/>
    <w:tmpl w:val="353483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4FE0076A"/>
    <w:multiLevelType w:val="hybridMultilevel"/>
    <w:tmpl w:val="4810F2E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50A33230"/>
    <w:multiLevelType w:val="hybridMultilevel"/>
    <w:tmpl w:val="102E107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54737F82"/>
    <w:multiLevelType w:val="hybridMultilevel"/>
    <w:tmpl w:val="DAF478B8"/>
    <w:lvl w:ilvl="0" w:tplc="CB1EF60E">
      <w:start w:val="1"/>
      <w:numFmt w:val="decimal"/>
      <w:lvlText w:val="%1."/>
      <w:lvlJc w:val="left"/>
      <w:pPr>
        <w:ind w:left="55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FC6021E">
      <w:start w:val="1"/>
      <w:numFmt w:val="lowerLetter"/>
      <w:lvlText w:val="%2"/>
      <w:lvlJc w:val="left"/>
      <w:pPr>
        <w:ind w:left="13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002D8C0">
      <w:start w:val="1"/>
      <w:numFmt w:val="lowerRoman"/>
      <w:lvlText w:val="%3"/>
      <w:lvlJc w:val="left"/>
      <w:pPr>
        <w:ind w:left="20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F10E710">
      <w:start w:val="1"/>
      <w:numFmt w:val="decimal"/>
      <w:lvlText w:val="%4"/>
      <w:lvlJc w:val="left"/>
      <w:pPr>
        <w:ind w:left="27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5E42346">
      <w:start w:val="1"/>
      <w:numFmt w:val="lowerLetter"/>
      <w:lvlText w:val="%5"/>
      <w:lvlJc w:val="left"/>
      <w:pPr>
        <w:ind w:left="35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AA2E9AC">
      <w:start w:val="1"/>
      <w:numFmt w:val="lowerRoman"/>
      <w:lvlText w:val="%6"/>
      <w:lvlJc w:val="left"/>
      <w:pPr>
        <w:ind w:left="42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CFE76BE">
      <w:start w:val="1"/>
      <w:numFmt w:val="decimal"/>
      <w:lvlText w:val="%7"/>
      <w:lvlJc w:val="left"/>
      <w:pPr>
        <w:ind w:left="49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55E88D4">
      <w:start w:val="1"/>
      <w:numFmt w:val="lowerLetter"/>
      <w:lvlText w:val="%8"/>
      <w:lvlJc w:val="left"/>
      <w:pPr>
        <w:ind w:left="56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7F6D44C">
      <w:start w:val="1"/>
      <w:numFmt w:val="lowerRoman"/>
      <w:lvlText w:val="%9"/>
      <w:lvlJc w:val="left"/>
      <w:pPr>
        <w:ind w:left="63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56293642"/>
    <w:multiLevelType w:val="multilevel"/>
    <w:tmpl w:val="77AC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60268"/>
    <w:multiLevelType w:val="hybridMultilevel"/>
    <w:tmpl w:val="23806446"/>
    <w:lvl w:ilvl="0" w:tplc="5524C8C4">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50EB118">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09A2020">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54A7172">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71C405E">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F70DE88">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3F20E52">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A1C7E58">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68AFBEC">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628E4000"/>
    <w:multiLevelType w:val="hybridMultilevel"/>
    <w:tmpl w:val="E544024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68B70294"/>
    <w:multiLevelType w:val="hybridMultilevel"/>
    <w:tmpl w:val="016E4982"/>
    <w:lvl w:ilvl="0" w:tplc="503C9C48">
      <w:start w:val="1"/>
      <w:numFmt w:val="upperLetter"/>
      <w:lvlText w:val="%1."/>
      <w:lvlJc w:val="left"/>
      <w:pPr>
        <w:ind w:left="345" w:hanging="360"/>
      </w:pPr>
      <w:rPr>
        <w:rFonts w:hint="default"/>
        <w:b/>
      </w:rPr>
    </w:lvl>
    <w:lvl w:ilvl="1" w:tplc="10000019" w:tentative="1">
      <w:start w:val="1"/>
      <w:numFmt w:val="lowerLetter"/>
      <w:lvlText w:val="%2."/>
      <w:lvlJc w:val="left"/>
      <w:pPr>
        <w:ind w:left="1065" w:hanging="360"/>
      </w:pPr>
    </w:lvl>
    <w:lvl w:ilvl="2" w:tplc="1000001B" w:tentative="1">
      <w:start w:val="1"/>
      <w:numFmt w:val="lowerRoman"/>
      <w:lvlText w:val="%3."/>
      <w:lvlJc w:val="right"/>
      <w:pPr>
        <w:ind w:left="1785" w:hanging="180"/>
      </w:pPr>
    </w:lvl>
    <w:lvl w:ilvl="3" w:tplc="1000000F" w:tentative="1">
      <w:start w:val="1"/>
      <w:numFmt w:val="decimal"/>
      <w:lvlText w:val="%4."/>
      <w:lvlJc w:val="left"/>
      <w:pPr>
        <w:ind w:left="2505" w:hanging="360"/>
      </w:pPr>
    </w:lvl>
    <w:lvl w:ilvl="4" w:tplc="10000019" w:tentative="1">
      <w:start w:val="1"/>
      <w:numFmt w:val="lowerLetter"/>
      <w:lvlText w:val="%5."/>
      <w:lvlJc w:val="left"/>
      <w:pPr>
        <w:ind w:left="3225" w:hanging="360"/>
      </w:pPr>
    </w:lvl>
    <w:lvl w:ilvl="5" w:tplc="1000001B" w:tentative="1">
      <w:start w:val="1"/>
      <w:numFmt w:val="lowerRoman"/>
      <w:lvlText w:val="%6."/>
      <w:lvlJc w:val="right"/>
      <w:pPr>
        <w:ind w:left="3945" w:hanging="180"/>
      </w:pPr>
    </w:lvl>
    <w:lvl w:ilvl="6" w:tplc="1000000F" w:tentative="1">
      <w:start w:val="1"/>
      <w:numFmt w:val="decimal"/>
      <w:lvlText w:val="%7."/>
      <w:lvlJc w:val="left"/>
      <w:pPr>
        <w:ind w:left="4665" w:hanging="360"/>
      </w:pPr>
    </w:lvl>
    <w:lvl w:ilvl="7" w:tplc="10000019" w:tentative="1">
      <w:start w:val="1"/>
      <w:numFmt w:val="lowerLetter"/>
      <w:lvlText w:val="%8."/>
      <w:lvlJc w:val="left"/>
      <w:pPr>
        <w:ind w:left="5385" w:hanging="360"/>
      </w:pPr>
    </w:lvl>
    <w:lvl w:ilvl="8" w:tplc="1000001B" w:tentative="1">
      <w:start w:val="1"/>
      <w:numFmt w:val="lowerRoman"/>
      <w:lvlText w:val="%9."/>
      <w:lvlJc w:val="right"/>
      <w:pPr>
        <w:ind w:left="6105" w:hanging="180"/>
      </w:pPr>
    </w:lvl>
  </w:abstractNum>
  <w:abstractNum w:abstractNumId="33" w15:restartNumberingAfterBreak="0">
    <w:nsid w:val="6F567A5C"/>
    <w:multiLevelType w:val="hybridMultilevel"/>
    <w:tmpl w:val="E6E8D39E"/>
    <w:lvl w:ilvl="0" w:tplc="F67EDD58">
      <w:start w:val="1"/>
      <w:numFmt w:val="bullet"/>
      <w:lvlText w:val="•"/>
      <w:lvlJc w:val="left"/>
      <w:pPr>
        <w:ind w:left="3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D240DDE">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5728C9C">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E58D91A">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5A2110E">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0A40916">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67E47C8">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F402424">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4CEA4FA">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6F7360F4"/>
    <w:multiLevelType w:val="multilevel"/>
    <w:tmpl w:val="85B8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DF6303"/>
    <w:multiLevelType w:val="hybridMultilevel"/>
    <w:tmpl w:val="76E25C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6" w15:restartNumberingAfterBreak="0">
    <w:nsid w:val="72934928"/>
    <w:multiLevelType w:val="hybridMultilevel"/>
    <w:tmpl w:val="820A30AC"/>
    <w:lvl w:ilvl="0" w:tplc="BB6480B4">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76E2ABC">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5382890">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A0EFCB8">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3222780">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F963F6A">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03C2296">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DD8DA4A">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6B80340">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772464A5"/>
    <w:multiLevelType w:val="hybridMultilevel"/>
    <w:tmpl w:val="C0A622C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799A5F37"/>
    <w:multiLevelType w:val="hybridMultilevel"/>
    <w:tmpl w:val="0A548F1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15:restartNumberingAfterBreak="0">
    <w:nsid w:val="7BE56316"/>
    <w:multiLevelType w:val="hybridMultilevel"/>
    <w:tmpl w:val="4A7E4C0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0" w15:restartNumberingAfterBreak="0">
    <w:nsid w:val="7C6874CD"/>
    <w:multiLevelType w:val="hybridMultilevel"/>
    <w:tmpl w:val="5624FE3C"/>
    <w:lvl w:ilvl="0" w:tplc="DD440E4C">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086248E">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6A0B364">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618E58A">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6F0942C">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77A183E">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30EBE08">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E96A160">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A3C8768">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7CA358A4"/>
    <w:multiLevelType w:val="hybridMultilevel"/>
    <w:tmpl w:val="C48CA6C0"/>
    <w:lvl w:ilvl="0" w:tplc="503C9C48">
      <w:start w:val="1"/>
      <w:numFmt w:val="upperLetter"/>
      <w:lvlText w:val="%1."/>
      <w:lvlJc w:val="left"/>
      <w:pPr>
        <w:ind w:left="345"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423378569">
    <w:abstractNumId w:val="36"/>
  </w:num>
  <w:num w:numId="2" w16cid:durableId="1290471464">
    <w:abstractNumId w:val="3"/>
  </w:num>
  <w:num w:numId="3" w16cid:durableId="1725178830">
    <w:abstractNumId w:val="33"/>
  </w:num>
  <w:num w:numId="4" w16cid:durableId="1023284513">
    <w:abstractNumId w:val="28"/>
  </w:num>
  <w:num w:numId="5" w16cid:durableId="561906785">
    <w:abstractNumId w:val="5"/>
  </w:num>
  <w:num w:numId="6" w16cid:durableId="1061102757">
    <w:abstractNumId w:val="11"/>
  </w:num>
  <w:num w:numId="7" w16cid:durableId="1872496158">
    <w:abstractNumId w:val="30"/>
  </w:num>
  <w:num w:numId="8" w16cid:durableId="2025009264">
    <w:abstractNumId w:val="40"/>
  </w:num>
  <w:num w:numId="9" w16cid:durableId="1671370005">
    <w:abstractNumId w:val="2"/>
  </w:num>
  <w:num w:numId="10" w16cid:durableId="1984238319">
    <w:abstractNumId w:val="6"/>
  </w:num>
  <w:num w:numId="11" w16cid:durableId="756950602">
    <w:abstractNumId w:val="4"/>
  </w:num>
  <w:num w:numId="12" w16cid:durableId="1182889135">
    <w:abstractNumId w:val="18"/>
  </w:num>
  <w:num w:numId="13" w16cid:durableId="775246297">
    <w:abstractNumId w:val="32"/>
  </w:num>
  <w:num w:numId="14" w16cid:durableId="1392998247">
    <w:abstractNumId w:val="41"/>
  </w:num>
  <w:num w:numId="15" w16cid:durableId="1023827951">
    <w:abstractNumId w:val="13"/>
  </w:num>
  <w:num w:numId="16" w16cid:durableId="1080905681">
    <w:abstractNumId w:val="34"/>
  </w:num>
  <w:num w:numId="17" w16cid:durableId="1060787690">
    <w:abstractNumId w:val="24"/>
  </w:num>
  <w:num w:numId="18" w16cid:durableId="1488395266">
    <w:abstractNumId w:val="39"/>
  </w:num>
  <w:num w:numId="19" w16cid:durableId="1334724276">
    <w:abstractNumId w:val="7"/>
  </w:num>
  <w:num w:numId="20" w16cid:durableId="591354350">
    <w:abstractNumId w:val="25"/>
  </w:num>
  <w:num w:numId="21" w16cid:durableId="1145776503">
    <w:abstractNumId w:val="37"/>
  </w:num>
  <w:num w:numId="22" w16cid:durableId="1457526934">
    <w:abstractNumId w:val="38"/>
  </w:num>
  <w:num w:numId="23" w16cid:durableId="1617786192">
    <w:abstractNumId w:val="21"/>
  </w:num>
  <w:num w:numId="24" w16cid:durableId="686373846">
    <w:abstractNumId w:val="20"/>
  </w:num>
  <w:num w:numId="25" w16cid:durableId="197813802">
    <w:abstractNumId w:val="10"/>
  </w:num>
  <w:num w:numId="26" w16cid:durableId="161165246">
    <w:abstractNumId w:val="15"/>
  </w:num>
  <w:num w:numId="27" w16cid:durableId="1711801212">
    <w:abstractNumId w:val="16"/>
  </w:num>
  <w:num w:numId="28" w16cid:durableId="380399349">
    <w:abstractNumId w:val="35"/>
  </w:num>
  <w:num w:numId="29" w16cid:durableId="1520074144">
    <w:abstractNumId w:val="22"/>
  </w:num>
  <w:num w:numId="30" w16cid:durableId="469907964">
    <w:abstractNumId w:val="29"/>
  </w:num>
  <w:num w:numId="31" w16cid:durableId="1279677973">
    <w:abstractNumId w:val="14"/>
  </w:num>
  <w:num w:numId="32" w16cid:durableId="1181772274">
    <w:abstractNumId w:val="23"/>
  </w:num>
  <w:num w:numId="33" w16cid:durableId="1995913455">
    <w:abstractNumId w:val="31"/>
  </w:num>
  <w:num w:numId="34" w16cid:durableId="644625211">
    <w:abstractNumId w:val="12"/>
  </w:num>
  <w:num w:numId="35" w16cid:durableId="705763049">
    <w:abstractNumId w:val="8"/>
  </w:num>
  <w:num w:numId="36" w16cid:durableId="455873321">
    <w:abstractNumId w:val="19"/>
  </w:num>
  <w:num w:numId="37" w16cid:durableId="725183499">
    <w:abstractNumId w:val="17"/>
  </w:num>
  <w:num w:numId="38" w16cid:durableId="380522603">
    <w:abstractNumId w:val="26"/>
  </w:num>
  <w:num w:numId="39" w16cid:durableId="1031107044">
    <w:abstractNumId w:val="1"/>
  </w:num>
  <w:num w:numId="40" w16cid:durableId="415593657">
    <w:abstractNumId w:val="9"/>
  </w:num>
  <w:num w:numId="41" w16cid:durableId="1586256216">
    <w:abstractNumId w:val="27"/>
  </w:num>
  <w:num w:numId="42" w16cid:durableId="1884562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4B7"/>
    <w:rsid w:val="000239A5"/>
    <w:rsid w:val="000329B4"/>
    <w:rsid w:val="00064163"/>
    <w:rsid w:val="000D62B4"/>
    <w:rsid w:val="000E3574"/>
    <w:rsid w:val="001041D2"/>
    <w:rsid w:val="001C09A5"/>
    <w:rsid w:val="00215D88"/>
    <w:rsid w:val="00256116"/>
    <w:rsid w:val="0026247D"/>
    <w:rsid w:val="00287F79"/>
    <w:rsid w:val="002A54B7"/>
    <w:rsid w:val="003008C5"/>
    <w:rsid w:val="003A4CA4"/>
    <w:rsid w:val="003C7318"/>
    <w:rsid w:val="0041533B"/>
    <w:rsid w:val="00415381"/>
    <w:rsid w:val="00450463"/>
    <w:rsid w:val="004A2A6D"/>
    <w:rsid w:val="004B28C3"/>
    <w:rsid w:val="004C03D8"/>
    <w:rsid w:val="004E2753"/>
    <w:rsid w:val="004E4ABB"/>
    <w:rsid w:val="004F3E2B"/>
    <w:rsid w:val="00516AA8"/>
    <w:rsid w:val="00520867"/>
    <w:rsid w:val="00542076"/>
    <w:rsid w:val="005953DB"/>
    <w:rsid w:val="005F20DA"/>
    <w:rsid w:val="00603F39"/>
    <w:rsid w:val="0061227A"/>
    <w:rsid w:val="006450B3"/>
    <w:rsid w:val="00651655"/>
    <w:rsid w:val="006529DF"/>
    <w:rsid w:val="00656803"/>
    <w:rsid w:val="006814B1"/>
    <w:rsid w:val="006A694F"/>
    <w:rsid w:val="006C6231"/>
    <w:rsid w:val="006E29E6"/>
    <w:rsid w:val="00733E02"/>
    <w:rsid w:val="007A43F1"/>
    <w:rsid w:val="007B278A"/>
    <w:rsid w:val="007D2CE3"/>
    <w:rsid w:val="00846D99"/>
    <w:rsid w:val="008514B8"/>
    <w:rsid w:val="00860A82"/>
    <w:rsid w:val="00885359"/>
    <w:rsid w:val="008F182C"/>
    <w:rsid w:val="00973C1D"/>
    <w:rsid w:val="00977EA6"/>
    <w:rsid w:val="009B124B"/>
    <w:rsid w:val="00A16E16"/>
    <w:rsid w:val="00A6439C"/>
    <w:rsid w:val="00AD2770"/>
    <w:rsid w:val="00AD55C6"/>
    <w:rsid w:val="00AE38BC"/>
    <w:rsid w:val="00B12EF7"/>
    <w:rsid w:val="00B13EF6"/>
    <w:rsid w:val="00B163A3"/>
    <w:rsid w:val="00B206D4"/>
    <w:rsid w:val="00B22028"/>
    <w:rsid w:val="00B30121"/>
    <w:rsid w:val="00BB4944"/>
    <w:rsid w:val="00BB699C"/>
    <w:rsid w:val="00BD5CD0"/>
    <w:rsid w:val="00C4444B"/>
    <w:rsid w:val="00C64147"/>
    <w:rsid w:val="00C64973"/>
    <w:rsid w:val="00CA4835"/>
    <w:rsid w:val="00CD3438"/>
    <w:rsid w:val="00D048B4"/>
    <w:rsid w:val="00E159FB"/>
    <w:rsid w:val="00E575FE"/>
    <w:rsid w:val="00E76E3C"/>
    <w:rsid w:val="00EF28C1"/>
  </w:rsids>
  <m:mathPr>
    <m:mathFont m:val="Cambria Math"/>
    <m:brkBin m:val="before"/>
    <m:brkBinSub m:val="--"/>
    <m:smallFrac m:val="0"/>
    <m:dispDef/>
    <m:lMargin m:val="0"/>
    <m:rMargin m:val="0"/>
    <m:defJc m:val="centerGroup"/>
    <m:wrapIndent m:val="1440"/>
    <m:intLim m:val="subSup"/>
    <m:naryLim m:val="undOvr"/>
  </m:mathPr>
  <w:themeFontLan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1F72"/>
  <w15:docId w15:val="{836CF1B0-04EE-4D35-A972-B9386EFD0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ABB"/>
    <w:pPr>
      <w:spacing w:after="3" w:line="261" w:lineRule="auto"/>
      <w:ind w:left="10" w:hanging="1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157"/>
      <w:ind w:left="10" w:hanging="10"/>
      <w:jc w:val="center"/>
      <w:outlineLvl w:val="0"/>
    </w:pPr>
    <w:rPr>
      <w:rFonts w:ascii="Calibri" w:eastAsia="Calibri" w:hAnsi="Calibri" w:cs="Calibri"/>
      <w:color w:val="000000"/>
      <w:sz w:val="18"/>
    </w:rPr>
  </w:style>
  <w:style w:type="paragraph" w:styleId="Heading2">
    <w:name w:val="heading 2"/>
    <w:next w:val="Normal"/>
    <w:link w:val="Heading2Char"/>
    <w:uiPriority w:val="9"/>
    <w:unhideWhenUsed/>
    <w:qFormat/>
    <w:pPr>
      <w:keepNext/>
      <w:keepLines/>
      <w:spacing w:after="147"/>
      <w:jc w:val="center"/>
      <w:outlineLvl w:val="1"/>
    </w:pPr>
    <w:rPr>
      <w:rFonts w:ascii="Calibri" w:eastAsia="Calibri" w:hAnsi="Calibri" w:cs="Calibri"/>
      <w:color w:val="000000"/>
      <w:sz w:val="16"/>
    </w:rPr>
  </w:style>
  <w:style w:type="paragraph" w:styleId="Heading3">
    <w:name w:val="heading 3"/>
    <w:basedOn w:val="Normal"/>
    <w:next w:val="Normal"/>
    <w:link w:val="Heading3Char"/>
    <w:uiPriority w:val="9"/>
    <w:semiHidden/>
    <w:unhideWhenUsed/>
    <w:qFormat/>
    <w:rsid w:val="00542076"/>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3C731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16"/>
    </w:rPr>
  </w:style>
  <w:style w:type="character" w:customStyle="1" w:styleId="Heading1Char">
    <w:name w:val="Heading 1 Char"/>
    <w:link w:val="Heading1"/>
    <w:rPr>
      <w:rFonts w:ascii="Calibri" w:eastAsia="Calibri" w:hAnsi="Calibri" w:cs="Calibri"/>
      <w:color w:val="000000"/>
      <w:sz w:val="18"/>
    </w:rPr>
  </w:style>
  <w:style w:type="character" w:customStyle="1" w:styleId="Heading4Char">
    <w:name w:val="Heading 4 Char"/>
    <w:basedOn w:val="DefaultParagraphFont"/>
    <w:link w:val="Heading4"/>
    <w:uiPriority w:val="9"/>
    <w:semiHidden/>
    <w:rsid w:val="003C7318"/>
    <w:rPr>
      <w:rFonts w:asciiTheme="majorHAnsi" w:eastAsiaTheme="majorEastAsia" w:hAnsiTheme="majorHAnsi" w:cstheme="majorBidi"/>
      <w:i/>
      <w:iCs/>
      <w:color w:val="2F5496" w:themeColor="accent1" w:themeShade="BF"/>
      <w:sz w:val="18"/>
    </w:rPr>
  </w:style>
  <w:style w:type="character" w:styleId="PlaceholderText">
    <w:name w:val="Placeholder Text"/>
    <w:basedOn w:val="DefaultParagraphFont"/>
    <w:uiPriority w:val="99"/>
    <w:semiHidden/>
    <w:rsid w:val="003C7318"/>
    <w:rPr>
      <w:color w:val="666666"/>
    </w:rPr>
  </w:style>
  <w:style w:type="paragraph" w:styleId="ListParagraph">
    <w:name w:val="List Paragraph"/>
    <w:basedOn w:val="Normal"/>
    <w:uiPriority w:val="34"/>
    <w:qFormat/>
    <w:rsid w:val="005F20DA"/>
    <w:pPr>
      <w:ind w:left="720"/>
      <w:contextualSpacing/>
    </w:pPr>
    <w:rPr>
      <w:rFonts w:cs="Mangal"/>
    </w:rPr>
  </w:style>
  <w:style w:type="table" w:styleId="GridTable1Light">
    <w:name w:val="Grid Table 1 Light"/>
    <w:basedOn w:val="TableNormal"/>
    <w:uiPriority w:val="46"/>
    <w:rsid w:val="001C09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9B124B"/>
    <w:rPr>
      <w:color w:val="0563C1" w:themeColor="hyperlink"/>
      <w:u w:val="single"/>
    </w:rPr>
  </w:style>
  <w:style w:type="character" w:styleId="UnresolvedMention">
    <w:name w:val="Unresolved Mention"/>
    <w:basedOn w:val="DefaultParagraphFont"/>
    <w:uiPriority w:val="99"/>
    <w:semiHidden/>
    <w:unhideWhenUsed/>
    <w:rsid w:val="009B124B"/>
    <w:rPr>
      <w:color w:val="605E5C"/>
      <w:shd w:val="clear" w:color="auto" w:fill="E1DFDD"/>
    </w:rPr>
  </w:style>
  <w:style w:type="paragraph" w:styleId="NormalWeb">
    <w:name w:val="Normal (Web)"/>
    <w:basedOn w:val="Normal"/>
    <w:uiPriority w:val="99"/>
    <w:semiHidden/>
    <w:unhideWhenUsed/>
    <w:rsid w:val="000D62B4"/>
    <w:rPr>
      <w:rFonts w:ascii="Times New Roman" w:hAnsi="Times New Roman" w:cs="Mangal"/>
      <w:sz w:val="24"/>
      <w:szCs w:val="21"/>
    </w:rPr>
  </w:style>
  <w:style w:type="table" w:styleId="TableGrid">
    <w:name w:val="Table Grid"/>
    <w:basedOn w:val="TableNormal"/>
    <w:uiPriority w:val="39"/>
    <w:rsid w:val="007B2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4147"/>
    <w:pPr>
      <w:spacing w:after="200" w:line="240" w:lineRule="auto"/>
    </w:pPr>
    <w:rPr>
      <w:rFonts w:cs="Mangal"/>
      <w:i/>
      <w:iCs/>
      <w:color w:val="44546A" w:themeColor="text2"/>
      <w:szCs w:val="16"/>
    </w:rPr>
  </w:style>
  <w:style w:type="character" w:customStyle="1" w:styleId="Heading3Char">
    <w:name w:val="Heading 3 Char"/>
    <w:basedOn w:val="DefaultParagraphFont"/>
    <w:link w:val="Heading3"/>
    <w:uiPriority w:val="9"/>
    <w:semiHidden/>
    <w:rsid w:val="00542076"/>
    <w:rPr>
      <w:rFonts w:asciiTheme="majorHAnsi" w:eastAsiaTheme="majorEastAsia" w:hAnsiTheme="majorHAnsi" w:cstheme="majorBidi"/>
      <w:color w:val="1F3763" w:themeColor="accent1" w:themeShade="7F"/>
      <w:sz w:val="24"/>
      <w:szCs w:val="21"/>
    </w:rPr>
  </w:style>
  <w:style w:type="paragraph" w:styleId="Header">
    <w:name w:val="header"/>
    <w:basedOn w:val="Normal"/>
    <w:link w:val="HeaderChar"/>
    <w:uiPriority w:val="99"/>
    <w:unhideWhenUsed/>
    <w:rsid w:val="00B163A3"/>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B163A3"/>
    <w:rPr>
      <w:rFonts w:ascii="Calibri" w:eastAsia="Calibri" w:hAnsi="Calibri" w:cs="Mangal"/>
      <w:color w:val="000000"/>
      <w:sz w:val="18"/>
    </w:rPr>
  </w:style>
  <w:style w:type="paragraph" w:styleId="Footer">
    <w:name w:val="footer"/>
    <w:basedOn w:val="Normal"/>
    <w:link w:val="FooterChar"/>
    <w:uiPriority w:val="99"/>
    <w:unhideWhenUsed/>
    <w:rsid w:val="00B163A3"/>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B163A3"/>
    <w:rPr>
      <w:rFonts w:ascii="Calibri" w:eastAsia="Calibri" w:hAnsi="Calibri" w:cs="Mangal"/>
      <w:color w:val="000000"/>
      <w:sz w:val="18"/>
    </w:rPr>
  </w:style>
  <w:style w:type="paragraph" w:styleId="BlockText">
    <w:name w:val="Block Text"/>
    <w:basedOn w:val="BodyText"/>
    <w:next w:val="BodyText"/>
    <w:uiPriority w:val="9"/>
    <w:unhideWhenUsed/>
    <w:qFormat/>
    <w:rsid w:val="006A694F"/>
    <w:pPr>
      <w:spacing w:before="100" w:after="100" w:line="240" w:lineRule="auto"/>
      <w:ind w:left="480" w:right="480" w:firstLine="0"/>
      <w:jc w:val="left"/>
    </w:pPr>
    <w:rPr>
      <w:rFonts w:asciiTheme="minorHAnsi" w:eastAsiaTheme="minorHAnsi" w:hAnsiTheme="minorHAnsi" w:cstheme="minorBidi"/>
      <w:color w:val="auto"/>
      <w:kern w:val="0"/>
      <w:sz w:val="24"/>
      <w:szCs w:val="24"/>
      <w:lang w:val="en-US" w:eastAsia="en-US" w:bidi="ar-SA"/>
      <w14:ligatures w14:val="none"/>
    </w:rPr>
  </w:style>
  <w:style w:type="paragraph" w:styleId="BodyText">
    <w:name w:val="Body Text"/>
    <w:basedOn w:val="Normal"/>
    <w:link w:val="BodyTextChar"/>
    <w:uiPriority w:val="99"/>
    <w:semiHidden/>
    <w:unhideWhenUsed/>
    <w:rsid w:val="006A694F"/>
    <w:pPr>
      <w:spacing w:after="120"/>
    </w:pPr>
    <w:rPr>
      <w:rFonts w:cs="Mangal"/>
    </w:rPr>
  </w:style>
  <w:style w:type="character" w:customStyle="1" w:styleId="BodyTextChar">
    <w:name w:val="Body Text Char"/>
    <w:basedOn w:val="DefaultParagraphFont"/>
    <w:link w:val="BodyText"/>
    <w:uiPriority w:val="99"/>
    <w:semiHidden/>
    <w:rsid w:val="006A694F"/>
    <w:rPr>
      <w:rFonts w:ascii="Calibri" w:eastAsia="Calibri" w:hAnsi="Calibri" w:cs="Mang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853">
      <w:bodyDiv w:val="1"/>
      <w:marLeft w:val="0"/>
      <w:marRight w:val="0"/>
      <w:marTop w:val="0"/>
      <w:marBottom w:val="0"/>
      <w:divBdr>
        <w:top w:val="none" w:sz="0" w:space="0" w:color="auto"/>
        <w:left w:val="none" w:sz="0" w:space="0" w:color="auto"/>
        <w:bottom w:val="none" w:sz="0" w:space="0" w:color="auto"/>
        <w:right w:val="none" w:sz="0" w:space="0" w:color="auto"/>
      </w:divBdr>
    </w:div>
    <w:div w:id="24907995">
      <w:bodyDiv w:val="1"/>
      <w:marLeft w:val="0"/>
      <w:marRight w:val="0"/>
      <w:marTop w:val="0"/>
      <w:marBottom w:val="0"/>
      <w:divBdr>
        <w:top w:val="none" w:sz="0" w:space="0" w:color="auto"/>
        <w:left w:val="none" w:sz="0" w:space="0" w:color="auto"/>
        <w:bottom w:val="none" w:sz="0" w:space="0" w:color="auto"/>
        <w:right w:val="none" w:sz="0" w:space="0" w:color="auto"/>
      </w:divBdr>
    </w:div>
    <w:div w:id="39937549">
      <w:bodyDiv w:val="1"/>
      <w:marLeft w:val="0"/>
      <w:marRight w:val="0"/>
      <w:marTop w:val="0"/>
      <w:marBottom w:val="0"/>
      <w:divBdr>
        <w:top w:val="none" w:sz="0" w:space="0" w:color="auto"/>
        <w:left w:val="none" w:sz="0" w:space="0" w:color="auto"/>
        <w:bottom w:val="none" w:sz="0" w:space="0" w:color="auto"/>
        <w:right w:val="none" w:sz="0" w:space="0" w:color="auto"/>
      </w:divBdr>
    </w:div>
    <w:div w:id="44834334">
      <w:bodyDiv w:val="1"/>
      <w:marLeft w:val="0"/>
      <w:marRight w:val="0"/>
      <w:marTop w:val="0"/>
      <w:marBottom w:val="0"/>
      <w:divBdr>
        <w:top w:val="none" w:sz="0" w:space="0" w:color="auto"/>
        <w:left w:val="none" w:sz="0" w:space="0" w:color="auto"/>
        <w:bottom w:val="none" w:sz="0" w:space="0" w:color="auto"/>
        <w:right w:val="none" w:sz="0" w:space="0" w:color="auto"/>
      </w:divBdr>
    </w:div>
    <w:div w:id="48305286">
      <w:bodyDiv w:val="1"/>
      <w:marLeft w:val="0"/>
      <w:marRight w:val="0"/>
      <w:marTop w:val="0"/>
      <w:marBottom w:val="0"/>
      <w:divBdr>
        <w:top w:val="none" w:sz="0" w:space="0" w:color="auto"/>
        <w:left w:val="none" w:sz="0" w:space="0" w:color="auto"/>
        <w:bottom w:val="none" w:sz="0" w:space="0" w:color="auto"/>
        <w:right w:val="none" w:sz="0" w:space="0" w:color="auto"/>
      </w:divBdr>
    </w:div>
    <w:div w:id="59182592">
      <w:bodyDiv w:val="1"/>
      <w:marLeft w:val="0"/>
      <w:marRight w:val="0"/>
      <w:marTop w:val="0"/>
      <w:marBottom w:val="0"/>
      <w:divBdr>
        <w:top w:val="none" w:sz="0" w:space="0" w:color="auto"/>
        <w:left w:val="none" w:sz="0" w:space="0" w:color="auto"/>
        <w:bottom w:val="none" w:sz="0" w:space="0" w:color="auto"/>
        <w:right w:val="none" w:sz="0" w:space="0" w:color="auto"/>
      </w:divBdr>
      <w:divsChild>
        <w:div w:id="1126463209">
          <w:marLeft w:val="0"/>
          <w:marRight w:val="0"/>
          <w:marTop w:val="0"/>
          <w:marBottom w:val="0"/>
          <w:divBdr>
            <w:top w:val="none" w:sz="0" w:space="0" w:color="auto"/>
            <w:left w:val="none" w:sz="0" w:space="0" w:color="auto"/>
            <w:bottom w:val="none" w:sz="0" w:space="0" w:color="auto"/>
            <w:right w:val="none" w:sz="0" w:space="0" w:color="auto"/>
          </w:divBdr>
          <w:divsChild>
            <w:div w:id="189006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7019">
      <w:bodyDiv w:val="1"/>
      <w:marLeft w:val="0"/>
      <w:marRight w:val="0"/>
      <w:marTop w:val="0"/>
      <w:marBottom w:val="0"/>
      <w:divBdr>
        <w:top w:val="none" w:sz="0" w:space="0" w:color="auto"/>
        <w:left w:val="none" w:sz="0" w:space="0" w:color="auto"/>
        <w:bottom w:val="none" w:sz="0" w:space="0" w:color="auto"/>
        <w:right w:val="none" w:sz="0" w:space="0" w:color="auto"/>
      </w:divBdr>
    </w:div>
    <w:div w:id="136267633">
      <w:bodyDiv w:val="1"/>
      <w:marLeft w:val="0"/>
      <w:marRight w:val="0"/>
      <w:marTop w:val="0"/>
      <w:marBottom w:val="0"/>
      <w:divBdr>
        <w:top w:val="none" w:sz="0" w:space="0" w:color="auto"/>
        <w:left w:val="none" w:sz="0" w:space="0" w:color="auto"/>
        <w:bottom w:val="none" w:sz="0" w:space="0" w:color="auto"/>
        <w:right w:val="none" w:sz="0" w:space="0" w:color="auto"/>
      </w:divBdr>
    </w:div>
    <w:div w:id="189606386">
      <w:bodyDiv w:val="1"/>
      <w:marLeft w:val="0"/>
      <w:marRight w:val="0"/>
      <w:marTop w:val="0"/>
      <w:marBottom w:val="0"/>
      <w:divBdr>
        <w:top w:val="none" w:sz="0" w:space="0" w:color="auto"/>
        <w:left w:val="none" w:sz="0" w:space="0" w:color="auto"/>
        <w:bottom w:val="none" w:sz="0" w:space="0" w:color="auto"/>
        <w:right w:val="none" w:sz="0" w:space="0" w:color="auto"/>
      </w:divBdr>
      <w:divsChild>
        <w:div w:id="290015244">
          <w:marLeft w:val="0"/>
          <w:marRight w:val="0"/>
          <w:marTop w:val="0"/>
          <w:marBottom w:val="0"/>
          <w:divBdr>
            <w:top w:val="none" w:sz="0" w:space="0" w:color="auto"/>
            <w:left w:val="none" w:sz="0" w:space="0" w:color="auto"/>
            <w:bottom w:val="none" w:sz="0" w:space="0" w:color="auto"/>
            <w:right w:val="none" w:sz="0" w:space="0" w:color="auto"/>
          </w:divBdr>
          <w:divsChild>
            <w:div w:id="84397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0058">
      <w:bodyDiv w:val="1"/>
      <w:marLeft w:val="0"/>
      <w:marRight w:val="0"/>
      <w:marTop w:val="0"/>
      <w:marBottom w:val="0"/>
      <w:divBdr>
        <w:top w:val="none" w:sz="0" w:space="0" w:color="auto"/>
        <w:left w:val="none" w:sz="0" w:space="0" w:color="auto"/>
        <w:bottom w:val="none" w:sz="0" w:space="0" w:color="auto"/>
        <w:right w:val="none" w:sz="0" w:space="0" w:color="auto"/>
      </w:divBdr>
      <w:divsChild>
        <w:div w:id="449013934">
          <w:marLeft w:val="0"/>
          <w:marRight w:val="0"/>
          <w:marTop w:val="0"/>
          <w:marBottom w:val="240"/>
          <w:divBdr>
            <w:top w:val="none" w:sz="0" w:space="0" w:color="auto"/>
            <w:left w:val="none" w:sz="0" w:space="0" w:color="auto"/>
            <w:bottom w:val="none" w:sz="0" w:space="0" w:color="auto"/>
            <w:right w:val="none" w:sz="0" w:space="0" w:color="auto"/>
          </w:divBdr>
          <w:divsChild>
            <w:div w:id="176098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2803">
      <w:bodyDiv w:val="1"/>
      <w:marLeft w:val="0"/>
      <w:marRight w:val="0"/>
      <w:marTop w:val="0"/>
      <w:marBottom w:val="0"/>
      <w:divBdr>
        <w:top w:val="none" w:sz="0" w:space="0" w:color="auto"/>
        <w:left w:val="none" w:sz="0" w:space="0" w:color="auto"/>
        <w:bottom w:val="none" w:sz="0" w:space="0" w:color="auto"/>
        <w:right w:val="none" w:sz="0" w:space="0" w:color="auto"/>
      </w:divBdr>
      <w:divsChild>
        <w:div w:id="1176068126">
          <w:marLeft w:val="0"/>
          <w:marRight w:val="0"/>
          <w:marTop w:val="0"/>
          <w:marBottom w:val="0"/>
          <w:divBdr>
            <w:top w:val="none" w:sz="0" w:space="0" w:color="auto"/>
            <w:left w:val="none" w:sz="0" w:space="0" w:color="auto"/>
            <w:bottom w:val="none" w:sz="0" w:space="0" w:color="auto"/>
            <w:right w:val="none" w:sz="0" w:space="0" w:color="auto"/>
          </w:divBdr>
          <w:divsChild>
            <w:div w:id="987171498">
              <w:marLeft w:val="0"/>
              <w:marRight w:val="0"/>
              <w:marTop w:val="0"/>
              <w:marBottom w:val="0"/>
              <w:divBdr>
                <w:top w:val="none" w:sz="0" w:space="0" w:color="auto"/>
                <w:left w:val="none" w:sz="0" w:space="0" w:color="auto"/>
                <w:bottom w:val="none" w:sz="0" w:space="0" w:color="auto"/>
                <w:right w:val="none" w:sz="0" w:space="0" w:color="auto"/>
              </w:divBdr>
            </w:div>
            <w:div w:id="639001688">
              <w:marLeft w:val="0"/>
              <w:marRight w:val="0"/>
              <w:marTop w:val="0"/>
              <w:marBottom w:val="0"/>
              <w:divBdr>
                <w:top w:val="none" w:sz="0" w:space="0" w:color="auto"/>
                <w:left w:val="none" w:sz="0" w:space="0" w:color="auto"/>
                <w:bottom w:val="none" w:sz="0" w:space="0" w:color="auto"/>
                <w:right w:val="none" w:sz="0" w:space="0" w:color="auto"/>
              </w:divBdr>
            </w:div>
            <w:div w:id="823283280">
              <w:marLeft w:val="0"/>
              <w:marRight w:val="0"/>
              <w:marTop w:val="0"/>
              <w:marBottom w:val="0"/>
              <w:divBdr>
                <w:top w:val="none" w:sz="0" w:space="0" w:color="auto"/>
                <w:left w:val="none" w:sz="0" w:space="0" w:color="auto"/>
                <w:bottom w:val="none" w:sz="0" w:space="0" w:color="auto"/>
                <w:right w:val="none" w:sz="0" w:space="0" w:color="auto"/>
              </w:divBdr>
            </w:div>
            <w:div w:id="1983389527">
              <w:marLeft w:val="0"/>
              <w:marRight w:val="0"/>
              <w:marTop w:val="0"/>
              <w:marBottom w:val="0"/>
              <w:divBdr>
                <w:top w:val="none" w:sz="0" w:space="0" w:color="auto"/>
                <w:left w:val="none" w:sz="0" w:space="0" w:color="auto"/>
                <w:bottom w:val="none" w:sz="0" w:space="0" w:color="auto"/>
                <w:right w:val="none" w:sz="0" w:space="0" w:color="auto"/>
              </w:divBdr>
            </w:div>
            <w:div w:id="1549606131">
              <w:marLeft w:val="0"/>
              <w:marRight w:val="0"/>
              <w:marTop w:val="0"/>
              <w:marBottom w:val="0"/>
              <w:divBdr>
                <w:top w:val="none" w:sz="0" w:space="0" w:color="auto"/>
                <w:left w:val="none" w:sz="0" w:space="0" w:color="auto"/>
                <w:bottom w:val="none" w:sz="0" w:space="0" w:color="auto"/>
                <w:right w:val="none" w:sz="0" w:space="0" w:color="auto"/>
              </w:divBdr>
            </w:div>
            <w:div w:id="667026421">
              <w:marLeft w:val="0"/>
              <w:marRight w:val="0"/>
              <w:marTop w:val="0"/>
              <w:marBottom w:val="0"/>
              <w:divBdr>
                <w:top w:val="none" w:sz="0" w:space="0" w:color="auto"/>
                <w:left w:val="none" w:sz="0" w:space="0" w:color="auto"/>
                <w:bottom w:val="none" w:sz="0" w:space="0" w:color="auto"/>
                <w:right w:val="none" w:sz="0" w:space="0" w:color="auto"/>
              </w:divBdr>
            </w:div>
            <w:div w:id="1181699848">
              <w:marLeft w:val="0"/>
              <w:marRight w:val="0"/>
              <w:marTop w:val="0"/>
              <w:marBottom w:val="0"/>
              <w:divBdr>
                <w:top w:val="none" w:sz="0" w:space="0" w:color="auto"/>
                <w:left w:val="none" w:sz="0" w:space="0" w:color="auto"/>
                <w:bottom w:val="none" w:sz="0" w:space="0" w:color="auto"/>
                <w:right w:val="none" w:sz="0" w:space="0" w:color="auto"/>
              </w:divBdr>
            </w:div>
            <w:div w:id="19361942">
              <w:marLeft w:val="0"/>
              <w:marRight w:val="0"/>
              <w:marTop w:val="0"/>
              <w:marBottom w:val="0"/>
              <w:divBdr>
                <w:top w:val="none" w:sz="0" w:space="0" w:color="auto"/>
                <w:left w:val="none" w:sz="0" w:space="0" w:color="auto"/>
                <w:bottom w:val="none" w:sz="0" w:space="0" w:color="auto"/>
                <w:right w:val="none" w:sz="0" w:space="0" w:color="auto"/>
              </w:divBdr>
            </w:div>
            <w:div w:id="1235504825">
              <w:marLeft w:val="0"/>
              <w:marRight w:val="0"/>
              <w:marTop w:val="0"/>
              <w:marBottom w:val="0"/>
              <w:divBdr>
                <w:top w:val="none" w:sz="0" w:space="0" w:color="auto"/>
                <w:left w:val="none" w:sz="0" w:space="0" w:color="auto"/>
                <w:bottom w:val="none" w:sz="0" w:space="0" w:color="auto"/>
                <w:right w:val="none" w:sz="0" w:space="0" w:color="auto"/>
              </w:divBdr>
            </w:div>
            <w:div w:id="625428025">
              <w:marLeft w:val="0"/>
              <w:marRight w:val="0"/>
              <w:marTop w:val="0"/>
              <w:marBottom w:val="0"/>
              <w:divBdr>
                <w:top w:val="none" w:sz="0" w:space="0" w:color="auto"/>
                <w:left w:val="none" w:sz="0" w:space="0" w:color="auto"/>
                <w:bottom w:val="none" w:sz="0" w:space="0" w:color="auto"/>
                <w:right w:val="none" w:sz="0" w:space="0" w:color="auto"/>
              </w:divBdr>
            </w:div>
            <w:div w:id="411902248">
              <w:marLeft w:val="0"/>
              <w:marRight w:val="0"/>
              <w:marTop w:val="0"/>
              <w:marBottom w:val="0"/>
              <w:divBdr>
                <w:top w:val="none" w:sz="0" w:space="0" w:color="auto"/>
                <w:left w:val="none" w:sz="0" w:space="0" w:color="auto"/>
                <w:bottom w:val="none" w:sz="0" w:space="0" w:color="auto"/>
                <w:right w:val="none" w:sz="0" w:space="0" w:color="auto"/>
              </w:divBdr>
            </w:div>
            <w:div w:id="7103520">
              <w:marLeft w:val="0"/>
              <w:marRight w:val="0"/>
              <w:marTop w:val="0"/>
              <w:marBottom w:val="0"/>
              <w:divBdr>
                <w:top w:val="none" w:sz="0" w:space="0" w:color="auto"/>
                <w:left w:val="none" w:sz="0" w:space="0" w:color="auto"/>
                <w:bottom w:val="none" w:sz="0" w:space="0" w:color="auto"/>
                <w:right w:val="none" w:sz="0" w:space="0" w:color="auto"/>
              </w:divBdr>
            </w:div>
            <w:div w:id="1239707663">
              <w:marLeft w:val="0"/>
              <w:marRight w:val="0"/>
              <w:marTop w:val="0"/>
              <w:marBottom w:val="0"/>
              <w:divBdr>
                <w:top w:val="none" w:sz="0" w:space="0" w:color="auto"/>
                <w:left w:val="none" w:sz="0" w:space="0" w:color="auto"/>
                <w:bottom w:val="none" w:sz="0" w:space="0" w:color="auto"/>
                <w:right w:val="none" w:sz="0" w:space="0" w:color="auto"/>
              </w:divBdr>
            </w:div>
            <w:div w:id="406616808">
              <w:marLeft w:val="0"/>
              <w:marRight w:val="0"/>
              <w:marTop w:val="0"/>
              <w:marBottom w:val="0"/>
              <w:divBdr>
                <w:top w:val="none" w:sz="0" w:space="0" w:color="auto"/>
                <w:left w:val="none" w:sz="0" w:space="0" w:color="auto"/>
                <w:bottom w:val="none" w:sz="0" w:space="0" w:color="auto"/>
                <w:right w:val="none" w:sz="0" w:space="0" w:color="auto"/>
              </w:divBdr>
            </w:div>
            <w:div w:id="1066608934">
              <w:marLeft w:val="0"/>
              <w:marRight w:val="0"/>
              <w:marTop w:val="0"/>
              <w:marBottom w:val="0"/>
              <w:divBdr>
                <w:top w:val="none" w:sz="0" w:space="0" w:color="auto"/>
                <w:left w:val="none" w:sz="0" w:space="0" w:color="auto"/>
                <w:bottom w:val="none" w:sz="0" w:space="0" w:color="auto"/>
                <w:right w:val="none" w:sz="0" w:space="0" w:color="auto"/>
              </w:divBdr>
            </w:div>
            <w:div w:id="452215801">
              <w:marLeft w:val="0"/>
              <w:marRight w:val="0"/>
              <w:marTop w:val="0"/>
              <w:marBottom w:val="0"/>
              <w:divBdr>
                <w:top w:val="none" w:sz="0" w:space="0" w:color="auto"/>
                <w:left w:val="none" w:sz="0" w:space="0" w:color="auto"/>
                <w:bottom w:val="none" w:sz="0" w:space="0" w:color="auto"/>
                <w:right w:val="none" w:sz="0" w:space="0" w:color="auto"/>
              </w:divBdr>
            </w:div>
            <w:div w:id="1454325938">
              <w:marLeft w:val="0"/>
              <w:marRight w:val="0"/>
              <w:marTop w:val="0"/>
              <w:marBottom w:val="0"/>
              <w:divBdr>
                <w:top w:val="none" w:sz="0" w:space="0" w:color="auto"/>
                <w:left w:val="none" w:sz="0" w:space="0" w:color="auto"/>
                <w:bottom w:val="none" w:sz="0" w:space="0" w:color="auto"/>
                <w:right w:val="none" w:sz="0" w:space="0" w:color="auto"/>
              </w:divBdr>
            </w:div>
            <w:div w:id="20511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6166">
      <w:bodyDiv w:val="1"/>
      <w:marLeft w:val="0"/>
      <w:marRight w:val="0"/>
      <w:marTop w:val="0"/>
      <w:marBottom w:val="0"/>
      <w:divBdr>
        <w:top w:val="none" w:sz="0" w:space="0" w:color="auto"/>
        <w:left w:val="none" w:sz="0" w:space="0" w:color="auto"/>
        <w:bottom w:val="none" w:sz="0" w:space="0" w:color="auto"/>
        <w:right w:val="none" w:sz="0" w:space="0" w:color="auto"/>
      </w:divBdr>
    </w:div>
    <w:div w:id="229314101">
      <w:bodyDiv w:val="1"/>
      <w:marLeft w:val="0"/>
      <w:marRight w:val="0"/>
      <w:marTop w:val="0"/>
      <w:marBottom w:val="0"/>
      <w:divBdr>
        <w:top w:val="none" w:sz="0" w:space="0" w:color="auto"/>
        <w:left w:val="none" w:sz="0" w:space="0" w:color="auto"/>
        <w:bottom w:val="none" w:sz="0" w:space="0" w:color="auto"/>
        <w:right w:val="none" w:sz="0" w:space="0" w:color="auto"/>
      </w:divBdr>
    </w:div>
    <w:div w:id="256983238">
      <w:bodyDiv w:val="1"/>
      <w:marLeft w:val="0"/>
      <w:marRight w:val="0"/>
      <w:marTop w:val="0"/>
      <w:marBottom w:val="0"/>
      <w:divBdr>
        <w:top w:val="none" w:sz="0" w:space="0" w:color="auto"/>
        <w:left w:val="none" w:sz="0" w:space="0" w:color="auto"/>
        <w:bottom w:val="none" w:sz="0" w:space="0" w:color="auto"/>
        <w:right w:val="none" w:sz="0" w:space="0" w:color="auto"/>
      </w:divBdr>
      <w:divsChild>
        <w:div w:id="1589383416">
          <w:marLeft w:val="0"/>
          <w:marRight w:val="0"/>
          <w:marTop w:val="0"/>
          <w:marBottom w:val="0"/>
          <w:divBdr>
            <w:top w:val="none" w:sz="0" w:space="0" w:color="auto"/>
            <w:left w:val="none" w:sz="0" w:space="0" w:color="auto"/>
            <w:bottom w:val="none" w:sz="0" w:space="0" w:color="auto"/>
            <w:right w:val="none" w:sz="0" w:space="0" w:color="auto"/>
          </w:divBdr>
          <w:divsChild>
            <w:div w:id="280384022">
              <w:marLeft w:val="0"/>
              <w:marRight w:val="0"/>
              <w:marTop w:val="0"/>
              <w:marBottom w:val="0"/>
              <w:divBdr>
                <w:top w:val="none" w:sz="0" w:space="0" w:color="auto"/>
                <w:left w:val="none" w:sz="0" w:space="0" w:color="auto"/>
                <w:bottom w:val="none" w:sz="0" w:space="0" w:color="auto"/>
                <w:right w:val="none" w:sz="0" w:space="0" w:color="auto"/>
              </w:divBdr>
            </w:div>
            <w:div w:id="738863586">
              <w:marLeft w:val="0"/>
              <w:marRight w:val="0"/>
              <w:marTop w:val="0"/>
              <w:marBottom w:val="0"/>
              <w:divBdr>
                <w:top w:val="none" w:sz="0" w:space="0" w:color="auto"/>
                <w:left w:val="none" w:sz="0" w:space="0" w:color="auto"/>
                <w:bottom w:val="none" w:sz="0" w:space="0" w:color="auto"/>
                <w:right w:val="none" w:sz="0" w:space="0" w:color="auto"/>
              </w:divBdr>
            </w:div>
            <w:div w:id="1257179826">
              <w:marLeft w:val="0"/>
              <w:marRight w:val="0"/>
              <w:marTop w:val="0"/>
              <w:marBottom w:val="0"/>
              <w:divBdr>
                <w:top w:val="none" w:sz="0" w:space="0" w:color="auto"/>
                <w:left w:val="none" w:sz="0" w:space="0" w:color="auto"/>
                <w:bottom w:val="none" w:sz="0" w:space="0" w:color="auto"/>
                <w:right w:val="none" w:sz="0" w:space="0" w:color="auto"/>
              </w:divBdr>
            </w:div>
            <w:div w:id="1306010180">
              <w:marLeft w:val="0"/>
              <w:marRight w:val="0"/>
              <w:marTop w:val="0"/>
              <w:marBottom w:val="0"/>
              <w:divBdr>
                <w:top w:val="none" w:sz="0" w:space="0" w:color="auto"/>
                <w:left w:val="none" w:sz="0" w:space="0" w:color="auto"/>
                <w:bottom w:val="none" w:sz="0" w:space="0" w:color="auto"/>
                <w:right w:val="none" w:sz="0" w:space="0" w:color="auto"/>
              </w:divBdr>
            </w:div>
            <w:div w:id="434718709">
              <w:marLeft w:val="0"/>
              <w:marRight w:val="0"/>
              <w:marTop w:val="0"/>
              <w:marBottom w:val="0"/>
              <w:divBdr>
                <w:top w:val="none" w:sz="0" w:space="0" w:color="auto"/>
                <w:left w:val="none" w:sz="0" w:space="0" w:color="auto"/>
                <w:bottom w:val="none" w:sz="0" w:space="0" w:color="auto"/>
                <w:right w:val="none" w:sz="0" w:space="0" w:color="auto"/>
              </w:divBdr>
            </w:div>
            <w:div w:id="355080683">
              <w:marLeft w:val="0"/>
              <w:marRight w:val="0"/>
              <w:marTop w:val="0"/>
              <w:marBottom w:val="0"/>
              <w:divBdr>
                <w:top w:val="none" w:sz="0" w:space="0" w:color="auto"/>
                <w:left w:val="none" w:sz="0" w:space="0" w:color="auto"/>
                <w:bottom w:val="none" w:sz="0" w:space="0" w:color="auto"/>
                <w:right w:val="none" w:sz="0" w:space="0" w:color="auto"/>
              </w:divBdr>
            </w:div>
            <w:div w:id="1758360354">
              <w:marLeft w:val="0"/>
              <w:marRight w:val="0"/>
              <w:marTop w:val="0"/>
              <w:marBottom w:val="0"/>
              <w:divBdr>
                <w:top w:val="none" w:sz="0" w:space="0" w:color="auto"/>
                <w:left w:val="none" w:sz="0" w:space="0" w:color="auto"/>
                <w:bottom w:val="none" w:sz="0" w:space="0" w:color="auto"/>
                <w:right w:val="none" w:sz="0" w:space="0" w:color="auto"/>
              </w:divBdr>
            </w:div>
            <w:div w:id="481967235">
              <w:marLeft w:val="0"/>
              <w:marRight w:val="0"/>
              <w:marTop w:val="0"/>
              <w:marBottom w:val="0"/>
              <w:divBdr>
                <w:top w:val="none" w:sz="0" w:space="0" w:color="auto"/>
                <w:left w:val="none" w:sz="0" w:space="0" w:color="auto"/>
                <w:bottom w:val="none" w:sz="0" w:space="0" w:color="auto"/>
                <w:right w:val="none" w:sz="0" w:space="0" w:color="auto"/>
              </w:divBdr>
            </w:div>
            <w:div w:id="2007591091">
              <w:marLeft w:val="0"/>
              <w:marRight w:val="0"/>
              <w:marTop w:val="0"/>
              <w:marBottom w:val="0"/>
              <w:divBdr>
                <w:top w:val="none" w:sz="0" w:space="0" w:color="auto"/>
                <w:left w:val="none" w:sz="0" w:space="0" w:color="auto"/>
                <w:bottom w:val="none" w:sz="0" w:space="0" w:color="auto"/>
                <w:right w:val="none" w:sz="0" w:space="0" w:color="auto"/>
              </w:divBdr>
            </w:div>
            <w:div w:id="935330304">
              <w:marLeft w:val="0"/>
              <w:marRight w:val="0"/>
              <w:marTop w:val="0"/>
              <w:marBottom w:val="0"/>
              <w:divBdr>
                <w:top w:val="none" w:sz="0" w:space="0" w:color="auto"/>
                <w:left w:val="none" w:sz="0" w:space="0" w:color="auto"/>
                <w:bottom w:val="none" w:sz="0" w:space="0" w:color="auto"/>
                <w:right w:val="none" w:sz="0" w:space="0" w:color="auto"/>
              </w:divBdr>
            </w:div>
            <w:div w:id="891622448">
              <w:marLeft w:val="0"/>
              <w:marRight w:val="0"/>
              <w:marTop w:val="0"/>
              <w:marBottom w:val="0"/>
              <w:divBdr>
                <w:top w:val="none" w:sz="0" w:space="0" w:color="auto"/>
                <w:left w:val="none" w:sz="0" w:space="0" w:color="auto"/>
                <w:bottom w:val="none" w:sz="0" w:space="0" w:color="auto"/>
                <w:right w:val="none" w:sz="0" w:space="0" w:color="auto"/>
              </w:divBdr>
            </w:div>
            <w:div w:id="1961838747">
              <w:marLeft w:val="0"/>
              <w:marRight w:val="0"/>
              <w:marTop w:val="0"/>
              <w:marBottom w:val="0"/>
              <w:divBdr>
                <w:top w:val="none" w:sz="0" w:space="0" w:color="auto"/>
                <w:left w:val="none" w:sz="0" w:space="0" w:color="auto"/>
                <w:bottom w:val="none" w:sz="0" w:space="0" w:color="auto"/>
                <w:right w:val="none" w:sz="0" w:space="0" w:color="auto"/>
              </w:divBdr>
            </w:div>
            <w:div w:id="185099434">
              <w:marLeft w:val="0"/>
              <w:marRight w:val="0"/>
              <w:marTop w:val="0"/>
              <w:marBottom w:val="0"/>
              <w:divBdr>
                <w:top w:val="none" w:sz="0" w:space="0" w:color="auto"/>
                <w:left w:val="none" w:sz="0" w:space="0" w:color="auto"/>
                <w:bottom w:val="none" w:sz="0" w:space="0" w:color="auto"/>
                <w:right w:val="none" w:sz="0" w:space="0" w:color="auto"/>
              </w:divBdr>
            </w:div>
            <w:div w:id="1959527989">
              <w:marLeft w:val="0"/>
              <w:marRight w:val="0"/>
              <w:marTop w:val="0"/>
              <w:marBottom w:val="0"/>
              <w:divBdr>
                <w:top w:val="none" w:sz="0" w:space="0" w:color="auto"/>
                <w:left w:val="none" w:sz="0" w:space="0" w:color="auto"/>
                <w:bottom w:val="none" w:sz="0" w:space="0" w:color="auto"/>
                <w:right w:val="none" w:sz="0" w:space="0" w:color="auto"/>
              </w:divBdr>
            </w:div>
            <w:div w:id="750741896">
              <w:marLeft w:val="0"/>
              <w:marRight w:val="0"/>
              <w:marTop w:val="0"/>
              <w:marBottom w:val="0"/>
              <w:divBdr>
                <w:top w:val="none" w:sz="0" w:space="0" w:color="auto"/>
                <w:left w:val="none" w:sz="0" w:space="0" w:color="auto"/>
                <w:bottom w:val="none" w:sz="0" w:space="0" w:color="auto"/>
                <w:right w:val="none" w:sz="0" w:space="0" w:color="auto"/>
              </w:divBdr>
            </w:div>
            <w:div w:id="718209248">
              <w:marLeft w:val="0"/>
              <w:marRight w:val="0"/>
              <w:marTop w:val="0"/>
              <w:marBottom w:val="0"/>
              <w:divBdr>
                <w:top w:val="none" w:sz="0" w:space="0" w:color="auto"/>
                <w:left w:val="none" w:sz="0" w:space="0" w:color="auto"/>
                <w:bottom w:val="none" w:sz="0" w:space="0" w:color="auto"/>
                <w:right w:val="none" w:sz="0" w:space="0" w:color="auto"/>
              </w:divBdr>
            </w:div>
            <w:div w:id="714550915">
              <w:marLeft w:val="0"/>
              <w:marRight w:val="0"/>
              <w:marTop w:val="0"/>
              <w:marBottom w:val="0"/>
              <w:divBdr>
                <w:top w:val="none" w:sz="0" w:space="0" w:color="auto"/>
                <w:left w:val="none" w:sz="0" w:space="0" w:color="auto"/>
                <w:bottom w:val="none" w:sz="0" w:space="0" w:color="auto"/>
                <w:right w:val="none" w:sz="0" w:space="0" w:color="auto"/>
              </w:divBdr>
            </w:div>
            <w:div w:id="20159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92759">
      <w:bodyDiv w:val="1"/>
      <w:marLeft w:val="0"/>
      <w:marRight w:val="0"/>
      <w:marTop w:val="0"/>
      <w:marBottom w:val="0"/>
      <w:divBdr>
        <w:top w:val="none" w:sz="0" w:space="0" w:color="auto"/>
        <w:left w:val="none" w:sz="0" w:space="0" w:color="auto"/>
        <w:bottom w:val="none" w:sz="0" w:space="0" w:color="auto"/>
        <w:right w:val="none" w:sz="0" w:space="0" w:color="auto"/>
      </w:divBdr>
      <w:divsChild>
        <w:div w:id="909147652">
          <w:marLeft w:val="0"/>
          <w:marRight w:val="0"/>
          <w:marTop w:val="0"/>
          <w:marBottom w:val="0"/>
          <w:divBdr>
            <w:top w:val="none" w:sz="0" w:space="0" w:color="auto"/>
            <w:left w:val="none" w:sz="0" w:space="0" w:color="auto"/>
            <w:bottom w:val="none" w:sz="0" w:space="0" w:color="auto"/>
            <w:right w:val="none" w:sz="0" w:space="0" w:color="auto"/>
          </w:divBdr>
          <w:divsChild>
            <w:div w:id="207369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2049">
      <w:bodyDiv w:val="1"/>
      <w:marLeft w:val="0"/>
      <w:marRight w:val="0"/>
      <w:marTop w:val="0"/>
      <w:marBottom w:val="0"/>
      <w:divBdr>
        <w:top w:val="none" w:sz="0" w:space="0" w:color="auto"/>
        <w:left w:val="none" w:sz="0" w:space="0" w:color="auto"/>
        <w:bottom w:val="none" w:sz="0" w:space="0" w:color="auto"/>
        <w:right w:val="none" w:sz="0" w:space="0" w:color="auto"/>
      </w:divBdr>
    </w:div>
    <w:div w:id="305161423">
      <w:bodyDiv w:val="1"/>
      <w:marLeft w:val="0"/>
      <w:marRight w:val="0"/>
      <w:marTop w:val="0"/>
      <w:marBottom w:val="0"/>
      <w:divBdr>
        <w:top w:val="none" w:sz="0" w:space="0" w:color="auto"/>
        <w:left w:val="none" w:sz="0" w:space="0" w:color="auto"/>
        <w:bottom w:val="none" w:sz="0" w:space="0" w:color="auto"/>
        <w:right w:val="none" w:sz="0" w:space="0" w:color="auto"/>
      </w:divBdr>
    </w:div>
    <w:div w:id="356858829">
      <w:bodyDiv w:val="1"/>
      <w:marLeft w:val="0"/>
      <w:marRight w:val="0"/>
      <w:marTop w:val="0"/>
      <w:marBottom w:val="0"/>
      <w:divBdr>
        <w:top w:val="none" w:sz="0" w:space="0" w:color="auto"/>
        <w:left w:val="none" w:sz="0" w:space="0" w:color="auto"/>
        <w:bottom w:val="none" w:sz="0" w:space="0" w:color="auto"/>
        <w:right w:val="none" w:sz="0" w:space="0" w:color="auto"/>
      </w:divBdr>
    </w:div>
    <w:div w:id="361368934">
      <w:bodyDiv w:val="1"/>
      <w:marLeft w:val="0"/>
      <w:marRight w:val="0"/>
      <w:marTop w:val="0"/>
      <w:marBottom w:val="0"/>
      <w:divBdr>
        <w:top w:val="none" w:sz="0" w:space="0" w:color="auto"/>
        <w:left w:val="none" w:sz="0" w:space="0" w:color="auto"/>
        <w:bottom w:val="none" w:sz="0" w:space="0" w:color="auto"/>
        <w:right w:val="none" w:sz="0" w:space="0" w:color="auto"/>
      </w:divBdr>
    </w:div>
    <w:div w:id="400249561">
      <w:bodyDiv w:val="1"/>
      <w:marLeft w:val="0"/>
      <w:marRight w:val="0"/>
      <w:marTop w:val="0"/>
      <w:marBottom w:val="0"/>
      <w:divBdr>
        <w:top w:val="none" w:sz="0" w:space="0" w:color="auto"/>
        <w:left w:val="none" w:sz="0" w:space="0" w:color="auto"/>
        <w:bottom w:val="none" w:sz="0" w:space="0" w:color="auto"/>
        <w:right w:val="none" w:sz="0" w:space="0" w:color="auto"/>
      </w:divBdr>
    </w:div>
    <w:div w:id="419371722">
      <w:bodyDiv w:val="1"/>
      <w:marLeft w:val="0"/>
      <w:marRight w:val="0"/>
      <w:marTop w:val="0"/>
      <w:marBottom w:val="0"/>
      <w:divBdr>
        <w:top w:val="none" w:sz="0" w:space="0" w:color="auto"/>
        <w:left w:val="none" w:sz="0" w:space="0" w:color="auto"/>
        <w:bottom w:val="none" w:sz="0" w:space="0" w:color="auto"/>
        <w:right w:val="none" w:sz="0" w:space="0" w:color="auto"/>
      </w:divBdr>
      <w:divsChild>
        <w:div w:id="1877230387">
          <w:marLeft w:val="0"/>
          <w:marRight w:val="0"/>
          <w:marTop w:val="0"/>
          <w:marBottom w:val="0"/>
          <w:divBdr>
            <w:top w:val="none" w:sz="0" w:space="0" w:color="auto"/>
            <w:left w:val="none" w:sz="0" w:space="0" w:color="auto"/>
            <w:bottom w:val="none" w:sz="0" w:space="0" w:color="auto"/>
            <w:right w:val="none" w:sz="0" w:space="0" w:color="auto"/>
          </w:divBdr>
        </w:div>
      </w:divsChild>
    </w:div>
    <w:div w:id="495075406">
      <w:bodyDiv w:val="1"/>
      <w:marLeft w:val="0"/>
      <w:marRight w:val="0"/>
      <w:marTop w:val="0"/>
      <w:marBottom w:val="0"/>
      <w:divBdr>
        <w:top w:val="none" w:sz="0" w:space="0" w:color="auto"/>
        <w:left w:val="none" w:sz="0" w:space="0" w:color="auto"/>
        <w:bottom w:val="none" w:sz="0" w:space="0" w:color="auto"/>
        <w:right w:val="none" w:sz="0" w:space="0" w:color="auto"/>
      </w:divBdr>
    </w:div>
    <w:div w:id="524026514">
      <w:bodyDiv w:val="1"/>
      <w:marLeft w:val="0"/>
      <w:marRight w:val="0"/>
      <w:marTop w:val="0"/>
      <w:marBottom w:val="0"/>
      <w:divBdr>
        <w:top w:val="none" w:sz="0" w:space="0" w:color="auto"/>
        <w:left w:val="none" w:sz="0" w:space="0" w:color="auto"/>
        <w:bottom w:val="none" w:sz="0" w:space="0" w:color="auto"/>
        <w:right w:val="none" w:sz="0" w:space="0" w:color="auto"/>
      </w:divBdr>
      <w:divsChild>
        <w:div w:id="563830047">
          <w:marLeft w:val="0"/>
          <w:marRight w:val="0"/>
          <w:marTop w:val="0"/>
          <w:marBottom w:val="0"/>
          <w:divBdr>
            <w:top w:val="none" w:sz="0" w:space="0" w:color="auto"/>
            <w:left w:val="none" w:sz="0" w:space="0" w:color="auto"/>
            <w:bottom w:val="none" w:sz="0" w:space="0" w:color="auto"/>
            <w:right w:val="none" w:sz="0" w:space="0" w:color="auto"/>
          </w:divBdr>
        </w:div>
      </w:divsChild>
    </w:div>
    <w:div w:id="531385567">
      <w:bodyDiv w:val="1"/>
      <w:marLeft w:val="0"/>
      <w:marRight w:val="0"/>
      <w:marTop w:val="0"/>
      <w:marBottom w:val="0"/>
      <w:divBdr>
        <w:top w:val="none" w:sz="0" w:space="0" w:color="auto"/>
        <w:left w:val="none" w:sz="0" w:space="0" w:color="auto"/>
        <w:bottom w:val="none" w:sz="0" w:space="0" w:color="auto"/>
        <w:right w:val="none" w:sz="0" w:space="0" w:color="auto"/>
      </w:divBdr>
    </w:div>
    <w:div w:id="612983146">
      <w:bodyDiv w:val="1"/>
      <w:marLeft w:val="0"/>
      <w:marRight w:val="0"/>
      <w:marTop w:val="0"/>
      <w:marBottom w:val="0"/>
      <w:divBdr>
        <w:top w:val="none" w:sz="0" w:space="0" w:color="auto"/>
        <w:left w:val="none" w:sz="0" w:space="0" w:color="auto"/>
        <w:bottom w:val="none" w:sz="0" w:space="0" w:color="auto"/>
        <w:right w:val="none" w:sz="0" w:space="0" w:color="auto"/>
      </w:divBdr>
    </w:div>
    <w:div w:id="636687885">
      <w:bodyDiv w:val="1"/>
      <w:marLeft w:val="0"/>
      <w:marRight w:val="0"/>
      <w:marTop w:val="0"/>
      <w:marBottom w:val="0"/>
      <w:divBdr>
        <w:top w:val="none" w:sz="0" w:space="0" w:color="auto"/>
        <w:left w:val="none" w:sz="0" w:space="0" w:color="auto"/>
        <w:bottom w:val="none" w:sz="0" w:space="0" w:color="auto"/>
        <w:right w:val="none" w:sz="0" w:space="0" w:color="auto"/>
      </w:divBdr>
    </w:div>
    <w:div w:id="651520418">
      <w:bodyDiv w:val="1"/>
      <w:marLeft w:val="0"/>
      <w:marRight w:val="0"/>
      <w:marTop w:val="0"/>
      <w:marBottom w:val="0"/>
      <w:divBdr>
        <w:top w:val="none" w:sz="0" w:space="0" w:color="auto"/>
        <w:left w:val="none" w:sz="0" w:space="0" w:color="auto"/>
        <w:bottom w:val="none" w:sz="0" w:space="0" w:color="auto"/>
        <w:right w:val="none" w:sz="0" w:space="0" w:color="auto"/>
      </w:divBdr>
    </w:div>
    <w:div w:id="676738154">
      <w:bodyDiv w:val="1"/>
      <w:marLeft w:val="0"/>
      <w:marRight w:val="0"/>
      <w:marTop w:val="0"/>
      <w:marBottom w:val="0"/>
      <w:divBdr>
        <w:top w:val="none" w:sz="0" w:space="0" w:color="auto"/>
        <w:left w:val="none" w:sz="0" w:space="0" w:color="auto"/>
        <w:bottom w:val="none" w:sz="0" w:space="0" w:color="auto"/>
        <w:right w:val="none" w:sz="0" w:space="0" w:color="auto"/>
      </w:divBdr>
    </w:div>
    <w:div w:id="706031816">
      <w:bodyDiv w:val="1"/>
      <w:marLeft w:val="0"/>
      <w:marRight w:val="0"/>
      <w:marTop w:val="0"/>
      <w:marBottom w:val="0"/>
      <w:divBdr>
        <w:top w:val="none" w:sz="0" w:space="0" w:color="auto"/>
        <w:left w:val="none" w:sz="0" w:space="0" w:color="auto"/>
        <w:bottom w:val="none" w:sz="0" w:space="0" w:color="auto"/>
        <w:right w:val="none" w:sz="0" w:space="0" w:color="auto"/>
      </w:divBdr>
    </w:div>
    <w:div w:id="717050669">
      <w:bodyDiv w:val="1"/>
      <w:marLeft w:val="0"/>
      <w:marRight w:val="0"/>
      <w:marTop w:val="0"/>
      <w:marBottom w:val="0"/>
      <w:divBdr>
        <w:top w:val="none" w:sz="0" w:space="0" w:color="auto"/>
        <w:left w:val="none" w:sz="0" w:space="0" w:color="auto"/>
        <w:bottom w:val="none" w:sz="0" w:space="0" w:color="auto"/>
        <w:right w:val="none" w:sz="0" w:space="0" w:color="auto"/>
      </w:divBdr>
    </w:div>
    <w:div w:id="746272134">
      <w:bodyDiv w:val="1"/>
      <w:marLeft w:val="0"/>
      <w:marRight w:val="0"/>
      <w:marTop w:val="0"/>
      <w:marBottom w:val="0"/>
      <w:divBdr>
        <w:top w:val="none" w:sz="0" w:space="0" w:color="auto"/>
        <w:left w:val="none" w:sz="0" w:space="0" w:color="auto"/>
        <w:bottom w:val="none" w:sz="0" w:space="0" w:color="auto"/>
        <w:right w:val="none" w:sz="0" w:space="0" w:color="auto"/>
      </w:divBdr>
    </w:div>
    <w:div w:id="771507834">
      <w:bodyDiv w:val="1"/>
      <w:marLeft w:val="0"/>
      <w:marRight w:val="0"/>
      <w:marTop w:val="0"/>
      <w:marBottom w:val="0"/>
      <w:divBdr>
        <w:top w:val="none" w:sz="0" w:space="0" w:color="auto"/>
        <w:left w:val="none" w:sz="0" w:space="0" w:color="auto"/>
        <w:bottom w:val="none" w:sz="0" w:space="0" w:color="auto"/>
        <w:right w:val="none" w:sz="0" w:space="0" w:color="auto"/>
      </w:divBdr>
    </w:div>
    <w:div w:id="774832432">
      <w:bodyDiv w:val="1"/>
      <w:marLeft w:val="0"/>
      <w:marRight w:val="0"/>
      <w:marTop w:val="0"/>
      <w:marBottom w:val="0"/>
      <w:divBdr>
        <w:top w:val="none" w:sz="0" w:space="0" w:color="auto"/>
        <w:left w:val="none" w:sz="0" w:space="0" w:color="auto"/>
        <w:bottom w:val="none" w:sz="0" w:space="0" w:color="auto"/>
        <w:right w:val="none" w:sz="0" w:space="0" w:color="auto"/>
      </w:divBdr>
    </w:div>
    <w:div w:id="824591352">
      <w:bodyDiv w:val="1"/>
      <w:marLeft w:val="0"/>
      <w:marRight w:val="0"/>
      <w:marTop w:val="0"/>
      <w:marBottom w:val="0"/>
      <w:divBdr>
        <w:top w:val="none" w:sz="0" w:space="0" w:color="auto"/>
        <w:left w:val="none" w:sz="0" w:space="0" w:color="auto"/>
        <w:bottom w:val="none" w:sz="0" w:space="0" w:color="auto"/>
        <w:right w:val="none" w:sz="0" w:space="0" w:color="auto"/>
      </w:divBdr>
    </w:div>
    <w:div w:id="825364741">
      <w:bodyDiv w:val="1"/>
      <w:marLeft w:val="0"/>
      <w:marRight w:val="0"/>
      <w:marTop w:val="0"/>
      <w:marBottom w:val="0"/>
      <w:divBdr>
        <w:top w:val="none" w:sz="0" w:space="0" w:color="auto"/>
        <w:left w:val="none" w:sz="0" w:space="0" w:color="auto"/>
        <w:bottom w:val="none" w:sz="0" w:space="0" w:color="auto"/>
        <w:right w:val="none" w:sz="0" w:space="0" w:color="auto"/>
      </w:divBdr>
    </w:div>
    <w:div w:id="877475353">
      <w:bodyDiv w:val="1"/>
      <w:marLeft w:val="0"/>
      <w:marRight w:val="0"/>
      <w:marTop w:val="0"/>
      <w:marBottom w:val="0"/>
      <w:divBdr>
        <w:top w:val="none" w:sz="0" w:space="0" w:color="auto"/>
        <w:left w:val="none" w:sz="0" w:space="0" w:color="auto"/>
        <w:bottom w:val="none" w:sz="0" w:space="0" w:color="auto"/>
        <w:right w:val="none" w:sz="0" w:space="0" w:color="auto"/>
      </w:divBdr>
    </w:div>
    <w:div w:id="893393733">
      <w:bodyDiv w:val="1"/>
      <w:marLeft w:val="0"/>
      <w:marRight w:val="0"/>
      <w:marTop w:val="0"/>
      <w:marBottom w:val="0"/>
      <w:divBdr>
        <w:top w:val="none" w:sz="0" w:space="0" w:color="auto"/>
        <w:left w:val="none" w:sz="0" w:space="0" w:color="auto"/>
        <w:bottom w:val="none" w:sz="0" w:space="0" w:color="auto"/>
        <w:right w:val="none" w:sz="0" w:space="0" w:color="auto"/>
      </w:divBdr>
    </w:div>
    <w:div w:id="1038159874">
      <w:bodyDiv w:val="1"/>
      <w:marLeft w:val="0"/>
      <w:marRight w:val="0"/>
      <w:marTop w:val="0"/>
      <w:marBottom w:val="0"/>
      <w:divBdr>
        <w:top w:val="none" w:sz="0" w:space="0" w:color="auto"/>
        <w:left w:val="none" w:sz="0" w:space="0" w:color="auto"/>
        <w:bottom w:val="none" w:sz="0" w:space="0" w:color="auto"/>
        <w:right w:val="none" w:sz="0" w:space="0" w:color="auto"/>
      </w:divBdr>
    </w:div>
    <w:div w:id="1046837699">
      <w:bodyDiv w:val="1"/>
      <w:marLeft w:val="0"/>
      <w:marRight w:val="0"/>
      <w:marTop w:val="0"/>
      <w:marBottom w:val="0"/>
      <w:divBdr>
        <w:top w:val="none" w:sz="0" w:space="0" w:color="auto"/>
        <w:left w:val="none" w:sz="0" w:space="0" w:color="auto"/>
        <w:bottom w:val="none" w:sz="0" w:space="0" w:color="auto"/>
        <w:right w:val="none" w:sz="0" w:space="0" w:color="auto"/>
      </w:divBdr>
    </w:div>
    <w:div w:id="1047070592">
      <w:bodyDiv w:val="1"/>
      <w:marLeft w:val="0"/>
      <w:marRight w:val="0"/>
      <w:marTop w:val="0"/>
      <w:marBottom w:val="0"/>
      <w:divBdr>
        <w:top w:val="none" w:sz="0" w:space="0" w:color="auto"/>
        <w:left w:val="none" w:sz="0" w:space="0" w:color="auto"/>
        <w:bottom w:val="none" w:sz="0" w:space="0" w:color="auto"/>
        <w:right w:val="none" w:sz="0" w:space="0" w:color="auto"/>
      </w:divBdr>
    </w:div>
    <w:div w:id="1064790515">
      <w:bodyDiv w:val="1"/>
      <w:marLeft w:val="0"/>
      <w:marRight w:val="0"/>
      <w:marTop w:val="0"/>
      <w:marBottom w:val="0"/>
      <w:divBdr>
        <w:top w:val="none" w:sz="0" w:space="0" w:color="auto"/>
        <w:left w:val="none" w:sz="0" w:space="0" w:color="auto"/>
        <w:bottom w:val="none" w:sz="0" w:space="0" w:color="auto"/>
        <w:right w:val="none" w:sz="0" w:space="0" w:color="auto"/>
      </w:divBdr>
    </w:div>
    <w:div w:id="1065107413">
      <w:bodyDiv w:val="1"/>
      <w:marLeft w:val="0"/>
      <w:marRight w:val="0"/>
      <w:marTop w:val="0"/>
      <w:marBottom w:val="0"/>
      <w:divBdr>
        <w:top w:val="none" w:sz="0" w:space="0" w:color="auto"/>
        <w:left w:val="none" w:sz="0" w:space="0" w:color="auto"/>
        <w:bottom w:val="none" w:sz="0" w:space="0" w:color="auto"/>
        <w:right w:val="none" w:sz="0" w:space="0" w:color="auto"/>
      </w:divBdr>
    </w:div>
    <w:div w:id="1085347241">
      <w:bodyDiv w:val="1"/>
      <w:marLeft w:val="0"/>
      <w:marRight w:val="0"/>
      <w:marTop w:val="0"/>
      <w:marBottom w:val="0"/>
      <w:divBdr>
        <w:top w:val="none" w:sz="0" w:space="0" w:color="auto"/>
        <w:left w:val="none" w:sz="0" w:space="0" w:color="auto"/>
        <w:bottom w:val="none" w:sz="0" w:space="0" w:color="auto"/>
        <w:right w:val="none" w:sz="0" w:space="0" w:color="auto"/>
      </w:divBdr>
    </w:div>
    <w:div w:id="1134061104">
      <w:bodyDiv w:val="1"/>
      <w:marLeft w:val="0"/>
      <w:marRight w:val="0"/>
      <w:marTop w:val="0"/>
      <w:marBottom w:val="0"/>
      <w:divBdr>
        <w:top w:val="none" w:sz="0" w:space="0" w:color="auto"/>
        <w:left w:val="none" w:sz="0" w:space="0" w:color="auto"/>
        <w:bottom w:val="none" w:sz="0" w:space="0" w:color="auto"/>
        <w:right w:val="none" w:sz="0" w:space="0" w:color="auto"/>
      </w:divBdr>
      <w:divsChild>
        <w:div w:id="671566211">
          <w:marLeft w:val="0"/>
          <w:marRight w:val="0"/>
          <w:marTop w:val="0"/>
          <w:marBottom w:val="0"/>
          <w:divBdr>
            <w:top w:val="none" w:sz="0" w:space="0" w:color="auto"/>
            <w:left w:val="none" w:sz="0" w:space="0" w:color="auto"/>
            <w:bottom w:val="none" w:sz="0" w:space="0" w:color="auto"/>
            <w:right w:val="none" w:sz="0" w:space="0" w:color="auto"/>
          </w:divBdr>
          <w:divsChild>
            <w:div w:id="5085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47857">
      <w:bodyDiv w:val="1"/>
      <w:marLeft w:val="0"/>
      <w:marRight w:val="0"/>
      <w:marTop w:val="0"/>
      <w:marBottom w:val="0"/>
      <w:divBdr>
        <w:top w:val="none" w:sz="0" w:space="0" w:color="auto"/>
        <w:left w:val="none" w:sz="0" w:space="0" w:color="auto"/>
        <w:bottom w:val="none" w:sz="0" w:space="0" w:color="auto"/>
        <w:right w:val="none" w:sz="0" w:space="0" w:color="auto"/>
      </w:divBdr>
    </w:div>
    <w:div w:id="1183203762">
      <w:bodyDiv w:val="1"/>
      <w:marLeft w:val="0"/>
      <w:marRight w:val="0"/>
      <w:marTop w:val="0"/>
      <w:marBottom w:val="0"/>
      <w:divBdr>
        <w:top w:val="none" w:sz="0" w:space="0" w:color="auto"/>
        <w:left w:val="none" w:sz="0" w:space="0" w:color="auto"/>
        <w:bottom w:val="none" w:sz="0" w:space="0" w:color="auto"/>
        <w:right w:val="none" w:sz="0" w:space="0" w:color="auto"/>
      </w:divBdr>
    </w:div>
    <w:div w:id="1183932676">
      <w:bodyDiv w:val="1"/>
      <w:marLeft w:val="0"/>
      <w:marRight w:val="0"/>
      <w:marTop w:val="0"/>
      <w:marBottom w:val="0"/>
      <w:divBdr>
        <w:top w:val="none" w:sz="0" w:space="0" w:color="auto"/>
        <w:left w:val="none" w:sz="0" w:space="0" w:color="auto"/>
        <w:bottom w:val="none" w:sz="0" w:space="0" w:color="auto"/>
        <w:right w:val="none" w:sz="0" w:space="0" w:color="auto"/>
      </w:divBdr>
    </w:div>
    <w:div w:id="1187404938">
      <w:bodyDiv w:val="1"/>
      <w:marLeft w:val="0"/>
      <w:marRight w:val="0"/>
      <w:marTop w:val="0"/>
      <w:marBottom w:val="0"/>
      <w:divBdr>
        <w:top w:val="none" w:sz="0" w:space="0" w:color="auto"/>
        <w:left w:val="none" w:sz="0" w:space="0" w:color="auto"/>
        <w:bottom w:val="none" w:sz="0" w:space="0" w:color="auto"/>
        <w:right w:val="none" w:sz="0" w:space="0" w:color="auto"/>
      </w:divBdr>
      <w:divsChild>
        <w:div w:id="1259291364">
          <w:marLeft w:val="0"/>
          <w:marRight w:val="0"/>
          <w:marTop w:val="0"/>
          <w:marBottom w:val="0"/>
          <w:divBdr>
            <w:top w:val="none" w:sz="0" w:space="0" w:color="auto"/>
            <w:left w:val="none" w:sz="0" w:space="0" w:color="auto"/>
            <w:bottom w:val="none" w:sz="0" w:space="0" w:color="auto"/>
            <w:right w:val="none" w:sz="0" w:space="0" w:color="auto"/>
          </w:divBdr>
        </w:div>
      </w:divsChild>
    </w:div>
    <w:div w:id="1199926501">
      <w:bodyDiv w:val="1"/>
      <w:marLeft w:val="0"/>
      <w:marRight w:val="0"/>
      <w:marTop w:val="0"/>
      <w:marBottom w:val="0"/>
      <w:divBdr>
        <w:top w:val="none" w:sz="0" w:space="0" w:color="auto"/>
        <w:left w:val="none" w:sz="0" w:space="0" w:color="auto"/>
        <w:bottom w:val="none" w:sz="0" w:space="0" w:color="auto"/>
        <w:right w:val="none" w:sz="0" w:space="0" w:color="auto"/>
      </w:divBdr>
    </w:div>
    <w:div w:id="1202858832">
      <w:bodyDiv w:val="1"/>
      <w:marLeft w:val="0"/>
      <w:marRight w:val="0"/>
      <w:marTop w:val="0"/>
      <w:marBottom w:val="0"/>
      <w:divBdr>
        <w:top w:val="none" w:sz="0" w:space="0" w:color="auto"/>
        <w:left w:val="none" w:sz="0" w:space="0" w:color="auto"/>
        <w:bottom w:val="none" w:sz="0" w:space="0" w:color="auto"/>
        <w:right w:val="none" w:sz="0" w:space="0" w:color="auto"/>
      </w:divBdr>
    </w:div>
    <w:div w:id="1219243586">
      <w:bodyDiv w:val="1"/>
      <w:marLeft w:val="0"/>
      <w:marRight w:val="0"/>
      <w:marTop w:val="0"/>
      <w:marBottom w:val="0"/>
      <w:divBdr>
        <w:top w:val="none" w:sz="0" w:space="0" w:color="auto"/>
        <w:left w:val="none" w:sz="0" w:space="0" w:color="auto"/>
        <w:bottom w:val="none" w:sz="0" w:space="0" w:color="auto"/>
        <w:right w:val="none" w:sz="0" w:space="0" w:color="auto"/>
      </w:divBdr>
    </w:div>
    <w:div w:id="1221016045">
      <w:bodyDiv w:val="1"/>
      <w:marLeft w:val="0"/>
      <w:marRight w:val="0"/>
      <w:marTop w:val="0"/>
      <w:marBottom w:val="0"/>
      <w:divBdr>
        <w:top w:val="none" w:sz="0" w:space="0" w:color="auto"/>
        <w:left w:val="none" w:sz="0" w:space="0" w:color="auto"/>
        <w:bottom w:val="none" w:sz="0" w:space="0" w:color="auto"/>
        <w:right w:val="none" w:sz="0" w:space="0" w:color="auto"/>
      </w:divBdr>
    </w:div>
    <w:div w:id="1221869670">
      <w:bodyDiv w:val="1"/>
      <w:marLeft w:val="0"/>
      <w:marRight w:val="0"/>
      <w:marTop w:val="0"/>
      <w:marBottom w:val="0"/>
      <w:divBdr>
        <w:top w:val="none" w:sz="0" w:space="0" w:color="auto"/>
        <w:left w:val="none" w:sz="0" w:space="0" w:color="auto"/>
        <w:bottom w:val="none" w:sz="0" w:space="0" w:color="auto"/>
        <w:right w:val="none" w:sz="0" w:space="0" w:color="auto"/>
      </w:divBdr>
    </w:div>
    <w:div w:id="1231620028">
      <w:bodyDiv w:val="1"/>
      <w:marLeft w:val="0"/>
      <w:marRight w:val="0"/>
      <w:marTop w:val="0"/>
      <w:marBottom w:val="0"/>
      <w:divBdr>
        <w:top w:val="none" w:sz="0" w:space="0" w:color="auto"/>
        <w:left w:val="none" w:sz="0" w:space="0" w:color="auto"/>
        <w:bottom w:val="none" w:sz="0" w:space="0" w:color="auto"/>
        <w:right w:val="none" w:sz="0" w:space="0" w:color="auto"/>
      </w:divBdr>
      <w:divsChild>
        <w:div w:id="370233378">
          <w:marLeft w:val="0"/>
          <w:marRight w:val="0"/>
          <w:marTop w:val="0"/>
          <w:marBottom w:val="0"/>
          <w:divBdr>
            <w:top w:val="none" w:sz="0" w:space="0" w:color="auto"/>
            <w:left w:val="none" w:sz="0" w:space="0" w:color="auto"/>
            <w:bottom w:val="none" w:sz="0" w:space="0" w:color="auto"/>
            <w:right w:val="none" w:sz="0" w:space="0" w:color="auto"/>
          </w:divBdr>
        </w:div>
      </w:divsChild>
    </w:div>
    <w:div w:id="1324167247">
      <w:bodyDiv w:val="1"/>
      <w:marLeft w:val="0"/>
      <w:marRight w:val="0"/>
      <w:marTop w:val="0"/>
      <w:marBottom w:val="0"/>
      <w:divBdr>
        <w:top w:val="none" w:sz="0" w:space="0" w:color="auto"/>
        <w:left w:val="none" w:sz="0" w:space="0" w:color="auto"/>
        <w:bottom w:val="none" w:sz="0" w:space="0" w:color="auto"/>
        <w:right w:val="none" w:sz="0" w:space="0" w:color="auto"/>
      </w:divBdr>
    </w:div>
    <w:div w:id="1330870416">
      <w:bodyDiv w:val="1"/>
      <w:marLeft w:val="0"/>
      <w:marRight w:val="0"/>
      <w:marTop w:val="0"/>
      <w:marBottom w:val="0"/>
      <w:divBdr>
        <w:top w:val="none" w:sz="0" w:space="0" w:color="auto"/>
        <w:left w:val="none" w:sz="0" w:space="0" w:color="auto"/>
        <w:bottom w:val="none" w:sz="0" w:space="0" w:color="auto"/>
        <w:right w:val="none" w:sz="0" w:space="0" w:color="auto"/>
      </w:divBdr>
    </w:div>
    <w:div w:id="1338117293">
      <w:bodyDiv w:val="1"/>
      <w:marLeft w:val="0"/>
      <w:marRight w:val="0"/>
      <w:marTop w:val="0"/>
      <w:marBottom w:val="0"/>
      <w:divBdr>
        <w:top w:val="none" w:sz="0" w:space="0" w:color="auto"/>
        <w:left w:val="none" w:sz="0" w:space="0" w:color="auto"/>
        <w:bottom w:val="none" w:sz="0" w:space="0" w:color="auto"/>
        <w:right w:val="none" w:sz="0" w:space="0" w:color="auto"/>
      </w:divBdr>
      <w:divsChild>
        <w:div w:id="522134099">
          <w:marLeft w:val="0"/>
          <w:marRight w:val="0"/>
          <w:marTop w:val="0"/>
          <w:marBottom w:val="240"/>
          <w:divBdr>
            <w:top w:val="none" w:sz="0" w:space="0" w:color="auto"/>
            <w:left w:val="none" w:sz="0" w:space="0" w:color="auto"/>
            <w:bottom w:val="none" w:sz="0" w:space="0" w:color="auto"/>
            <w:right w:val="none" w:sz="0" w:space="0" w:color="auto"/>
          </w:divBdr>
          <w:divsChild>
            <w:div w:id="6476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11473">
      <w:bodyDiv w:val="1"/>
      <w:marLeft w:val="0"/>
      <w:marRight w:val="0"/>
      <w:marTop w:val="0"/>
      <w:marBottom w:val="0"/>
      <w:divBdr>
        <w:top w:val="none" w:sz="0" w:space="0" w:color="auto"/>
        <w:left w:val="none" w:sz="0" w:space="0" w:color="auto"/>
        <w:bottom w:val="none" w:sz="0" w:space="0" w:color="auto"/>
        <w:right w:val="none" w:sz="0" w:space="0" w:color="auto"/>
      </w:divBdr>
    </w:div>
    <w:div w:id="1389105889">
      <w:bodyDiv w:val="1"/>
      <w:marLeft w:val="0"/>
      <w:marRight w:val="0"/>
      <w:marTop w:val="0"/>
      <w:marBottom w:val="0"/>
      <w:divBdr>
        <w:top w:val="none" w:sz="0" w:space="0" w:color="auto"/>
        <w:left w:val="none" w:sz="0" w:space="0" w:color="auto"/>
        <w:bottom w:val="none" w:sz="0" w:space="0" w:color="auto"/>
        <w:right w:val="none" w:sz="0" w:space="0" w:color="auto"/>
      </w:divBdr>
    </w:div>
    <w:div w:id="1404791366">
      <w:bodyDiv w:val="1"/>
      <w:marLeft w:val="0"/>
      <w:marRight w:val="0"/>
      <w:marTop w:val="0"/>
      <w:marBottom w:val="0"/>
      <w:divBdr>
        <w:top w:val="none" w:sz="0" w:space="0" w:color="auto"/>
        <w:left w:val="none" w:sz="0" w:space="0" w:color="auto"/>
        <w:bottom w:val="none" w:sz="0" w:space="0" w:color="auto"/>
        <w:right w:val="none" w:sz="0" w:space="0" w:color="auto"/>
      </w:divBdr>
    </w:div>
    <w:div w:id="1442452265">
      <w:bodyDiv w:val="1"/>
      <w:marLeft w:val="0"/>
      <w:marRight w:val="0"/>
      <w:marTop w:val="0"/>
      <w:marBottom w:val="0"/>
      <w:divBdr>
        <w:top w:val="none" w:sz="0" w:space="0" w:color="auto"/>
        <w:left w:val="none" w:sz="0" w:space="0" w:color="auto"/>
        <w:bottom w:val="none" w:sz="0" w:space="0" w:color="auto"/>
        <w:right w:val="none" w:sz="0" w:space="0" w:color="auto"/>
      </w:divBdr>
    </w:div>
    <w:div w:id="1443649167">
      <w:bodyDiv w:val="1"/>
      <w:marLeft w:val="0"/>
      <w:marRight w:val="0"/>
      <w:marTop w:val="0"/>
      <w:marBottom w:val="0"/>
      <w:divBdr>
        <w:top w:val="none" w:sz="0" w:space="0" w:color="auto"/>
        <w:left w:val="none" w:sz="0" w:space="0" w:color="auto"/>
        <w:bottom w:val="none" w:sz="0" w:space="0" w:color="auto"/>
        <w:right w:val="none" w:sz="0" w:space="0" w:color="auto"/>
      </w:divBdr>
    </w:div>
    <w:div w:id="1456220752">
      <w:bodyDiv w:val="1"/>
      <w:marLeft w:val="0"/>
      <w:marRight w:val="0"/>
      <w:marTop w:val="0"/>
      <w:marBottom w:val="0"/>
      <w:divBdr>
        <w:top w:val="none" w:sz="0" w:space="0" w:color="auto"/>
        <w:left w:val="none" w:sz="0" w:space="0" w:color="auto"/>
        <w:bottom w:val="none" w:sz="0" w:space="0" w:color="auto"/>
        <w:right w:val="none" w:sz="0" w:space="0" w:color="auto"/>
      </w:divBdr>
    </w:div>
    <w:div w:id="1511873326">
      <w:bodyDiv w:val="1"/>
      <w:marLeft w:val="0"/>
      <w:marRight w:val="0"/>
      <w:marTop w:val="0"/>
      <w:marBottom w:val="0"/>
      <w:divBdr>
        <w:top w:val="none" w:sz="0" w:space="0" w:color="auto"/>
        <w:left w:val="none" w:sz="0" w:space="0" w:color="auto"/>
        <w:bottom w:val="none" w:sz="0" w:space="0" w:color="auto"/>
        <w:right w:val="none" w:sz="0" w:space="0" w:color="auto"/>
      </w:divBdr>
    </w:div>
    <w:div w:id="1529564590">
      <w:bodyDiv w:val="1"/>
      <w:marLeft w:val="0"/>
      <w:marRight w:val="0"/>
      <w:marTop w:val="0"/>
      <w:marBottom w:val="0"/>
      <w:divBdr>
        <w:top w:val="none" w:sz="0" w:space="0" w:color="auto"/>
        <w:left w:val="none" w:sz="0" w:space="0" w:color="auto"/>
        <w:bottom w:val="none" w:sz="0" w:space="0" w:color="auto"/>
        <w:right w:val="none" w:sz="0" w:space="0" w:color="auto"/>
      </w:divBdr>
    </w:div>
    <w:div w:id="1537888307">
      <w:bodyDiv w:val="1"/>
      <w:marLeft w:val="0"/>
      <w:marRight w:val="0"/>
      <w:marTop w:val="0"/>
      <w:marBottom w:val="0"/>
      <w:divBdr>
        <w:top w:val="none" w:sz="0" w:space="0" w:color="auto"/>
        <w:left w:val="none" w:sz="0" w:space="0" w:color="auto"/>
        <w:bottom w:val="none" w:sz="0" w:space="0" w:color="auto"/>
        <w:right w:val="none" w:sz="0" w:space="0" w:color="auto"/>
      </w:divBdr>
      <w:divsChild>
        <w:div w:id="585765191">
          <w:marLeft w:val="0"/>
          <w:marRight w:val="0"/>
          <w:marTop w:val="0"/>
          <w:marBottom w:val="0"/>
          <w:divBdr>
            <w:top w:val="none" w:sz="0" w:space="0" w:color="auto"/>
            <w:left w:val="none" w:sz="0" w:space="0" w:color="auto"/>
            <w:bottom w:val="none" w:sz="0" w:space="0" w:color="auto"/>
            <w:right w:val="none" w:sz="0" w:space="0" w:color="auto"/>
          </w:divBdr>
          <w:divsChild>
            <w:div w:id="21244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4810">
      <w:bodyDiv w:val="1"/>
      <w:marLeft w:val="0"/>
      <w:marRight w:val="0"/>
      <w:marTop w:val="0"/>
      <w:marBottom w:val="0"/>
      <w:divBdr>
        <w:top w:val="none" w:sz="0" w:space="0" w:color="auto"/>
        <w:left w:val="none" w:sz="0" w:space="0" w:color="auto"/>
        <w:bottom w:val="none" w:sz="0" w:space="0" w:color="auto"/>
        <w:right w:val="none" w:sz="0" w:space="0" w:color="auto"/>
      </w:divBdr>
    </w:div>
    <w:div w:id="1570113366">
      <w:bodyDiv w:val="1"/>
      <w:marLeft w:val="0"/>
      <w:marRight w:val="0"/>
      <w:marTop w:val="0"/>
      <w:marBottom w:val="0"/>
      <w:divBdr>
        <w:top w:val="none" w:sz="0" w:space="0" w:color="auto"/>
        <w:left w:val="none" w:sz="0" w:space="0" w:color="auto"/>
        <w:bottom w:val="none" w:sz="0" w:space="0" w:color="auto"/>
        <w:right w:val="none" w:sz="0" w:space="0" w:color="auto"/>
      </w:divBdr>
    </w:div>
    <w:div w:id="1611815917">
      <w:bodyDiv w:val="1"/>
      <w:marLeft w:val="0"/>
      <w:marRight w:val="0"/>
      <w:marTop w:val="0"/>
      <w:marBottom w:val="0"/>
      <w:divBdr>
        <w:top w:val="none" w:sz="0" w:space="0" w:color="auto"/>
        <w:left w:val="none" w:sz="0" w:space="0" w:color="auto"/>
        <w:bottom w:val="none" w:sz="0" w:space="0" w:color="auto"/>
        <w:right w:val="none" w:sz="0" w:space="0" w:color="auto"/>
      </w:divBdr>
    </w:div>
    <w:div w:id="1614944149">
      <w:bodyDiv w:val="1"/>
      <w:marLeft w:val="0"/>
      <w:marRight w:val="0"/>
      <w:marTop w:val="0"/>
      <w:marBottom w:val="0"/>
      <w:divBdr>
        <w:top w:val="none" w:sz="0" w:space="0" w:color="auto"/>
        <w:left w:val="none" w:sz="0" w:space="0" w:color="auto"/>
        <w:bottom w:val="none" w:sz="0" w:space="0" w:color="auto"/>
        <w:right w:val="none" w:sz="0" w:space="0" w:color="auto"/>
      </w:divBdr>
    </w:div>
    <w:div w:id="1623726385">
      <w:bodyDiv w:val="1"/>
      <w:marLeft w:val="0"/>
      <w:marRight w:val="0"/>
      <w:marTop w:val="0"/>
      <w:marBottom w:val="0"/>
      <w:divBdr>
        <w:top w:val="none" w:sz="0" w:space="0" w:color="auto"/>
        <w:left w:val="none" w:sz="0" w:space="0" w:color="auto"/>
        <w:bottom w:val="none" w:sz="0" w:space="0" w:color="auto"/>
        <w:right w:val="none" w:sz="0" w:space="0" w:color="auto"/>
      </w:divBdr>
    </w:div>
    <w:div w:id="1654137737">
      <w:bodyDiv w:val="1"/>
      <w:marLeft w:val="0"/>
      <w:marRight w:val="0"/>
      <w:marTop w:val="0"/>
      <w:marBottom w:val="0"/>
      <w:divBdr>
        <w:top w:val="none" w:sz="0" w:space="0" w:color="auto"/>
        <w:left w:val="none" w:sz="0" w:space="0" w:color="auto"/>
        <w:bottom w:val="none" w:sz="0" w:space="0" w:color="auto"/>
        <w:right w:val="none" w:sz="0" w:space="0" w:color="auto"/>
      </w:divBdr>
    </w:div>
    <w:div w:id="1673949140">
      <w:bodyDiv w:val="1"/>
      <w:marLeft w:val="0"/>
      <w:marRight w:val="0"/>
      <w:marTop w:val="0"/>
      <w:marBottom w:val="0"/>
      <w:divBdr>
        <w:top w:val="none" w:sz="0" w:space="0" w:color="auto"/>
        <w:left w:val="none" w:sz="0" w:space="0" w:color="auto"/>
        <w:bottom w:val="none" w:sz="0" w:space="0" w:color="auto"/>
        <w:right w:val="none" w:sz="0" w:space="0" w:color="auto"/>
      </w:divBdr>
    </w:div>
    <w:div w:id="1713111133">
      <w:bodyDiv w:val="1"/>
      <w:marLeft w:val="0"/>
      <w:marRight w:val="0"/>
      <w:marTop w:val="0"/>
      <w:marBottom w:val="0"/>
      <w:divBdr>
        <w:top w:val="none" w:sz="0" w:space="0" w:color="auto"/>
        <w:left w:val="none" w:sz="0" w:space="0" w:color="auto"/>
        <w:bottom w:val="none" w:sz="0" w:space="0" w:color="auto"/>
        <w:right w:val="none" w:sz="0" w:space="0" w:color="auto"/>
      </w:divBdr>
    </w:div>
    <w:div w:id="1810199667">
      <w:bodyDiv w:val="1"/>
      <w:marLeft w:val="0"/>
      <w:marRight w:val="0"/>
      <w:marTop w:val="0"/>
      <w:marBottom w:val="0"/>
      <w:divBdr>
        <w:top w:val="none" w:sz="0" w:space="0" w:color="auto"/>
        <w:left w:val="none" w:sz="0" w:space="0" w:color="auto"/>
        <w:bottom w:val="none" w:sz="0" w:space="0" w:color="auto"/>
        <w:right w:val="none" w:sz="0" w:space="0" w:color="auto"/>
      </w:divBdr>
    </w:div>
    <w:div w:id="1847209862">
      <w:bodyDiv w:val="1"/>
      <w:marLeft w:val="0"/>
      <w:marRight w:val="0"/>
      <w:marTop w:val="0"/>
      <w:marBottom w:val="0"/>
      <w:divBdr>
        <w:top w:val="none" w:sz="0" w:space="0" w:color="auto"/>
        <w:left w:val="none" w:sz="0" w:space="0" w:color="auto"/>
        <w:bottom w:val="none" w:sz="0" w:space="0" w:color="auto"/>
        <w:right w:val="none" w:sz="0" w:space="0" w:color="auto"/>
      </w:divBdr>
    </w:div>
    <w:div w:id="1857115290">
      <w:bodyDiv w:val="1"/>
      <w:marLeft w:val="0"/>
      <w:marRight w:val="0"/>
      <w:marTop w:val="0"/>
      <w:marBottom w:val="0"/>
      <w:divBdr>
        <w:top w:val="none" w:sz="0" w:space="0" w:color="auto"/>
        <w:left w:val="none" w:sz="0" w:space="0" w:color="auto"/>
        <w:bottom w:val="none" w:sz="0" w:space="0" w:color="auto"/>
        <w:right w:val="none" w:sz="0" w:space="0" w:color="auto"/>
      </w:divBdr>
    </w:div>
    <w:div w:id="1898590191">
      <w:bodyDiv w:val="1"/>
      <w:marLeft w:val="0"/>
      <w:marRight w:val="0"/>
      <w:marTop w:val="0"/>
      <w:marBottom w:val="0"/>
      <w:divBdr>
        <w:top w:val="none" w:sz="0" w:space="0" w:color="auto"/>
        <w:left w:val="none" w:sz="0" w:space="0" w:color="auto"/>
        <w:bottom w:val="none" w:sz="0" w:space="0" w:color="auto"/>
        <w:right w:val="none" w:sz="0" w:space="0" w:color="auto"/>
      </w:divBdr>
      <w:divsChild>
        <w:div w:id="1657345669">
          <w:marLeft w:val="0"/>
          <w:marRight w:val="0"/>
          <w:marTop w:val="0"/>
          <w:marBottom w:val="0"/>
          <w:divBdr>
            <w:top w:val="none" w:sz="0" w:space="0" w:color="auto"/>
            <w:left w:val="none" w:sz="0" w:space="0" w:color="auto"/>
            <w:bottom w:val="none" w:sz="0" w:space="0" w:color="auto"/>
            <w:right w:val="none" w:sz="0" w:space="0" w:color="auto"/>
          </w:divBdr>
          <w:divsChild>
            <w:div w:id="6404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5545">
      <w:bodyDiv w:val="1"/>
      <w:marLeft w:val="0"/>
      <w:marRight w:val="0"/>
      <w:marTop w:val="0"/>
      <w:marBottom w:val="0"/>
      <w:divBdr>
        <w:top w:val="none" w:sz="0" w:space="0" w:color="auto"/>
        <w:left w:val="none" w:sz="0" w:space="0" w:color="auto"/>
        <w:bottom w:val="none" w:sz="0" w:space="0" w:color="auto"/>
        <w:right w:val="none" w:sz="0" w:space="0" w:color="auto"/>
      </w:divBdr>
    </w:div>
    <w:div w:id="1941793136">
      <w:bodyDiv w:val="1"/>
      <w:marLeft w:val="0"/>
      <w:marRight w:val="0"/>
      <w:marTop w:val="0"/>
      <w:marBottom w:val="0"/>
      <w:divBdr>
        <w:top w:val="none" w:sz="0" w:space="0" w:color="auto"/>
        <w:left w:val="none" w:sz="0" w:space="0" w:color="auto"/>
        <w:bottom w:val="none" w:sz="0" w:space="0" w:color="auto"/>
        <w:right w:val="none" w:sz="0" w:space="0" w:color="auto"/>
      </w:divBdr>
    </w:div>
    <w:div w:id="1953899766">
      <w:bodyDiv w:val="1"/>
      <w:marLeft w:val="0"/>
      <w:marRight w:val="0"/>
      <w:marTop w:val="0"/>
      <w:marBottom w:val="0"/>
      <w:divBdr>
        <w:top w:val="none" w:sz="0" w:space="0" w:color="auto"/>
        <w:left w:val="none" w:sz="0" w:space="0" w:color="auto"/>
        <w:bottom w:val="none" w:sz="0" w:space="0" w:color="auto"/>
        <w:right w:val="none" w:sz="0" w:space="0" w:color="auto"/>
      </w:divBdr>
    </w:div>
    <w:div w:id="1963416884">
      <w:bodyDiv w:val="1"/>
      <w:marLeft w:val="0"/>
      <w:marRight w:val="0"/>
      <w:marTop w:val="0"/>
      <w:marBottom w:val="0"/>
      <w:divBdr>
        <w:top w:val="none" w:sz="0" w:space="0" w:color="auto"/>
        <w:left w:val="none" w:sz="0" w:space="0" w:color="auto"/>
        <w:bottom w:val="none" w:sz="0" w:space="0" w:color="auto"/>
        <w:right w:val="none" w:sz="0" w:space="0" w:color="auto"/>
      </w:divBdr>
      <w:divsChild>
        <w:div w:id="1374110137">
          <w:marLeft w:val="0"/>
          <w:marRight w:val="0"/>
          <w:marTop w:val="0"/>
          <w:marBottom w:val="0"/>
          <w:divBdr>
            <w:top w:val="none" w:sz="0" w:space="0" w:color="auto"/>
            <w:left w:val="none" w:sz="0" w:space="0" w:color="auto"/>
            <w:bottom w:val="none" w:sz="0" w:space="0" w:color="auto"/>
            <w:right w:val="none" w:sz="0" w:space="0" w:color="auto"/>
          </w:divBdr>
          <w:divsChild>
            <w:div w:id="33739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4799">
      <w:bodyDiv w:val="1"/>
      <w:marLeft w:val="0"/>
      <w:marRight w:val="0"/>
      <w:marTop w:val="0"/>
      <w:marBottom w:val="0"/>
      <w:divBdr>
        <w:top w:val="none" w:sz="0" w:space="0" w:color="auto"/>
        <w:left w:val="none" w:sz="0" w:space="0" w:color="auto"/>
        <w:bottom w:val="none" w:sz="0" w:space="0" w:color="auto"/>
        <w:right w:val="none" w:sz="0" w:space="0" w:color="auto"/>
      </w:divBdr>
      <w:divsChild>
        <w:div w:id="1481507710">
          <w:marLeft w:val="0"/>
          <w:marRight w:val="0"/>
          <w:marTop w:val="0"/>
          <w:marBottom w:val="0"/>
          <w:divBdr>
            <w:top w:val="none" w:sz="0" w:space="0" w:color="auto"/>
            <w:left w:val="none" w:sz="0" w:space="0" w:color="auto"/>
            <w:bottom w:val="none" w:sz="0" w:space="0" w:color="auto"/>
            <w:right w:val="none" w:sz="0" w:space="0" w:color="auto"/>
          </w:divBdr>
        </w:div>
      </w:divsChild>
    </w:div>
    <w:div w:id="2028825197">
      <w:bodyDiv w:val="1"/>
      <w:marLeft w:val="0"/>
      <w:marRight w:val="0"/>
      <w:marTop w:val="0"/>
      <w:marBottom w:val="0"/>
      <w:divBdr>
        <w:top w:val="none" w:sz="0" w:space="0" w:color="auto"/>
        <w:left w:val="none" w:sz="0" w:space="0" w:color="auto"/>
        <w:bottom w:val="none" w:sz="0" w:space="0" w:color="auto"/>
        <w:right w:val="none" w:sz="0" w:space="0" w:color="auto"/>
      </w:divBdr>
    </w:div>
    <w:div w:id="2032221580">
      <w:bodyDiv w:val="1"/>
      <w:marLeft w:val="0"/>
      <w:marRight w:val="0"/>
      <w:marTop w:val="0"/>
      <w:marBottom w:val="0"/>
      <w:divBdr>
        <w:top w:val="none" w:sz="0" w:space="0" w:color="auto"/>
        <w:left w:val="none" w:sz="0" w:space="0" w:color="auto"/>
        <w:bottom w:val="none" w:sz="0" w:space="0" w:color="auto"/>
        <w:right w:val="none" w:sz="0" w:space="0" w:color="auto"/>
      </w:divBdr>
    </w:div>
    <w:div w:id="2048413245">
      <w:bodyDiv w:val="1"/>
      <w:marLeft w:val="0"/>
      <w:marRight w:val="0"/>
      <w:marTop w:val="0"/>
      <w:marBottom w:val="0"/>
      <w:divBdr>
        <w:top w:val="none" w:sz="0" w:space="0" w:color="auto"/>
        <w:left w:val="none" w:sz="0" w:space="0" w:color="auto"/>
        <w:bottom w:val="none" w:sz="0" w:space="0" w:color="auto"/>
        <w:right w:val="none" w:sz="0" w:space="0" w:color="auto"/>
      </w:divBdr>
    </w:div>
    <w:div w:id="2080518109">
      <w:bodyDiv w:val="1"/>
      <w:marLeft w:val="0"/>
      <w:marRight w:val="0"/>
      <w:marTop w:val="0"/>
      <w:marBottom w:val="0"/>
      <w:divBdr>
        <w:top w:val="none" w:sz="0" w:space="0" w:color="auto"/>
        <w:left w:val="none" w:sz="0" w:space="0" w:color="auto"/>
        <w:bottom w:val="none" w:sz="0" w:space="0" w:color="auto"/>
        <w:right w:val="none" w:sz="0" w:space="0" w:color="auto"/>
      </w:divBdr>
    </w:div>
    <w:div w:id="2083603093">
      <w:bodyDiv w:val="1"/>
      <w:marLeft w:val="0"/>
      <w:marRight w:val="0"/>
      <w:marTop w:val="0"/>
      <w:marBottom w:val="0"/>
      <w:divBdr>
        <w:top w:val="none" w:sz="0" w:space="0" w:color="auto"/>
        <w:left w:val="none" w:sz="0" w:space="0" w:color="auto"/>
        <w:bottom w:val="none" w:sz="0" w:space="0" w:color="auto"/>
        <w:right w:val="none" w:sz="0" w:space="0" w:color="auto"/>
      </w:divBdr>
      <w:divsChild>
        <w:div w:id="1172793178">
          <w:marLeft w:val="0"/>
          <w:marRight w:val="0"/>
          <w:marTop w:val="0"/>
          <w:marBottom w:val="240"/>
          <w:divBdr>
            <w:top w:val="none" w:sz="0" w:space="0" w:color="auto"/>
            <w:left w:val="none" w:sz="0" w:space="0" w:color="auto"/>
            <w:bottom w:val="none" w:sz="0" w:space="0" w:color="auto"/>
            <w:right w:val="none" w:sz="0" w:space="0" w:color="auto"/>
          </w:divBdr>
          <w:divsChild>
            <w:div w:id="115356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67924">
      <w:bodyDiv w:val="1"/>
      <w:marLeft w:val="0"/>
      <w:marRight w:val="0"/>
      <w:marTop w:val="0"/>
      <w:marBottom w:val="0"/>
      <w:divBdr>
        <w:top w:val="none" w:sz="0" w:space="0" w:color="auto"/>
        <w:left w:val="none" w:sz="0" w:space="0" w:color="auto"/>
        <w:bottom w:val="none" w:sz="0" w:space="0" w:color="auto"/>
        <w:right w:val="none" w:sz="0" w:space="0" w:color="auto"/>
      </w:divBdr>
    </w:div>
    <w:div w:id="2116905547">
      <w:bodyDiv w:val="1"/>
      <w:marLeft w:val="0"/>
      <w:marRight w:val="0"/>
      <w:marTop w:val="0"/>
      <w:marBottom w:val="0"/>
      <w:divBdr>
        <w:top w:val="none" w:sz="0" w:space="0" w:color="auto"/>
        <w:left w:val="none" w:sz="0" w:space="0" w:color="auto"/>
        <w:bottom w:val="none" w:sz="0" w:space="0" w:color="auto"/>
        <w:right w:val="none" w:sz="0" w:space="0" w:color="auto"/>
      </w:divBdr>
      <w:divsChild>
        <w:div w:id="1005666452">
          <w:marLeft w:val="0"/>
          <w:marRight w:val="0"/>
          <w:marTop w:val="0"/>
          <w:marBottom w:val="240"/>
          <w:divBdr>
            <w:top w:val="none" w:sz="0" w:space="0" w:color="auto"/>
            <w:left w:val="none" w:sz="0" w:space="0" w:color="auto"/>
            <w:bottom w:val="none" w:sz="0" w:space="0" w:color="auto"/>
            <w:right w:val="none" w:sz="0" w:space="0" w:color="auto"/>
          </w:divBdr>
          <w:divsChild>
            <w:div w:id="137634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3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97/ALN.0000000000005071" TargetMode="External"/><Relationship Id="rId26" Type="http://schemas.openxmlformats.org/officeDocument/2006/relationships/hyperlink" Target="https://doi.org/10.1186/s13054-025-05523-3" TargetMode="External"/><Relationship Id="rId3" Type="http://schemas.openxmlformats.org/officeDocument/2006/relationships/styles" Target="styles.xml"/><Relationship Id="rId21" Type="http://schemas.openxmlformats.org/officeDocument/2006/relationships/hyperlink" Target="https://doi.org/10.1164/ajrccm.157.1.9604014"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56/NEJM200005043421801" TargetMode="External"/><Relationship Id="rId25" Type="http://schemas.openxmlformats.org/officeDocument/2006/relationships/hyperlink" Target="https://doi.org/10.1164/ajrccm.163.2.200400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5114/ait.2022.112889" TargetMode="External"/><Relationship Id="rId29" Type="http://schemas.openxmlformats.org/officeDocument/2006/relationships/hyperlink" Target="https://doi.org/10.1007/s00134-004-2274-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4187/respcare.05500166"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97/00000542-200002000-00039" TargetMode="External"/><Relationship Id="rId28" Type="http://schemas.openxmlformats.org/officeDocument/2006/relationships/hyperlink" Target="https://clinicaltrials.gov/study/NCT06186557" TargetMode="External"/><Relationship Id="rId10" Type="http://schemas.openxmlformats.org/officeDocument/2006/relationships/image" Target="media/image2.png"/><Relationship Id="rId19" Type="http://schemas.openxmlformats.org/officeDocument/2006/relationships/hyperlink" Target="https://doi.org/10.1056/NEJMsa1410639" TargetMode="External"/><Relationship Id="rId31" Type="http://schemas.openxmlformats.org/officeDocument/2006/relationships/hyperlink" Target="https://doi.org/10.1007/s00134-021-06446-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07/s00134-015-4198-9" TargetMode="External"/><Relationship Id="rId27" Type="http://schemas.openxmlformats.org/officeDocument/2006/relationships/hyperlink" Target="https://doi.org/10.1183/16000617.0186-2022" TargetMode="External"/><Relationship Id="rId30" Type="http://schemas.openxmlformats.org/officeDocument/2006/relationships/hyperlink" Target="https://doi.org/10.1007/s00134-006-0301-8" TargetMode="External"/><Relationship Id="rId8" Type="http://schemas.openxmlformats.org/officeDocument/2006/relationships/hyperlink" Target="file:///C:\Users\gadia\Downloads\p.gadia@op.iitg.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36FB3-E9F4-4222-ACA0-DE9FD2559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6</Pages>
  <Words>3926</Words>
  <Characters>22383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Gadia</dc:creator>
  <cp:keywords/>
  <cp:lastModifiedBy>Priyansh Gadia</cp:lastModifiedBy>
  <cp:revision>7</cp:revision>
  <cp:lastPrinted>2026-03-17T11:55:00Z</cp:lastPrinted>
  <dcterms:created xsi:type="dcterms:W3CDTF">2026-03-31T08:05:00Z</dcterms:created>
  <dcterms:modified xsi:type="dcterms:W3CDTF">2026-03-31T19:19:00Z</dcterms:modified>
</cp:coreProperties>
</file>