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W w:w="93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 xmlns:wp14="http://schemas.microsoft.com/office/word/2010/wordml" w:rsidTr="0AA5C4AD" w14:paraId="3010F760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74D11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Project Title: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0AA5C4AD" w14:paraId="3A7B4D39" wp14:textId="77777777">
            <w:pPr>
              <w:spacing w:after="60"/>
              <w:rPr>
                <w:color w:val="1B2A27"/>
                <w:sz w:val="20"/>
                <w:szCs w:val="20"/>
                <w:lang w:val="en-US"/>
              </w:rPr>
            </w:pPr>
            <w:bookmarkStart w:name="_Int_1HtwJgRt" w:id="1915405407"/>
            <w:r w:rsidRPr="0AA5C4AD" w:rsidR="0AA5C4AD">
              <w:rPr>
                <w:color w:val="1B2A27"/>
                <w:sz w:val="20"/>
                <w:szCs w:val="20"/>
                <w:lang w:val="en-US"/>
              </w:rPr>
              <w:t>MindSense</w:t>
            </w:r>
            <w:bookmarkEnd w:id="1915405407"/>
          </w:p>
        </w:tc>
      </w:tr>
      <w:tr xmlns:wp14="http://schemas.microsoft.com/office/word/2010/wordml" w:rsidTr="0AA5C4AD" w14:paraId="4881C64F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BBB83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Project Client: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CAAB8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  <w:t xml:space="preserve">Tianyi Zhang</w:t>
            </w:r>
          </w:p>
        </w:tc>
      </w:tr>
      <w:tr xmlns:wp14="http://schemas.microsoft.com/office/word/2010/wordml" w:rsidTr="0AA5C4AD" w14:paraId="27E3FDDC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A0942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Group Number: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1556F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  <w:t xml:space="preserve">CS-62</w:t>
            </w:r>
          </w:p>
        </w:tc>
      </w:tr>
      <w:tr xmlns:wp14="http://schemas.microsoft.com/office/word/2010/wordml" w:rsidTr="0AA5C4AD" w14:paraId="672FEF2C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6533B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Date of client meeting: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A6F78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  <w:t xml:space="preserve">N/A this cycle — client unavailable for a live meeting; correspondence conducted by email (see attached thread)</w:t>
            </w:r>
          </w:p>
        </w:tc>
      </w:tr>
    </w:tbl>
    <w:p xmlns:wp14="http://schemas.microsoft.com/office/word/2010/wordml" w14:paraId="672A6659" wp14:textId="77777777"/>
    <w:tbl>
      <w:tblPr>
        <w:tblW w:w="93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 xmlns:wp14="http://schemas.microsoft.com/office/word/2010/wordml" w:rsidTr="0AA5C4AD" w14:paraId="4A633D75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720D6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Status Highlight</w:t>
            </w:r>
          </w:p>
        </w:tc>
        <w:tc>
          <w:tcPr>
            <w:tcW w:w="655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97598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Summary of report &amp; feedback</w:t>
            </w:r>
          </w:p>
        </w:tc>
      </w:tr>
      <w:tr xmlns:wp14="http://schemas.microsoft.com/office/word/2010/wordml" w:rsidTr="0AA5C4AD" w14:paraId="19638FB3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BCE00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Overall Project Status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EE936" wp14:textId="77777777">
            <w:pPr>
              <w:spacing w:after="60"/>
            </w:pPr>
            <w:r>
              <w:rPr>
                <w:sz w:val="20"/>
              </w:rPr>
              <w:t>Weeks 4–7 complete and independently verified against the real codebase. Week 8 is a hardening week ahead of Status Checking 2; most Week 8 items are on track, with two items (below) still open.</w:t>
            </w:r>
          </w:p>
        </w:tc>
      </w:tr>
      <w:tr xmlns:wp14="http://schemas.microsoft.com/office/word/2010/wordml" w:rsidTr="0AA5C4AD" w14:paraId="35544D6D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5B30E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Progress and Achievements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D8B4E" wp14:textId="77777777">
            <w:pPr>
              <w:spacing w:after="60"/>
            </w:pPr>
            <w:r>
              <w:rPr>
                <w:sz w:val="20"/>
              </w:rPr>
              <w:t>Full Tier-1 pipeline (GPS distance + phone-unlock frequency) built, cleaned, and wired end-to-end into real, live evidence generation — no longer using placeholder data.</w:t>
            </w:r>
          </w:p>
          <w:p wp14:paraId="344D8B4E" wp14:textId="77777777">
            <w:pPr>
              <w:spacing w:after="60"/>
            </w:pPr>
            <w:r>
              <w:rPr>
                <w:sz w:val="20"/>
              </w:rPr>
              <w:t>Local SLM integration (phi4-mini / qwen3) with a deterministic safety gate, crisis-detection precedence, and refined fallback handling.</w:t>
            </w:r>
          </w:p>
          <w:p wp14:paraId="344D8B4E" wp14:textId="77777777">
            <w:pPr>
              <w:spacing w:after="60"/>
            </w:pPr>
            <w:r>
              <w:rPr>
                <w:sz w:val="20"/>
              </w:rPr>
              <w:t>Automated CI passing cleanly: 558 backend tests and 27 frontend tests passing, 0 failed.</w:t>
            </w:r>
          </w:p>
          <w:p wp14:paraId="344D8B4E" wp14:textId="77777777">
            <w:pPr>
              <w:spacing w:after="60"/>
            </w:pPr>
            <w:r>
              <w:rPr>
                <w:sz w:val="20"/>
              </w:rPr>
              <w:t>A real rostered-pair pilot session was run, surfacing and fixing a genuine feature-routing bug the same day.</w:t>
            </w:r>
          </w:p>
          <w:p wp14:paraId="344D8B4E" wp14:textId="77777777">
            <w:pPr>
              <w:spacing w:after="60"/>
            </w:pPr>
            <w:r>
              <w:rPr>
                <w:sz w:val="20"/>
              </w:rPr>
              <w:t>Detailed pipeline, model comparison, testing, and evaluation-plan documentation delivered to the client, including follow-up answers to specific questions.</w:t>
            </w:r>
          </w:p>
          <w:p wp14:paraId="344D8B4E" wp14:textId="77777777">
            <w:pPr>
              <w:spacing w:after="60"/>
            </w:pPr>
            <w:r>
              <w:rPr>
                <w:sz w:val="20"/>
              </w:rPr>
              <w:t>Final privacy verification against the frozen build completed and independently verified (no-store headers, sanitised error responses, non-persistence tests all passing).</w:t>
            </w:r>
          </w:p>
          <w:p wp14:paraId="344D8B4E" wp14:textId="77777777">
            <w:pPr>
              <w:spacing w:after="60"/>
            </w:pPr>
            <w:r>
              <w:rPr>
                <w:sz w:val="20"/>
              </w:rPr>
              <w:t>A first retrieval-adapter implementation has been merged, with passing tests, as a step toward the RAG/agent comparison.</w:t>
            </w:r>
          </w:p>
        </w:tc>
      </w:tr>
      <w:tr xmlns:wp14="http://schemas.microsoft.com/office/word/2010/wordml" w:rsidTr="0AA5C4AD" w14:paraId="45A889D7" wp14:textId="77777777">
        <w:tc>
          <w:tcPr>
            <w:tcW w:w="93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82700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Client's feedback:</w:t>
            </w:r>
          </w:p>
          <w:p w14:paraId="0A37501D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</w:r>
          </w:p>
        </w:tc>
      </w:tr>
      <w:tr xmlns:wp14="http://schemas.microsoft.com/office/word/2010/wordml" w:rsidTr="0AA5C4AD" w14:paraId="742388C8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7DA6A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Key Issues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E0422" wp14:textId="77777777">
            <w:pPr>
              <w:spacing w:after="60"/>
            </w:pPr>
            <w:r>
              <w:rPr>
                <w:sz w:val="20"/>
              </w:rPr>
              <w:t>The client-requested RAG/agent retrieval comparison is not yet complete; the new target is Sunday, 4 October.</w:t>
            </w:r>
          </w:p>
          <w:p wp14:paraId="785E0422" wp14:textId="77777777">
            <w:pPr>
              <w:spacing w:after="60"/>
            </w:pPr>
            <w:r>
              <w:rPr>
                <w:sz w:val="20"/>
              </w:rPr>
              <w:t>One team member's retrieval-source work had no commits during Week 8 itself (last activity was Week 7 scoping). A first implementation has since been merged and tests pass, but it wraps existing evidence data rather than adding a new retrieval source, and is not yet integrated into the live response path — further work is needed before it satisfies the original requirement.</w:t>
            </w:r>
          </w:p>
          <w:p wp14:paraId="785E0422" wp14:textId="77777777">
            <w:pPr>
              <w:spacing w:after="60"/>
            </w:pPr>
            <w:r>
              <w:rPr>
                <w:sz w:val="20"/>
              </w:rPr>
              <w:t>The bootstrap-based statistical caching work exists only as a design note; implementation in code is in progress and expected to be complete by end of day.</w:t>
            </w:r>
          </w:p>
        </w:tc>
      </w:tr>
      <w:tr xmlns:wp14="http://schemas.microsoft.com/office/word/2010/wordml" w:rsidTr="0AA5C4AD" w14:paraId="60ED6C05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7DAD2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Obstacles &amp; Risks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AA5C4AD" w:rsidP="0AA5C4AD" w:rsidRDefault="0AA5C4AD" w14:paraId="40D15120" w14:textId="292B10CF">
            <w:pPr>
              <w:pStyle w:val="Normal"/>
              <w:spacing w:after="60"/>
            </w:pPr>
            <w:r w:rsidRPr="0AA5C4AD" w:rsidR="0AA5C4AD">
              <w:rPr>
                <w:rFonts w:ascii="Aptos" w:hAnsi="Aptos" w:eastAsia="Aptos" w:cs="Aptos"/>
                <w:sz w:val="20"/>
                <w:szCs w:val="20"/>
              </w:rPr>
              <w:t>Delays in outstanding data and retrieval work could affect the RAG/agent comparison and dependent UI/pipeline changes.</w:t>
            </w:r>
          </w:p>
          <w:p w14:paraId="119903D3" wp14:textId="76F60EDA">
            <w:pPr>
              <w:spacing w:after="60"/>
            </w:pPr>
            <w:r w:rsidRPr="0AA5C4AD" w:rsidR="0AA5C4AD">
              <w:rPr>
                <w:color w:val="1B2A27"/>
                <w:sz w:val="20"/>
                <w:szCs w:val="20"/>
                <w:lang w:val="en-US"/>
              </w:rPr>
              <w:t xml:space="preserve">The evaluation timeline depends on </w:t>
            </w:r>
            <w:r w:rsidRPr="0AA5C4AD" w:rsidR="0AA5C4AD">
              <w:rPr>
                <w:color w:val="1B2A27"/>
                <w:sz w:val="20"/>
                <w:szCs w:val="20"/>
                <w:lang w:val="en-US"/>
              </w:rPr>
              <w:t>finalizing</w:t>
            </w:r>
            <w:r w:rsidRPr="0AA5C4AD" w:rsidR="0AA5C4AD">
              <w:rPr>
                <w:color w:val="1B2A27"/>
                <w:sz w:val="20"/>
                <w:szCs w:val="20"/>
                <w:lang w:val="en-US"/>
              </w:rPr>
              <w:t xml:space="preserve"> the rostered-pair schedule, which has not yet been confirmed.</w:t>
            </w:r>
          </w:p>
        </w:tc>
      </w:tr>
      <w:tr xmlns:wp14="http://schemas.microsoft.com/office/word/2010/wordml" w:rsidTr="0AA5C4AD" w14:paraId="5F9D9F38" wp14:textId="77777777">
        <w:tc>
          <w:tcPr>
            <w:tcW w:w="93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09BC5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Client's feedback:</w:t>
            </w:r>
          </w:p>
          <w:p w14:paraId="5DAB6C7B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</w:r>
          </w:p>
        </w:tc>
      </w:tr>
      <w:tr xmlns:wp14="http://schemas.microsoft.com/office/word/2010/wordml" w:rsidTr="0AA5C4AD" w14:paraId="73258015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3FDA9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Deviation from Timeline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AA5C4AD" w:rsidP="0AA5C4AD" w:rsidRDefault="0AA5C4AD" w14:paraId="6EADA3FD" w14:textId="59855A93">
            <w:pPr>
              <w:pStyle w:val="Normal"/>
              <w:spacing w:after="60"/>
            </w:pPr>
            <w:r w:rsidRPr="0AA5C4AD" w:rsidR="0AA5C4A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No live meeting took </w:t>
            </w:r>
            <w:r w:rsidRPr="0AA5C4AD" w:rsidR="0AA5C4A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place in</w:t>
            </w:r>
            <w:r w:rsidRPr="0AA5C4AD" w:rsidR="0AA5C4A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this cycle; progress and questions were communicated by email.</w:t>
            </w:r>
          </w:p>
          <w:p w14:paraId="3AEC9770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  <w:t xml:space="preserve">The RAG/agent comparison, originally targeted within Week 7, has moved to Sunday, 4 October.</w:t>
            </w:r>
          </w:p>
        </w:tc>
      </w:tr>
      <w:tr xmlns:wp14="http://schemas.microsoft.com/office/word/2010/wordml" w:rsidTr="0AA5C4AD" w14:paraId="5DC4D7A4" wp14:textId="77777777">
        <w:tc>
          <w:tcPr>
            <w:tcW w:w="93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7BC07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Client's feedback:</w:t>
            </w:r>
          </w:p>
          <w:p w14:paraId="02EB378F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</w:r>
          </w:p>
        </w:tc>
      </w:tr>
      <w:tr xmlns:wp14="http://schemas.microsoft.com/office/word/2010/wordml" w:rsidTr="0AA5C4AD" w14:paraId="7E418751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8B61F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Next steps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280E5" wp14:textId="77777777">
            <w:pPr>
              <w:spacing w:after="60"/>
            </w:pPr>
            <w:r>
              <w:rPr>
                <w:sz w:val="20"/>
              </w:rPr>
              <w:t>Integrate the merged retrieval adapter into the live response path, and extend it toward a genuine retrieval source as originally scoped.</w:t>
            </w:r>
          </w:p>
          <w:p wp14:paraId="766280E5" wp14:textId="77777777">
            <w:pPr>
              <w:spacing w:after="60"/>
            </w:pPr>
            <w:r>
              <w:rPr>
                <w:sz w:val="20"/>
              </w:rPr>
              <w:t>Finalize the rostered-pair schedule for the Week 9 main evaluation.</w:t>
            </w:r>
          </w:p>
          <w:p wp14:paraId="766280E5" wp14:textId="77777777">
            <w:pPr>
              <w:spacing w:after="60"/>
            </w:pPr>
            <w:r>
              <w:rPr>
                <w:sz w:val="20"/>
              </w:rPr>
              <w:t>Implement the bootstrap-caching design in working code (in progress).</w:t>
            </w:r>
          </w:p>
          <w:p wp14:paraId="766280E5" wp14:textId="77777777">
            <w:pPr>
              <w:spacing w:after="60"/>
            </w:pPr>
            <w:r>
              <w:rPr>
                <w:sz w:val="20"/>
              </w:rPr>
              <w:t>Deliver the RAG/agent comparison results by 4 October.</w:t>
            </w:r>
          </w:p>
        </w:tc>
      </w:tr>
      <w:tr xmlns:wp14="http://schemas.microsoft.com/office/word/2010/wordml" w:rsidTr="0AA5C4AD" w14:paraId="0DEB209B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595D1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Milestones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2E56B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  <w:t xml:space="preserve">Main evaluation sessions (Week 9).</w:t>
            </w:r>
          </w:p>
          <w:p w14:paraId="79D92CAE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  <w:t xml:space="preserve">RAG/agent comparison results (4 October).</w:t>
            </w:r>
          </w:p>
          <w:p w14:paraId="0B323B2F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  <w:t xml:space="preserve">Group Progress Report (due 11 October).</w:t>
            </w:r>
          </w:p>
        </w:tc>
      </w:tr>
      <w:tr xmlns:wp14="http://schemas.microsoft.com/office/word/2010/wordml" w:rsidTr="0AA5C4AD" w14:paraId="7C980AA2" wp14:textId="77777777">
        <w:tc>
          <w:tcPr>
            <w:tcW w:w="93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7E50D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Client's feedback:</w:t>
            </w:r>
          </w:p>
          <w:p w14:paraId="6A05A809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</w:r>
          </w:p>
        </w:tc>
      </w:tr>
      <w:tr xmlns:wp14="http://schemas.microsoft.com/office/word/2010/wordml" w:rsidTr="0AA5C4AD" w14:paraId="6C95B141" wp14:textId="77777777">
        <w:tc>
          <w:tcPr>
            <w:tcW w:w="2800" w:type="dxa"/>
            <w:shd w:val="clear" w:color="auto" w:fill="EEF1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CBC7D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How to address obstacles &amp; risks mentioned above in the 'Key Issues'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15603" wp14:textId="78B68702">
            <w:pPr>
              <w:spacing w:after="60"/>
            </w:pPr>
            <w:r w:rsidRPr="0AA5C4AD" w:rsidR="0AA5C4AD">
              <w:rPr>
                <w:color w:val="1B2A27"/>
                <w:sz w:val="20"/>
                <w:szCs w:val="20"/>
                <w:lang w:val="en-US"/>
              </w:rPr>
              <w:t xml:space="preserve">Direct follow-up this week with the team </w:t>
            </w:r>
            <w:r w:rsidRPr="0AA5C4AD" w:rsidR="0AA5C4AD">
              <w:rPr>
                <w:color w:val="1B2A27"/>
                <w:sz w:val="20"/>
                <w:szCs w:val="20"/>
                <w:lang w:val="en-US"/>
              </w:rPr>
              <w:t>members</w:t>
            </w:r>
            <w:r w:rsidRPr="0AA5C4AD" w:rsidR="0AA5C4AD">
              <w:rPr>
                <w:color w:val="1B2A27"/>
                <w:sz w:val="20"/>
                <w:szCs w:val="20"/>
                <w:lang w:val="en-US"/>
              </w:rPr>
              <w:t xml:space="preserve"> behind on data-pipeline work, with reassignment or timeboxing considered if not resolved.</w:t>
            </w:r>
          </w:p>
          <w:p w14:paraId="4A8F5B93" wp14:textId="1E619CD4">
            <w:pPr>
              <w:spacing w:after="60"/>
            </w:pPr>
            <w:r w:rsidRPr="0AA5C4AD" w:rsidR="0AA5C4AD">
              <w:rPr>
                <w:color w:val="1B2A27"/>
                <w:sz w:val="20"/>
                <w:szCs w:val="20"/>
              </w:rPr>
              <w:t>Daily check-ins on the RAG/agent deliverable ahead of the 4 October deadline.</w:t>
            </w:r>
          </w:p>
        </w:tc>
      </w:tr>
      <w:tr xmlns:wp14="http://schemas.microsoft.com/office/word/2010/wordml" w:rsidTr="0AA5C4AD" w14:paraId="5D12189B" wp14:textId="77777777">
        <w:tc>
          <w:tcPr>
            <w:tcW w:w="93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4F96F" wp14:textId="77777777">
            <w:r>
              <w:rPr>
                <w:b/>
                <w:bCs/>
                <w:color w:val="1B2A27"/>
                <w:sz w:val="21"/>
                <w:szCs w:val="21"/>
              </w:rPr>
              <w:t xml:space="preserve">Client's feedback:</w:t>
            </w:r>
          </w:p>
          <w:p w14:paraId="5A39BBE3" wp14:textId="77777777">
            <w:pPr>
              <w:spacing w:after="60"/>
            </w:pPr>
            <w:r>
              <w:rPr>
                <w:color w:val="1B2A27"/>
                <w:sz w:val="20"/>
                <w:szCs w:val="20"/>
              </w:rPr>
            </w:r>
          </w:p>
        </w:tc>
      </w:tr>
    </w:tbl>
    <w:p xmlns:wp14="http://schemas.microsoft.com/office/word/2010/wordml" w14:paraId="41C8F396" wp14:textId="77777777">
      <w:pPr>
        <w:spacing w:before="300"/>
      </w:pPr>
    </w:p>
    <w:p xmlns:wp14="http://schemas.microsoft.com/office/word/2010/wordml" w14:paraId="49759AB1" wp14:textId="77777777">
      <w:r w:rsidRPr="024DFE26" w:rsidR="024DFE26">
        <w:rPr>
          <w:b w:val="1"/>
          <w:bCs w:val="1"/>
          <w:sz w:val="21"/>
          <w:szCs w:val="21"/>
        </w:rPr>
        <w:t>All group member signatures (either handwritten or digital signatures):</w:t>
      </w:r>
    </w:p>
    <w:p w:rsidR="4D9A41CC" w:rsidP="024DFE26" w:rsidRDefault="4D9A41CC" w14:paraId="616AD45D" w14:textId="705D0F56">
      <w:pPr>
        <w:rPr>
          <w:rFonts w:ascii="Aptos" w:hAnsi="Aptos" w:eastAsia="Aptos" w:cs="Aptos"/>
          <w:sz w:val="21"/>
          <w:szCs w:val="21"/>
        </w:rPr>
      </w:pPr>
      <w:r w:rsidR="4D9A41CC">
        <w:drawing>
          <wp:inline wp14:editId="148D6527" wp14:anchorId="24114F17">
            <wp:extent cx="914400" cy="457200"/>
            <wp:effectExtent l="0" t="0" r="0" b="0"/>
            <wp:docPr id="158816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16437" name="Picture 158816437"/>
                    <pic:cNvPicPr/>
                  </pic:nvPicPr>
                  <pic:blipFill>
                    <a:blip xmlns:r="http://schemas.openxmlformats.org/officeDocument/2006/relationships" r:embed="rId689553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9A41CC">
        <w:drawing>
          <wp:inline wp14:editId="1F41DB6A" wp14:anchorId="405E68C1">
            <wp:extent cx="914400" cy="352425"/>
            <wp:effectExtent l="0" t="0" r="0" b="0"/>
            <wp:docPr id="817146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146128" name="Picture 817146128"/>
                    <pic:cNvPicPr/>
                  </pic:nvPicPr>
                  <pic:blipFill>
                    <a:blip xmlns:r="http://schemas.openxmlformats.org/officeDocument/2006/relationships" r:embed="rId392211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9A41CC">
        <w:drawing>
          <wp:inline wp14:editId="7491BB2D" wp14:anchorId="774F0A59">
            <wp:extent cx="942975" cy="466725"/>
            <wp:effectExtent l="0" t="0" r="0" b="0"/>
            <wp:docPr id="213866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8661886" name="Picture 2138661886"/>
                    <pic:cNvPicPr/>
                  </pic:nvPicPr>
                  <pic:blipFill>
                    <a:blip xmlns:r="http://schemas.openxmlformats.org/officeDocument/2006/relationships" r:embed="rId1300225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9A41CC">
        <w:drawing>
          <wp:inline wp14:editId="53E58FE2" wp14:anchorId="2401544C">
            <wp:extent cx="809625" cy="400050"/>
            <wp:effectExtent l="0" t="0" r="0" b="0"/>
            <wp:docPr id="906464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464852" name="Picture 906464852"/>
                    <pic:cNvPicPr/>
                  </pic:nvPicPr>
                  <pic:blipFill>
                    <a:blip xmlns:r="http://schemas.openxmlformats.org/officeDocument/2006/relationships" r:embed="rId1149395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9A41CC">
        <w:drawing>
          <wp:inline wp14:editId="393CD4E2" wp14:anchorId="6AD2F25E">
            <wp:extent cx="733425" cy="419100"/>
            <wp:effectExtent l="0" t="0" r="0" b="0"/>
            <wp:docPr id="1627786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786507" name="Picture 1627786507"/>
                    <pic:cNvPicPr/>
                  </pic:nvPicPr>
                  <pic:blipFill>
                    <a:blip xmlns:r="http://schemas.openxmlformats.org/officeDocument/2006/relationships" r:embed="rId302545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9A41CC">
        <w:drawing>
          <wp:inline wp14:editId="3AAA8C63" wp14:anchorId="5941CE95">
            <wp:extent cx="904875" cy="333375"/>
            <wp:effectExtent l="0" t="0" r="0" b="0"/>
            <wp:docPr id="402162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162783" name="Picture 402162783"/>
                    <pic:cNvPicPr/>
                  </pic:nvPicPr>
                  <pic:blipFill>
                    <a:blip xmlns:r="http://schemas.openxmlformats.org/officeDocument/2006/relationships" r:embed="rId1082382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9A41CC">
        <w:drawing>
          <wp:inline wp14:editId="55AEDD64" wp14:anchorId="3AB4BC1B">
            <wp:extent cx="857250" cy="428625"/>
            <wp:effectExtent l="0" t="0" r="0" b="0"/>
            <wp:docPr id="1779663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663919" name="Picture 1779663919"/>
                    <pic:cNvPicPr/>
                  </pic:nvPicPr>
                  <pic:blipFill>
                    <a:blip xmlns:r="http://schemas.openxmlformats.org/officeDocument/2006/relationships" r:embed="rId1577106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9A41CC">
        <w:drawing>
          <wp:inline wp14:editId="432233DA" wp14:anchorId="45205D38">
            <wp:extent cx="1352550" cy="571500"/>
            <wp:effectExtent l="0" t="0" r="0" b="0"/>
            <wp:docPr id="223793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793552" name="Picture 223793552"/>
                    <pic:cNvPicPr/>
                  </pic:nvPicPr>
                  <pic:blipFill>
                    <a:blip xmlns:r="http://schemas.openxmlformats.org/officeDocument/2006/relationships" r:embed="rId156840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DFE26" w:rsidP="024DFE26" w:rsidRDefault="024DFE26" w14:paraId="36E1C6C3" w14:textId="67FD36FB">
      <w:pPr>
        <w:rPr>
          <w:b w:val="1"/>
          <w:bCs w:val="1"/>
          <w:sz w:val="21"/>
          <w:szCs w:val="21"/>
        </w:rPr>
      </w:pPr>
    </w:p>
    <w:p xmlns:wp14="http://schemas.microsoft.com/office/word/2010/wordml" w:rsidP="024DFE26" w14:paraId="72A3D3EC" wp14:textId="6726E835">
      <w:pPr>
        <w:spacing w:before="200" w:after="300"/>
      </w:pPr>
      <w:r w:rsidRPr="024DFE26" w:rsidR="024DFE26">
        <w:rPr>
          <w:sz w:val="20"/>
          <w:szCs w:val="20"/>
        </w:rPr>
        <w:t>_______________________________________________________________</w:t>
      </w:r>
    </w:p>
    <w:p xmlns:wp14="http://schemas.microsoft.com/office/word/2010/wordml" w14:paraId="0DD137CB" wp14:textId="77777777">
      <w:r>
        <w:rPr>
          <w:b/>
          <w:bCs/>
          <w:sz w:val="21"/>
          <w:szCs w:val="21"/>
        </w:rPr>
        <w:t xml:space="preserve">Client signatures (either handwritten or digital signatures):</w:t>
      </w:r>
    </w:p>
    <w:p xmlns:wp14="http://schemas.microsoft.com/office/word/2010/wordml" w14:paraId="39608C6F" wp14:textId="77777777">
      <w:pPr>
        <w:spacing w:before="200"/>
      </w:pPr>
      <w:r>
        <w:rPr>
          <w:sz w:val="20"/>
          <w:szCs w:val="20"/>
        </w:rPr>
        <w:t xml:space="preserve">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1HtwJgRt" int2:invalidationBookmarkName="" int2:hashCode="cgLipjxIeDCes7" int2:id="a9gb5MI2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2ca9ad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4DFE26"/>
    <w:rsid w:val="024DFE26"/>
    <w:rsid w:val="0AA5C4AD"/>
    <w:rsid w:val="4D9A41CC"/>
  </w:rsids>
  <w14:docId w14:val="271B3698"/>
  <w15:docId w15:val="{750B3F03-F630-4F05-93DF-69C410102D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689553308" Type="http://schemas.openxmlformats.org/officeDocument/2006/relationships/image" Target="../media/image.png"/><Relationship Id="rId392211759" Type="http://schemas.openxmlformats.org/officeDocument/2006/relationships/image" Target="../media/image2.png"/><Relationship Id="rId1300225064" Type="http://schemas.openxmlformats.org/officeDocument/2006/relationships/image" Target="../media/image3.png"/><Relationship Id="rId1149395997" Type="http://schemas.openxmlformats.org/officeDocument/2006/relationships/image" Target="../media/image4.png"/><Relationship Id="rId302545796" Type="http://schemas.openxmlformats.org/officeDocument/2006/relationships/image" Target="../media/image5.png"/><Relationship Id="rId1082382025" Type="http://schemas.openxmlformats.org/officeDocument/2006/relationships/image" Target="../media/image6.png"/><Relationship Id="rId1577106549" Type="http://schemas.openxmlformats.org/officeDocument/2006/relationships/image" Target="../media/image7.png"/><Relationship Id="rId156840644" Type="http://schemas.openxmlformats.org/officeDocument/2006/relationships/image" Target="../media/image8.png"/><Relationship Id="Rfbd41d03d14148c5" Type="http://schemas.microsoft.com/office/2020/10/relationships/intelligence" Target="intelligence2.xm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3</revision>
  <dcterms:created xsi:type="dcterms:W3CDTF">2026-09-26T00:25:19.0280000Z</dcterms:created>
  <dcterms:modified xsi:type="dcterms:W3CDTF">2026-09-27T01:30:09.7098682Z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