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89F" w:rsidRDefault="00C7189F" w:rsidP="00C7189F">
      <w:pPr>
        <w:jc w:val="center"/>
        <w:rPr>
          <w:b/>
          <w:bCs/>
          <w:sz w:val="28"/>
          <w:szCs w:val="24"/>
          <w:lang w:val="en-US"/>
        </w:rPr>
      </w:pPr>
    </w:p>
    <w:p w:rsidR="00246CD4" w:rsidRDefault="00C7189F" w:rsidP="00C7189F">
      <w:pPr>
        <w:jc w:val="center"/>
        <w:rPr>
          <w:b/>
          <w:bCs/>
          <w:sz w:val="28"/>
          <w:szCs w:val="24"/>
          <w:lang w:val="en-US"/>
        </w:rPr>
      </w:pPr>
      <w:bookmarkStart w:id="0" w:name="_GoBack"/>
      <w:bookmarkEnd w:id="0"/>
      <w:r w:rsidRPr="00C7189F">
        <w:rPr>
          <w:b/>
          <w:bCs/>
          <w:sz w:val="28"/>
          <w:szCs w:val="24"/>
          <w:lang w:val="en-US"/>
        </w:rPr>
        <w:t>CLUSTERS INSIGHTS</w:t>
      </w:r>
    </w:p>
    <w:p w:rsidR="00C7189F" w:rsidRDefault="00C7189F" w:rsidP="00C7189F">
      <w:pPr>
        <w:jc w:val="center"/>
        <w:rPr>
          <w:b/>
          <w:bCs/>
          <w:sz w:val="28"/>
          <w:szCs w:val="24"/>
          <w:lang w:val="en-US"/>
        </w:rPr>
      </w:pPr>
    </w:p>
    <w:p w:rsidR="00C7189F" w:rsidRPr="00C7189F" w:rsidRDefault="00C7189F" w:rsidP="00C7189F">
      <w:pPr>
        <w:rPr>
          <w:sz w:val="24"/>
          <w:szCs w:val="22"/>
        </w:rPr>
      </w:pPr>
      <w:r w:rsidRPr="00C7189F">
        <w:rPr>
          <w:sz w:val="24"/>
          <w:szCs w:val="22"/>
        </w:rPr>
        <w:t xml:space="preserve"># 1. Customer Segmentation based on Purchase </w:t>
      </w:r>
      <w:proofErr w:type="spellStart"/>
      <w:r w:rsidRPr="00C7189F">
        <w:rPr>
          <w:sz w:val="24"/>
          <w:szCs w:val="22"/>
        </w:rPr>
        <w:t>Behavior</w:t>
      </w:r>
      <w:proofErr w:type="spellEnd"/>
      <w:r w:rsidRPr="00C7189F">
        <w:rPr>
          <w:sz w:val="24"/>
          <w:szCs w:val="22"/>
        </w:rPr>
        <w:t>: The analysis successfully segments customers into distinct clusters based on their total spending, purchase quantity, and preferred product category. This segmentation provides valuable insights into different customer groups and their purchasing patterns.</w:t>
      </w:r>
    </w:p>
    <w:p w:rsidR="00C7189F" w:rsidRPr="00C7189F" w:rsidRDefault="00C7189F" w:rsidP="00C7189F">
      <w:pPr>
        <w:rPr>
          <w:sz w:val="24"/>
          <w:szCs w:val="22"/>
        </w:rPr>
      </w:pPr>
    </w:p>
    <w:p w:rsidR="00C7189F" w:rsidRPr="00C7189F" w:rsidRDefault="00C7189F" w:rsidP="00C7189F">
      <w:pPr>
        <w:rPr>
          <w:sz w:val="24"/>
          <w:szCs w:val="22"/>
        </w:rPr>
      </w:pPr>
      <w:r w:rsidRPr="00C7189F">
        <w:rPr>
          <w:sz w:val="24"/>
          <w:szCs w:val="22"/>
        </w:rPr>
        <w:t xml:space="preserve"># 2. Lookalike Model for Targeted Marketing: The cosine similarity-based lookalike model identifies customers with similar purchasing </w:t>
      </w:r>
      <w:proofErr w:type="spellStart"/>
      <w:r w:rsidRPr="00C7189F">
        <w:rPr>
          <w:sz w:val="24"/>
          <w:szCs w:val="22"/>
        </w:rPr>
        <w:t>behavior</w:t>
      </w:r>
      <w:proofErr w:type="spellEnd"/>
      <w:r w:rsidRPr="00C7189F">
        <w:rPr>
          <w:sz w:val="24"/>
          <w:szCs w:val="22"/>
        </w:rPr>
        <w:t>. This model can be used to personalize marketing campaigns and recommendations for each customer segment, improving targeting efficiency and customer engagement.</w:t>
      </w:r>
    </w:p>
    <w:p w:rsidR="00C7189F" w:rsidRPr="00C7189F" w:rsidRDefault="00C7189F" w:rsidP="00C7189F">
      <w:pPr>
        <w:rPr>
          <w:sz w:val="24"/>
          <w:szCs w:val="22"/>
        </w:rPr>
      </w:pPr>
    </w:p>
    <w:p w:rsidR="00C7189F" w:rsidRPr="00C7189F" w:rsidRDefault="00C7189F" w:rsidP="00C7189F">
      <w:pPr>
        <w:rPr>
          <w:sz w:val="24"/>
          <w:szCs w:val="22"/>
        </w:rPr>
      </w:pPr>
      <w:r w:rsidRPr="00C7189F">
        <w:rPr>
          <w:sz w:val="24"/>
          <w:szCs w:val="22"/>
        </w:rPr>
        <w:t># 3. Customer Lifetime Value (CLV) Identification: The analysis identifies high-value customers with the highest CLV.  Focusing marketing efforts and loyalty programs on these customers can maximize return on investment (ROI).</w:t>
      </w:r>
    </w:p>
    <w:p w:rsidR="00C7189F" w:rsidRPr="00C7189F" w:rsidRDefault="00C7189F" w:rsidP="00C7189F">
      <w:pPr>
        <w:rPr>
          <w:sz w:val="24"/>
          <w:szCs w:val="22"/>
        </w:rPr>
      </w:pPr>
    </w:p>
    <w:p w:rsidR="00C7189F" w:rsidRPr="00C7189F" w:rsidRDefault="00C7189F" w:rsidP="00C7189F">
      <w:pPr>
        <w:rPr>
          <w:sz w:val="24"/>
          <w:szCs w:val="22"/>
        </w:rPr>
      </w:pPr>
      <w:r w:rsidRPr="00C7189F">
        <w:rPr>
          <w:sz w:val="24"/>
          <w:szCs w:val="22"/>
        </w:rPr>
        <w:t># 4. Product Performance and Category Analysis:  The code explores product performance (e.g., top 5 most expensive products) and revenue by product category.  These insights help in inventory management, pricing strategies, and identifying high-performing or underperforming product lines.</w:t>
      </w:r>
    </w:p>
    <w:p w:rsidR="00C7189F" w:rsidRPr="00C7189F" w:rsidRDefault="00C7189F" w:rsidP="00C7189F">
      <w:pPr>
        <w:rPr>
          <w:sz w:val="24"/>
          <w:szCs w:val="22"/>
        </w:rPr>
      </w:pPr>
    </w:p>
    <w:p w:rsidR="00C7189F" w:rsidRPr="00C7189F" w:rsidRDefault="00C7189F" w:rsidP="00C7189F">
      <w:pPr>
        <w:rPr>
          <w:sz w:val="24"/>
          <w:szCs w:val="22"/>
        </w:rPr>
      </w:pPr>
      <w:r w:rsidRPr="00C7189F">
        <w:rPr>
          <w:sz w:val="24"/>
          <w:szCs w:val="22"/>
        </w:rPr>
        <w:t xml:space="preserve"># 5. Temporal Trends in Customer </w:t>
      </w:r>
      <w:proofErr w:type="spellStart"/>
      <w:r w:rsidRPr="00C7189F">
        <w:rPr>
          <w:sz w:val="24"/>
          <w:szCs w:val="22"/>
        </w:rPr>
        <w:t>Behavior</w:t>
      </w:r>
      <w:proofErr w:type="spellEnd"/>
      <w:r w:rsidRPr="00C7189F">
        <w:rPr>
          <w:sz w:val="24"/>
          <w:szCs w:val="22"/>
        </w:rPr>
        <w:t xml:space="preserve"> and Revenue: </w:t>
      </w:r>
      <w:proofErr w:type="spellStart"/>
      <w:r w:rsidRPr="00C7189F">
        <w:rPr>
          <w:sz w:val="24"/>
          <w:szCs w:val="22"/>
        </w:rPr>
        <w:t>Analyzing</w:t>
      </w:r>
      <w:proofErr w:type="spellEnd"/>
      <w:r w:rsidRPr="00C7189F">
        <w:rPr>
          <w:sz w:val="24"/>
          <w:szCs w:val="22"/>
        </w:rPr>
        <w:t xml:space="preserve"> signup trends over time (e.g., by year) and monthly revenue trends reveals patterns in customer acquisition and overall business performance. This can inform decisions on marketing campaigns, resource allocation, and identifying seasonal or cyclical trends.</w:t>
      </w:r>
    </w:p>
    <w:p w:rsidR="00C7189F" w:rsidRDefault="00C7189F" w:rsidP="00C7189F">
      <w:pPr>
        <w:jc w:val="center"/>
        <w:rPr>
          <w:b/>
          <w:bCs/>
          <w:sz w:val="28"/>
          <w:szCs w:val="24"/>
        </w:rPr>
      </w:pPr>
    </w:p>
    <w:p w:rsidR="00C7189F" w:rsidRDefault="00C7189F" w:rsidP="00C7189F">
      <w:pPr>
        <w:jc w:val="center"/>
        <w:rPr>
          <w:b/>
          <w:bCs/>
          <w:sz w:val="28"/>
          <w:szCs w:val="24"/>
        </w:rPr>
      </w:pPr>
      <w:r w:rsidRPr="00C7189F">
        <w:rPr>
          <w:b/>
          <w:bCs/>
          <w:sz w:val="28"/>
          <w:szCs w:val="24"/>
        </w:rPr>
        <w:t>Davies-Bouldin Index: 0.7075972450928086</w:t>
      </w:r>
    </w:p>
    <w:p w:rsidR="00C7189F" w:rsidRPr="00C7189F" w:rsidRDefault="00C7189F" w:rsidP="00C7189F">
      <w:pPr>
        <w:jc w:val="center"/>
        <w:rPr>
          <w:b/>
          <w:bCs/>
          <w:sz w:val="28"/>
          <w:szCs w:val="24"/>
          <w:lang w:val="en-US"/>
        </w:rPr>
      </w:pPr>
      <w:r>
        <w:rPr>
          <w:b/>
          <w:bCs/>
          <w:noProof/>
          <w:sz w:val="28"/>
          <w:lang w:val="en-US"/>
        </w:rPr>
        <w:lastRenderedPageBreak/>
        <w:drawing>
          <wp:inline distT="0" distB="0" distL="0" distR="0">
            <wp:extent cx="4991100" cy="3977640"/>
            <wp:effectExtent l="0" t="0" r="0" b="3810"/>
            <wp:docPr id="1" name="Picture 1" descr="C:\Users\hp\AppData\Local\Microsoft\Windows\INetCache\Content.MSO\F00F7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F00F757.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1100" cy="3977640"/>
                    </a:xfrm>
                    <a:prstGeom prst="rect">
                      <a:avLst/>
                    </a:prstGeom>
                    <a:noFill/>
                    <a:ln>
                      <a:noFill/>
                    </a:ln>
                  </pic:spPr>
                </pic:pic>
              </a:graphicData>
            </a:graphic>
          </wp:inline>
        </w:drawing>
      </w:r>
    </w:p>
    <w:sectPr w:rsidR="00C7189F" w:rsidRPr="00C7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89F"/>
    <w:rsid w:val="00246CD4"/>
    <w:rsid w:val="00C718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E1B64"/>
  <w15:chartTrackingRefBased/>
  <w15:docId w15:val="{39209F7F-AB71-4DFD-A669-8EBC65F2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929667">
      <w:bodyDiv w:val="1"/>
      <w:marLeft w:val="0"/>
      <w:marRight w:val="0"/>
      <w:marTop w:val="0"/>
      <w:marBottom w:val="0"/>
      <w:divBdr>
        <w:top w:val="none" w:sz="0" w:space="0" w:color="auto"/>
        <w:left w:val="none" w:sz="0" w:space="0" w:color="auto"/>
        <w:bottom w:val="none" w:sz="0" w:space="0" w:color="auto"/>
        <w:right w:val="none" w:sz="0" w:space="0" w:color="auto"/>
      </w:divBdr>
      <w:divsChild>
        <w:div w:id="1007899205">
          <w:marLeft w:val="0"/>
          <w:marRight w:val="0"/>
          <w:marTop w:val="0"/>
          <w:marBottom w:val="0"/>
          <w:divBdr>
            <w:top w:val="none" w:sz="0" w:space="0" w:color="auto"/>
            <w:left w:val="none" w:sz="0" w:space="0" w:color="auto"/>
            <w:bottom w:val="none" w:sz="0" w:space="0" w:color="auto"/>
            <w:right w:val="none" w:sz="0" w:space="0" w:color="auto"/>
          </w:divBdr>
          <w:divsChild>
            <w:div w:id="1831367958">
              <w:marLeft w:val="0"/>
              <w:marRight w:val="0"/>
              <w:marTop w:val="0"/>
              <w:marBottom w:val="0"/>
              <w:divBdr>
                <w:top w:val="none" w:sz="0" w:space="0" w:color="auto"/>
                <w:left w:val="none" w:sz="0" w:space="0" w:color="auto"/>
                <w:bottom w:val="none" w:sz="0" w:space="0" w:color="auto"/>
                <w:right w:val="none" w:sz="0" w:space="0" w:color="auto"/>
              </w:divBdr>
            </w:div>
            <w:div w:id="1768230200">
              <w:marLeft w:val="0"/>
              <w:marRight w:val="0"/>
              <w:marTop w:val="0"/>
              <w:marBottom w:val="0"/>
              <w:divBdr>
                <w:top w:val="none" w:sz="0" w:space="0" w:color="auto"/>
                <w:left w:val="none" w:sz="0" w:space="0" w:color="auto"/>
                <w:bottom w:val="none" w:sz="0" w:space="0" w:color="auto"/>
                <w:right w:val="none" w:sz="0" w:space="0" w:color="auto"/>
              </w:divBdr>
            </w:div>
            <w:div w:id="951090739">
              <w:marLeft w:val="0"/>
              <w:marRight w:val="0"/>
              <w:marTop w:val="0"/>
              <w:marBottom w:val="0"/>
              <w:divBdr>
                <w:top w:val="none" w:sz="0" w:space="0" w:color="auto"/>
                <w:left w:val="none" w:sz="0" w:space="0" w:color="auto"/>
                <w:bottom w:val="none" w:sz="0" w:space="0" w:color="auto"/>
                <w:right w:val="none" w:sz="0" w:space="0" w:color="auto"/>
              </w:divBdr>
            </w:div>
            <w:div w:id="636764411">
              <w:marLeft w:val="0"/>
              <w:marRight w:val="0"/>
              <w:marTop w:val="0"/>
              <w:marBottom w:val="0"/>
              <w:divBdr>
                <w:top w:val="none" w:sz="0" w:space="0" w:color="auto"/>
                <w:left w:val="none" w:sz="0" w:space="0" w:color="auto"/>
                <w:bottom w:val="none" w:sz="0" w:space="0" w:color="auto"/>
                <w:right w:val="none" w:sz="0" w:space="0" w:color="auto"/>
              </w:divBdr>
            </w:div>
            <w:div w:id="666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410">
      <w:bodyDiv w:val="1"/>
      <w:marLeft w:val="0"/>
      <w:marRight w:val="0"/>
      <w:marTop w:val="0"/>
      <w:marBottom w:val="0"/>
      <w:divBdr>
        <w:top w:val="none" w:sz="0" w:space="0" w:color="auto"/>
        <w:left w:val="none" w:sz="0" w:space="0" w:color="auto"/>
        <w:bottom w:val="none" w:sz="0" w:space="0" w:color="auto"/>
        <w:right w:val="none" w:sz="0" w:space="0" w:color="auto"/>
      </w:divBdr>
      <w:divsChild>
        <w:div w:id="1107771703">
          <w:marLeft w:val="0"/>
          <w:marRight w:val="0"/>
          <w:marTop w:val="0"/>
          <w:marBottom w:val="0"/>
          <w:divBdr>
            <w:top w:val="none" w:sz="0" w:space="0" w:color="auto"/>
            <w:left w:val="none" w:sz="0" w:space="0" w:color="auto"/>
            <w:bottom w:val="none" w:sz="0" w:space="0" w:color="auto"/>
            <w:right w:val="none" w:sz="0" w:space="0" w:color="auto"/>
          </w:divBdr>
          <w:divsChild>
            <w:div w:id="411244936">
              <w:marLeft w:val="0"/>
              <w:marRight w:val="0"/>
              <w:marTop w:val="0"/>
              <w:marBottom w:val="0"/>
              <w:divBdr>
                <w:top w:val="none" w:sz="0" w:space="0" w:color="auto"/>
                <w:left w:val="none" w:sz="0" w:space="0" w:color="auto"/>
                <w:bottom w:val="none" w:sz="0" w:space="0" w:color="auto"/>
                <w:right w:val="none" w:sz="0" w:space="0" w:color="auto"/>
              </w:divBdr>
            </w:div>
            <w:div w:id="73749579">
              <w:marLeft w:val="0"/>
              <w:marRight w:val="0"/>
              <w:marTop w:val="0"/>
              <w:marBottom w:val="0"/>
              <w:divBdr>
                <w:top w:val="none" w:sz="0" w:space="0" w:color="auto"/>
                <w:left w:val="none" w:sz="0" w:space="0" w:color="auto"/>
                <w:bottom w:val="none" w:sz="0" w:space="0" w:color="auto"/>
                <w:right w:val="none" w:sz="0" w:space="0" w:color="auto"/>
              </w:divBdr>
            </w:div>
            <w:div w:id="1813402109">
              <w:marLeft w:val="0"/>
              <w:marRight w:val="0"/>
              <w:marTop w:val="0"/>
              <w:marBottom w:val="0"/>
              <w:divBdr>
                <w:top w:val="none" w:sz="0" w:space="0" w:color="auto"/>
                <w:left w:val="none" w:sz="0" w:space="0" w:color="auto"/>
                <w:bottom w:val="none" w:sz="0" w:space="0" w:color="auto"/>
                <w:right w:val="none" w:sz="0" w:space="0" w:color="auto"/>
              </w:divBdr>
            </w:div>
            <w:div w:id="23600494">
              <w:marLeft w:val="0"/>
              <w:marRight w:val="0"/>
              <w:marTop w:val="0"/>
              <w:marBottom w:val="0"/>
              <w:divBdr>
                <w:top w:val="none" w:sz="0" w:space="0" w:color="auto"/>
                <w:left w:val="none" w:sz="0" w:space="0" w:color="auto"/>
                <w:bottom w:val="none" w:sz="0" w:space="0" w:color="auto"/>
                <w:right w:val="none" w:sz="0" w:space="0" w:color="auto"/>
              </w:divBdr>
            </w:div>
            <w:div w:id="1031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2025-01-27T16:53:00Z</dcterms:created>
  <dcterms:modified xsi:type="dcterms:W3CDTF">2025-01-27T16:59:00Z</dcterms:modified>
</cp:coreProperties>
</file>