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new tags added in HTML5?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new tags added in HTML5 is as follows: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&lt;header&gt; , &lt;nav&gt; , &lt;section&gt; , &lt;audio&gt; , &lt;video&gt; , &lt;canvas&gt; , &lt;datalist&gt;,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&lt;article&gt; , &lt;aside&gt; , &lt;footer&gt; 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embed audio and video in a webpage?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embed audio and video in a webpage use the &lt;audio&gt; and &lt;video &gt; tags in HTML5.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&lt;audio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"Audio/Kesariya_64(PagalWorld.com.se).mp3"controls&gt;&lt;/audio&gt;     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this example we can use &lt;audio&gt; tag and use source as link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&lt;video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"Video/VID_20200222_170019.mp4"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&gt;&lt;/video&gt;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In this example we can use &lt;video&gt; tag and use source as link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Semantic element in HTML5?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Semantic elements in HTML5 provide meaning and structure to the content.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Semantic elements are as follows: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&lt;article&gt;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&lt;aside&gt;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&lt;footer&gt;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&lt;main&gt;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&lt;figure&gt;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&lt;figcaption&gt;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&lt;time&gt;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Canvas and SVG tags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&lt;canvas&gt; tag provides a bitmap-based area for dynamic graphics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&lt;canvas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"one"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"500"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"300"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&gt;&lt;/canvas&gt;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&lt;svg&gt; tag defines scalable vector graphics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&lt;svg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"400"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"200"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&lt;circle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"100"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"100"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"50"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"red"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/&gt;&lt;/svg&gt;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