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960BE" w14:textId="3733747F" w:rsidR="00C71DD9" w:rsidRDefault="00940ECC">
      <w:pPr>
        <w:spacing w:after="0" w:line="239" w:lineRule="auto"/>
        <w:ind w:left="1436" w:right="765"/>
        <w:jc w:val="center"/>
      </w:pPr>
      <w:r w:rsidRPr="00940ECC">
        <w:rPr>
          <w:rFonts w:ascii="Times New Roman" w:hAnsi="Times New Roman" w:cs="Times New Roman"/>
          <w:b/>
          <w:bCs/>
          <w:color w:val="374151"/>
          <w:sz w:val="36"/>
          <w:szCs w:val="36"/>
          <w:shd w:val="clear" w:color="auto" w:fill="F7F7F8"/>
        </w:rPr>
        <w:t>Understanding the Rural and Local Economy and Livelihood of</w:t>
      </w:r>
      <w:r>
        <w:rPr>
          <w:rFonts w:ascii="Segoe UI" w:hAnsi="Segoe UI" w:cs="Segoe UI"/>
          <w:color w:val="374151"/>
          <w:shd w:val="clear" w:color="auto" w:fill="F7F7F8"/>
        </w:rPr>
        <w:t xml:space="preserve">  </w:t>
      </w:r>
      <w:r w:rsidR="00740B68">
        <w:rPr>
          <w:rFonts w:ascii="Times New Roman" w:eastAsia="Times New Roman" w:hAnsi="Times New Roman" w:cs="Times New Roman"/>
          <w:b/>
          <w:color w:val="343541"/>
          <w:sz w:val="36"/>
        </w:rPr>
        <w:t>Rohtak</w:t>
      </w:r>
      <w:r w:rsidR="000716DC">
        <w:rPr>
          <w:rFonts w:ascii="Times New Roman" w:eastAsia="Times New Roman" w:hAnsi="Times New Roman" w:cs="Times New Roman"/>
          <w:b/>
          <w:color w:val="343541"/>
          <w:sz w:val="36"/>
        </w:rPr>
        <w:t xml:space="preserve">, </w:t>
      </w:r>
      <w:r w:rsidR="00740B68">
        <w:rPr>
          <w:rFonts w:ascii="Times New Roman" w:eastAsia="Times New Roman" w:hAnsi="Times New Roman" w:cs="Times New Roman"/>
          <w:b/>
          <w:color w:val="343541"/>
          <w:sz w:val="36"/>
        </w:rPr>
        <w:t xml:space="preserve">Haryana </w:t>
      </w:r>
    </w:p>
    <w:p w14:paraId="1DE12B39" w14:textId="77777777" w:rsidR="00C71DD9" w:rsidRDefault="00BF1BB8">
      <w:pPr>
        <w:spacing w:after="0"/>
        <w:ind w:left="1433"/>
      </w:pPr>
      <w:r>
        <w:rPr>
          <w:rFonts w:ascii="Times New Roman" w:eastAsia="Times New Roman" w:hAnsi="Times New Roman" w:cs="Times New Roman"/>
          <w:b/>
          <w:color w:val="343541"/>
          <w:sz w:val="32"/>
        </w:rPr>
        <w:t xml:space="preserve"> </w:t>
      </w:r>
    </w:p>
    <w:p w14:paraId="6243E725" w14:textId="77777777" w:rsidR="00C71DD9" w:rsidRDefault="00BF1BB8">
      <w:pPr>
        <w:spacing w:after="165"/>
        <w:ind w:left="702" w:right="102" w:hanging="10"/>
        <w:jc w:val="center"/>
      </w:pPr>
      <w:r>
        <w:rPr>
          <w:rFonts w:ascii="Times New Roman" w:eastAsia="Times New Roman" w:hAnsi="Times New Roman" w:cs="Times New Roman"/>
          <w:b/>
          <w:sz w:val="28"/>
        </w:rPr>
        <w:t xml:space="preserve">SOCIAL INTERNSHIP REPORT </w:t>
      </w:r>
    </w:p>
    <w:p w14:paraId="6207748B" w14:textId="77777777" w:rsidR="00C71DD9" w:rsidRDefault="00BF1BB8">
      <w:pPr>
        <w:spacing w:after="129"/>
      </w:pPr>
      <w:r>
        <w:rPr>
          <w:rFonts w:ascii="Times New Roman" w:eastAsia="Times New Roman" w:hAnsi="Times New Roman" w:cs="Times New Roman"/>
          <w:b/>
          <w:sz w:val="32"/>
        </w:rPr>
        <w:t xml:space="preserve"> </w:t>
      </w:r>
    </w:p>
    <w:p w14:paraId="530EED3C" w14:textId="77777777" w:rsidR="00C71DD9" w:rsidRDefault="00BF1BB8">
      <w:pPr>
        <w:spacing w:after="163"/>
        <w:ind w:left="5411"/>
      </w:pPr>
      <w:r>
        <w:rPr>
          <w:rFonts w:ascii="Times New Roman" w:eastAsia="Times New Roman" w:hAnsi="Times New Roman" w:cs="Times New Roman"/>
          <w:b/>
          <w:i/>
          <w:sz w:val="28"/>
        </w:rPr>
        <w:t>Submitted by</w:t>
      </w:r>
      <w:r>
        <w:rPr>
          <w:rFonts w:ascii="Times New Roman" w:eastAsia="Times New Roman" w:hAnsi="Times New Roman" w:cs="Times New Roman"/>
          <w:b/>
          <w:i/>
          <w:sz w:val="32"/>
        </w:rPr>
        <w:t xml:space="preserve">                                </w:t>
      </w:r>
      <w:r>
        <w:rPr>
          <w:rFonts w:ascii="Times New Roman" w:eastAsia="Times New Roman" w:hAnsi="Times New Roman" w:cs="Times New Roman"/>
          <w:b/>
          <w:i/>
          <w:sz w:val="28"/>
        </w:rPr>
        <w:t xml:space="preserve"> </w:t>
      </w:r>
    </w:p>
    <w:p w14:paraId="7EAFF07C" w14:textId="77777777" w:rsidR="00C71DD9" w:rsidRDefault="00BF1BB8">
      <w:pPr>
        <w:spacing w:after="131"/>
        <w:ind w:right="2534"/>
        <w:jc w:val="right"/>
      </w:pPr>
      <w:r>
        <w:rPr>
          <w:rFonts w:ascii="Times New Roman" w:eastAsia="Times New Roman" w:hAnsi="Times New Roman" w:cs="Times New Roman"/>
          <w:b/>
          <w:sz w:val="36"/>
        </w:rPr>
        <w:t xml:space="preserve"> </w:t>
      </w:r>
    </w:p>
    <w:p w14:paraId="3EA9AF25" w14:textId="03078FCE" w:rsidR="00C71DD9" w:rsidRDefault="00B665A4" w:rsidP="00954BB2">
      <w:pPr>
        <w:tabs>
          <w:tab w:val="center" w:pos="5094"/>
          <w:tab w:val="center" w:pos="9165"/>
        </w:tabs>
        <w:spacing w:after="180"/>
        <w:jc w:val="center"/>
      </w:pPr>
      <w:r>
        <w:rPr>
          <w:rFonts w:ascii="Times New Roman" w:eastAsia="Times New Roman" w:hAnsi="Times New Roman" w:cs="Times New Roman"/>
          <w:b/>
          <w:sz w:val="32"/>
        </w:rPr>
        <w:t>Keshav</w:t>
      </w:r>
      <w:r w:rsidR="00954BB2">
        <w:rPr>
          <w:rFonts w:ascii="Times New Roman" w:eastAsia="Times New Roman" w:hAnsi="Times New Roman" w:cs="Times New Roman"/>
          <w:b/>
          <w:sz w:val="32"/>
        </w:rPr>
        <w:t xml:space="preserve"> </w:t>
      </w:r>
      <w:r w:rsidR="000716DC">
        <w:rPr>
          <w:rFonts w:ascii="Times New Roman" w:eastAsia="Times New Roman" w:hAnsi="Times New Roman" w:cs="Times New Roman"/>
          <w:b/>
          <w:sz w:val="32"/>
        </w:rPr>
        <w:t>- 22BCS1</w:t>
      </w:r>
      <w:r w:rsidR="00740B68">
        <w:rPr>
          <w:rFonts w:ascii="Times New Roman" w:eastAsia="Times New Roman" w:hAnsi="Times New Roman" w:cs="Times New Roman"/>
          <w:b/>
          <w:sz w:val="32"/>
        </w:rPr>
        <w:t>2068</w:t>
      </w:r>
    </w:p>
    <w:p w14:paraId="0EB10014" w14:textId="77777777" w:rsidR="00C71DD9" w:rsidRDefault="00BF1BB8">
      <w:pPr>
        <w:spacing w:after="143"/>
        <w:ind w:left="3600"/>
      </w:pPr>
      <w:r>
        <w:rPr>
          <w:rFonts w:ascii="Times New Roman" w:eastAsia="Times New Roman" w:hAnsi="Times New Roman" w:cs="Times New Roman"/>
          <w:sz w:val="24"/>
        </w:rPr>
        <w:t xml:space="preserve">                           </w:t>
      </w:r>
      <w:r>
        <w:rPr>
          <w:rFonts w:ascii="Times New Roman" w:eastAsia="Times New Roman" w:hAnsi="Times New Roman" w:cs="Times New Roman"/>
          <w:b/>
          <w:sz w:val="32"/>
        </w:rPr>
        <w:t xml:space="preserve">                                                   </w:t>
      </w:r>
    </w:p>
    <w:p w14:paraId="375CA661" w14:textId="77777777" w:rsidR="00C71DD9" w:rsidRDefault="00BF1BB8">
      <w:pPr>
        <w:spacing w:after="107"/>
      </w:pPr>
      <w:r>
        <w:rPr>
          <w:rFonts w:ascii="Times New Roman" w:eastAsia="Times New Roman" w:hAnsi="Times New Roman" w:cs="Times New Roman"/>
          <w:b/>
          <w:sz w:val="32"/>
        </w:rPr>
        <w:t xml:space="preserve">                                         </w:t>
      </w:r>
      <w:r>
        <w:rPr>
          <w:rFonts w:ascii="Times New Roman" w:eastAsia="Times New Roman" w:hAnsi="Times New Roman" w:cs="Times New Roman"/>
          <w:i/>
          <w:sz w:val="28"/>
        </w:rPr>
        <w:t>in partial fulfillment for the award of the degree of</w:t>
      </w:r>
      <w:r>
        <w:rPr>
          <w:rFonts w:ascii="Times New Roman" w:eastAsia="Times New Roman" w:hAnsi="Times New Roman" w:cs="Times New Roman"/>
          <w:b/>
          <w:sz w:val="32"/>
        </w:rPr>
        <w:t xml:space="preserve"> </w:t>
      </w:r>
    </w:p>
    <w:p w14:paraId="7867AA08" w14:textId="77777777" w:rsidR="00C71DD9" w:rsidRDefault="00BF1BB8">
      <w:pPr>
        <w:spacing w:after="409"/>
      </w:pPr>
      <w:r>
        <w:rPr>
          <w:rFonts w:ascii="Times New Roman" w:eastAsia="Times New Roman" w:hAnsi="Times New Roman" w:cs="Times New Roman"/>
          <w:b/>
          <w:sz w:val="30"/>
        </w:rPr>
        <w:t xml:space="preserve"> </w:t>
      </w:r>
    </w:p>
    <w:p w14:paraId="5A4C9476" w14:textId="77777777" w:rsidR="003238FE" w:rsidRDefault="003238FE">
      <w:pPr>
        <w:spacing w:after="249"/>
        <w:ind w:left="3684"/>
        <w:rPr>
          <w:rFonts w:ascii="Times New Roman" w:eastAsia="Times New Roman" w:hAnsi="Times New Roman" w:cs="Times New Roman"/>
          <w:b/>
          <w:sz w:val="32"/>
        </w:rPr>
      </w:pPr>
    </w:p>
    <w:p w14:paraId="3BF2EA18" w14:textId="46E8583F" w:rsidR="00C71DD9" w:rsidRDefault="00BF1BB8">
      <w:pPr>
        <w:spacing w:after="249"/>
        <w:ind w:left="3684"/>
      </w:pPr>
      <w:r>
        <w:rPr>
          <w:rFonts w:ascii="Times New Roman" w:eastAsia="Times New Roman" w:hAnsi="Times New Roman" w:cs="Times New Roman"/>
          <w:b/>
          <w:sz w:val="32"/>
        </w:rPr>
        <w:t xml:space="preserve">BACHELORS OF ENGINEERING </w:t>
      </w:r>
    </w:p>
    <w:p w14:paraId="710B77DA" w14:textId="77777777" w:rsidR="00C71DD9" w:rsidRDefault="00BF1BB8">
      <w:pPr>
        <w:spacing w:after="295"/>
        <w:ind w:left="659" w:right="36" w:hanging="10"/>
        <w:jc w:val="center"/>
      </w:pPr>
      <w:r>
        <w:rPr>
          <w:rFonts w:ascii="Times New Roman" w:eastAsia="Times New Roman" w:hAnsi="Times New Roman" w:cs="Times New Roman"/>
          <w:b/>
          <w:sz w:val="26"/>
        </w:rPr>
        <w:t xml:space="preserve">IN </w:t>
      </w:r>
    </w:p>
    <w:p w14:paraId="6001DDEE" w14:textId="77777777" w:rsidR="00C71DD9" w:rsidRDefault="00BF1BB8">
      <w:pPr>
        <w:pStyle w:val="Heading2"/>
        <w:spacing w:after="287"/>
        <w:ind w:left="3877" w:firstLine="0"/>
        <w:jc w:val="left"/>
      </w:pPr>
      <w:r>
        <w:rPr>
          <w:b w:val="0"/>
        </w:rPr>
        <w:t xml:space="preserve">COMPUTER SCIENCE ENGINEERING </w:t>
      </w:r>
    </w:p>
    <w:p w14:paraId="42ABD77E" w14:textId="77777777" w:rsidR="00C71DD9" w:rsidRDefault="00BF1BB8">
      <w:pPr>
        <w:spacing w:after="57"/>
        <w:ind w:left="679"/>
        <w:jc w:val="center"/>
      </w:pPr>
      <w:r>
        <w:rPr>
          <w:rFonts w:ascii="Times New Roman" w:eastAsia="Times New Roman" w:hAnsi="Times New Roman" w:cs="Times New Roman"/>
          <w:sz w:val="28"/>
        </w:rPr>
        <w:t xml:space="preserve"> </w:t>
      </w:r>
    </w:p>
    <w:p w14:paraId="5576C30E" w14:textId="77777777" w:rsidR="00C71DD9" w:rsidRDefault="00BF1BB8">
      <w:pPr>
        <w:spacing w:after="168"/>
        <w:ind w:left="673"/>
        <w:jc w:val="center"/>
      </w:pPr>
      <w:r>
        <w:rPr>
          <w:rFonts w:ascii="Times New Roman" w:eastAsia="Times New Roman" w:hAnsi="Times New Roman" w:cs="Times New Roman"/>
          <w:sz w:val="20"/>
        </w:rPr>
        <w:t xml:space="preserve"> </w:t>
      </w:r>
    </w:p>
    <w:p w14:paraId="4825D876" w14:textId="77777777" w:rsidR="00C71DD9" w:rsidRDefault="00BF1BB8">
      <w:pPr>
        <w:spacing w:after="0"/>
      </w:pPr>
      <w:r>
        <w:rPr>
          <w:rFonts w:ascii="Times New Roman" w:eastAsia="Times New Roman" w:hAnsi="Times New Roman" w:cs="Times New Roman"/>
          <w:sz w:val="27"/>
        </w:rPr>
        <w:t xml:space="preserve"> </w:t>
      </w:r>
    </w:p>
    <w:p w14:paraId="6742EB35" w14:textId="77777777" w:rsidR="003238FE" w:rsidRDefault="003238FE">
      <w:pPr>
        <w:spacing w:after="16"/>
        <w:ind w:left="3887"/>
      </w:pPr>
    </w:p>
    <w:p w14:paraId="65BB625C" w14:textId="77777777" w:rsidR="003238FE" w:rsidRDefault="003238FE">
      <w:pPr>
        <w:spacing w:after="16"/>
        <w:ind w:left="3887"/>
      </w:pPr>
    </w:p>
    <w:p w14:paraId="6EEE01AE" w14:textId="1D411B27" w:rsidR="00C71DD9" w:rsidRDefault="00BF1BB8">
      <w:pPr>
        <w:spacing w:after="16"/>
        <w:ind w:left="3887"/>
      </w:pPr>
      <w:r>
        <w:rPr>
          <w:noProof/>
        </w:rPr>
        <w:drawing>
          <wp:inline distT="0" distB="0" distL="0" distR="0" wp14:anchorId="34055707" wp14:editId="4BE874DE">
            <wp:extent cx="2817495" cy="921385"/>
            <wp:effectExtent l="0" t="0" r="0" b="0"/>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7"/>
                    <a:stretch>
                      <a:fillRect/>
                    </a:stretch>
                  </pic:blipFill>
                  <pic:spPr>
                    <a:xfrm>
                      <a:off x="0" y="0"/>
                      <a:ext cx="2817495" cy="921385"/>
                    </a:xfrm>
                    <a:prstGeom prst="rect">
                      <a:avLst/>
                    </a:prstGeom>
                  </pic:spPr>
                </pic:pic>
              </a:graphicData>
            </a:graphic>
          </wp:inline>
        </w:drawing>
      </w:r>
    </w:p>
    <w:p w14:paraId="3BC34FBF" w14:textId="77777777" w:rsidR="00C71DD9" w:rsidRDefault="00BF1BB8">
      <w:pPr>
        <w:spacing w:after="242"/>
        <w:ind w:left="659" w:hanging="10"/>
        <w:jc w:val="center"/>
      </w:pPr>
      <w:r>
        <w:rPr>
          <w:rFonts w:ascii="Times New Roman" w:eastAsia="Times New Roman" w:hAnsi="Times New Roman" w:cs="Times New Roman"/>
          <w:b/>
          <w:sz w:val="26"/>
        </w:rPr>
        <w:t xml:space="preserve">Chandigarh University </w:t>
      </w:r>
    </w:p>
    <w:p w14:paraId="4ED71CA4" w14:textId="77777777" w:rsidR="00C71DD9" w:rsidRDefault="00BF1BB8">
      <w:pPr>
        <w:spacing w:after="84"/>
        <w:ind w:left="608"/>
        <w:jc w:val="center"/>
      </w:pPr>
      <w:r>
        <w:rPr>
          <w:rFonts w:ascii="Times New Roman" w:eastAsia="Times New Roman" w:hAnsi="Times New Roman" w:cs="Times New Roman"/>
          <w:sz w:val="26"/>
        </w:rPr>
        <w:t>2023</w:t>
      </w:r>
    </w:p>
    <w:p w14:paraId="2D7299A5" w14:textId="77777777" w:rsidR="00C71DD9" w:rsidRDefault="00BF1BB8">
      <w:pPr>
        <w:spacing w:after="101"/>
        <w:ind w:left="1440"/>
      </w:pPr>
      <w:r>
        <w:rPr>
          <w:rFonts w:ascii="Times New Roman" w:eastAsia="Times New Roman" w:hAnsi="Times New Roman" w:cs="Times New Roman"/>
        </w:rPr>
        <w:lastRenderedPageBreak/>
        <w:t xml:space="preserve"> </w:t>
      </w:r>
    </w:p>
    <w:p w14:paraId="207D0F28" w14:textId="77777777" w:rsidR="00C71DD9" w:rsidRDefault="00BF1BB8">
      <w:pPr>
        <w:spacing w:after="0"/>
        <w:ind w:left="144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78BB3E8E" w14:textId="77777777" w:rsidR="00C71DD9" w:rsidRDefault="00BF1BB8">
      <w:pPr>
        <w:spacing w:after="171"/>
        <w:ind w:left="713"/>
        <w:jc w:val="center"/>
      </w:pPr>
      <w:r>
        <w:rPr>
          <w:rFonts w:ascii="Times New Roman" w:eastAsia="Times New Roman" w:hAnsi="Times New Roman" w:cs="Times New Roman"/>
          <w:b/>
          <w:sz w:val="36"/>
        </w:rPr>
        <w:t xml:space="preserve"> </w:t>
      </w:r>
    </w:p>
    <w:p w14:paraId="4F8B4AE7" w14:textId="77777777" w:rsidR="003238FE" w:rsidRDefault="003238FE">
      <w:pPr>
        <w:spacing w:after="54"/>
        <w:ind w:left="698" w:right="65" w:hanging="10"/>
        <w:jc w:val="center"/>
        <w:rPr>
          <w:rFonts w:ascii="Times New Roman" w:eastAsia="Times New Roman" w:hAnsi="Times New Roman" w:cs="Times New Roman"/>
          <w:b/>
          <w:sz w:val="36"/>
        </w:rPr>
      </w:pPr>
    </w:p>
    <w:p w14:paraId="425BC34C" w14:textId="345DBC6F" w:rsidR="00C71DD9" w:rsidRDefault="00BF1BB8">
      <w:pPr>
        <w:spacing w:after="54"/>
        <w:ind w:left="698" w:right="65" w:hanging="10"/>
        <w:jc w:val="center"/>
      </w:pPr>
      <w:r>
        <w:rPr>
          <w:rFonts w:ascii="Times New Roman" w:eastAsia="Times New Roman" w:hAnsi="Times New Roman" w:cs="Times New Roman"/>
          <w:b/>
          <w:sz w:val="36"/>
        </w:rPr>
        <w:t xml:space="preserve">ACKNOWLEDGEMENT </w:t>
      </w:r>
    </w:p>
    <w:p w14:paraId="27441336" w14:textId="35347188" w:rsidR="00D11EBB" w:rsidRPr="00D11EBB" w:rsidRDefault="00D11EBB" w:rsidP="00D11EBB">
      <w:pPr>
        <w:spacing w:after="115"/>
        <w:ind w:left="1440"/>
      </w:pPr>
    </w:p>
    <w:p w14:paraId="79A1D229" w14:textId="77777777" w:rsidR="00D11EBB" w:rsidRPr="00D11EBB" w:rsidRDefault="00D11EBB" w:rsidP="00D11EBB">
      <w:pPr>
        <w:spacing w:after="0"/>
        <w:ind w:left="1440"/>
        <w:rPr>
          <w:rFonts w:ascii="Times New Roman" w:eastAsia="Times New Roman" w:hAnsi="Times New Roman" w:cs="Times New Roman"/>
          <w:sz w:val="24"/>
        </w:rPr>
      </w:pPr>
    </w:p>
    <w:p w14:paraId="59985969" w14:textId="4895E7CD" w:rsidR="003238FE" w:rsidRDefault="007C288F" w:rsidP="00883A18">
      <w:pPr>
        <w:spacing w:after="869" w:line="265" w:lineRule="auto"/>
        <w:ind w:left="695" w:right="109" w:hanging="10"/>
        <w:jc w:val="both"/>
        <w:rPr>
          <w:rFonts w:ascii="Times New Roman" w:eastAsia="Times New Roman" w:hAnsi="Times New Roman" w:cs="Times New Roman"/>
          <w:b/>
          <w:sz w:val="32"/>
        </w:rPr>
      </w:pPr>
      <w:r w:rsidRPr="007C288F">
        <w:rPr>
          <w:rFonts w:ascii="Times New Roman" w:eastAsia="Times New Roman" w:hAnsi="Times New Roman" w:cs="Times New Roman"/>
          <w:sz w:val="24"/>
        </w:rPr>
        <w:t xml:space="preserve">I would like to express my sincere  gratefulness and appreciation to all those who have contributed to the successful completion of the report on Understanding the Rural and Local Economy and Livelihood of </w:t>
      </w:r>
      <w:r w:rsidR="00740B68">
        <w:rPr>
          <w:rFonts w:ascii="Times New Roman" w:eastAsia="Times New Roman" w:hAnsi="Times New Roman" w:cs="Times New Roman"/>
          <w:sz w:val="24"/>
        </w:rPr>
        <w:t>Rohtak</w:t>
      </w:r>
      <w:r w:rsidRPr="007C288F">
        <w:rPr>
          <w:rFonts w:ascii="Times New Roman" w:eastAsia="Times New Roman" w:hAnsi="Times New Roman" w:cs="Times New Roman"/>
          <w:sz w:val="24"/>
        </w:rPr>
        <w:t xml:space="preserve">, </w:t>
      </w:r>
      <w:r w:rsidR="00740B68">
        <w:rPr>
          <w:rFonts w:ascii="Times New Roman" w:eastAsia="Times New Roman" w:hAnsi="Times New Roman" w:cs="Times New Roman"/>
          <w:sz w:val="24"/>
        </w:rPr>
        <w:t xml:space="preserve">Haryana </w:t>
      </w:r>
      <w:r w:rsidRPr="007C288F">
        <w:rPr>
          <w:rFonts w:ascii="Times New Roman" w:eastAsia="Times New Roman" w:hAnsi="Times New Roman" w:cs="Times New Roman"/>
          <w:sz w:val="24"/>
        </w:rPr>
        <w:t xml:space="preserve">. Their support, guidance, and cooperation have been inestimable throughout the  exploration process.   First and foremost, I would like to extend my sincere thanks to the  </w:t>
      </w:r>
      <w:proofErr w:type="spellStart"/>
      <w:r w:rsidRPr="007C288F">
        <w:rPr>
          <w:rFonts w:ascii="Times New Roman" w:eastAsia="Times New Roman" w:hAnsi="Times New Roman" w:cs="Times New Roman"/>
          <w:sz w:val="24"/>
        </w:rPr>
        <w:t>residers</w:t>
      </w:r>
      <w:proofErr w:type="spellEnd"/>
      <w:r w:rsidRPr="007C288F">
        <w:rPr>
          <w:rFonts w:ascii="Times New Roman" w:eastAsia="Times New Roman" w:hAnsi="Times New Roman" w:cs="Times New Roman"/>
          <w:sz w:val="24"/>
        </w:rPr>
        <w:t xml:space="preserve"> of </w:t>
      </w:r>
      <w:r w:rsidR="00740B68">
        <w:rPr>
          <w:rFonts w:ascii="Times New Roman" w:eastAsia="Times New Roman" w:hAnsi="Times New Roman" w:cs="Times New Roman"/>
          <w:sz w:val="24"/>
        </w:rPr>
        <w:t>Rohtak</w:t>
      </w:r>
      <w:r w:rsidRPr="007C288F">
        <w:rPr>
          <w:rFonts w:ascii="Times New Roman" w:eastAsia="Times New Roman" w:hAnsi="Times New Roman" w:cs="Times New Roman"/>
          <w:sz w:val="24"/>
        </w:rPr>
        <w:t xml:space="preserve"> who  freehandedly participated their time,  perceptivity, and  gests . Their participation in interviews and  conversations  handed a deep understanding of the original frugality and livelihood dynamics.   I would like to admit the support and cooperation  entered from the original authorities and government  officers in </w:t>
      </w:r>
      <w:r w:rsidR="00740B68">
        <w:rPr>
          <w:rFonts w:ascii="Times New Roman" w:eastAsia="Times New Roman" w:hAnsi="Times New Roman" w:cs="Times New Roman"/>
          <w:sz w:val="24"/>
        </w:rPr>
        <w:t>Rohtak</w:t>
      </w:r>
      <w:r w:rsidRPr="007C288F">
        <w:rPr>
          <w:rFonts w:ascii="Times New Roman" w:eastAsia="Times New Roman" w:hAnsi="Times New Roman" w:cs="Times New Roman"/>
          <w:sz w:val="24"/>
        </w:rPr>
        <w:t xml:space="preserve">. Their  backing in  penetrating applicable data,  coffers, and easing  relations with community members played a  pivotal  part in the successful completion of this report.   I extend my appreciation to the  exploration  platoon and fieldworkers who diligently collected data, conducted interviews, and gathered information on  </w:t>
      </w:r>
      <w:proofErr w:type="spellStart"/>
      <w:r w:rsidRPr="007C288F">
        <w:rPr>
          <w:rFonts w:ascii="Times New Roman" w:eastAsia="Times New Roman" w:hAnsi="Times New Roman" w:cs="Times New Roman"/>
          <w:sz w:val="24"/>
        </w:rPr>
        <w:t>colorful</w:t>
      </w:r>
      <w:proofErr w:type="spellEnd"/>
      <w:r w:rsidRPr="007C288F">
        <w:rPr>
          <w:rFonts w:ascii="Times New Roman" w:eastAsia="Times New Roman" w:hAnsi="Times New Roman" w:cs="Times New Roman"/>
          <w:sz w:val="24"/>
        </w:rPr>
        <w:t xml:space="preserve"> aspects of the original frugality and livelihood in </w:t>
      </w:r>
      <w:r w:rsidR="00740B68">
        <w:rPr>
          <w:rFonts w:ascii="Times New Roman" w:eastAsia="Times New Roman" w:hAnsi="Times New Roman" w:cs="Times New Roman"/>
          <w:sz w:val="24"/>
        </w:rPr>
        <w:t>Rohtak</w:t>
      </w:r>
      <w:r w:rsidRPr="007C288F">
        <w:rPr>
          <w:rFonts w:ascii="Times New Roman" w:eastAsia="Times New Roman" w:hAnsi="Times New Roman" w:cs="Times New Roman"/>
          <w:sz w:val="24"/>
        </w:rPr>
        <w:t xml:space="preserve">. Their  fidelity and hard work have been necessary in  icing the  delicacy and comprehensiveness of the report.   likewise, I would like to admit the  benefactions of experts and scholars who  handed  precious guidance and  perceptivity during the  exploration process. Their  moxie and inputs have greatly  amended the report and added depth to the analysis.   Incipiently, I would like to express my  gratefulness to the backing association or institution that supported this  exploration  bid. Their  fiscal  backing made it possible to carry out this study and exfoliate light on the  pastoral and original frugality and livelihood of </w:t>
      </w:r>
      <w:r w:rsidR="00740B68">
        <w:rPr>
          <w:rFonts w:ascii="Times New Roman" w:eastAsia="Times New Roman" w:hAnsi="Times New Roman" w:cs="Times New Roman"/>
          <w:sz w:val="24"/>
        </w:rPr>
        <w:t>Rohtak</w:t>
      </w:r>
      <w:r w:rsidRPr="007C288F">
        <w:rPr>
          <w:rFonts w:ascii="Times New Roman" w:eastAsia="Times New Roman" w:hAnsi="Times New Roman" w:cs="Times New Roman"/>
          <w:sz w:val="24"/>
        </w:rPr>
        <w:t xml:space="preserve">, </w:t>
      </w:r>
      <w:r w:rsidR="00740B68">
        <w:rPr>
          <w:rFonts w:ascii="Times New Roman" w:eastAsia="Times New Roman" w:hAnsi="Times New Roman" w:cs="Times New Roman"/>
          <w:sz w:val="24"/>
        </w:rPr>
        <w:t xml:space="preserve">Haryana </w:t>
      </w:r>
      <w:r w:rsidRPr="007C288F">
        <w:rPr>
          <w:rFonts w:ascii="Times New Roman" w:eastAsia="Times New Roman" w:hAnsi="Times New Roman" w:cs="Times New Roman"/>
          <w:sz w:val="24"/>
        </w:rPr>
        <w:t xml:space="preserve">.   I'm  thankful to all the  individualities and associations mentioned  over, as well as any others who have contributed in any way to the successful completion of this report. Your support has been necessary in  heightening our understanding of the  pastoral and original frugality and livelihoods in </w:t>
      </w:r>
      <w:r w:rsidR="00740B68">
        <w:rPr>
          <w:rFonts w:ascii="Times New Roman" w:eastAsia="Times New Roman" w:hAnsi="Times New Roman" w:cs="Times New Roman"/>
          <w:sz w:val="24"/>
        </w:rPr>
        <w:t>Rohtak</w:t>
      </w:r>
      <w:r w:rsidRPr="007C288F">
        <w:rPr>
          <w:rFonts w:ascii="Times New Roman" w:eastAsia="Times New Roman" w:hAnsi="Times New Roman" w:cs="Times New Roman"/>
          <w:sz w:val="24"/>
        </w:rPr>
        <w:t xml:space="preserve">, </w:t>
      </w:r>
      <w:r w:rsidR="00740B68">
        <w:rPr>
          <w:rFonts w:ascii="Times New Roman" w:eastAsia="Times New Roman" w:hAnsi="Times New Roman" w:cs="Times New Roman"/>
          <w:sz w:val="24"/>
        </w:rPr>
        <w:t xml:space="preserve">Haryana </w:t>
      </w:r>
      <w:r w:rsidRPr="007C288F">
        <w:rPr>
          <w:rFonts w:ascii="Times New Roman" w:eastAsia="Times New Roman" w:hAnsi="Times New Roman" w:cs="Times New Roman"/>
          <w:sz w:val="24"/>
        </w:rPr>
        <w:t>.</w:t>
      </w:r>
    </w:p>
    <w:p w14:paraId="6DDD0202" w14:textId="77777777" w:rsidR="003238FE" w:rsidRDefault="003238FE">
      <w:pPr>
        <w:spacing w:after="869" w:line="265" w:lineRule="auto"/>
        <w:ind w:left="695" w:right="109" w:hanging="10"/>
        <w:jc w:val="center"/>
        <w:rPr>
          <w:rFonts w:ascii="Times New Roman" w:eastAsia="Times New Roman" w:hAnsi="Times New Roman" w:cs="Times New Roman"/>
          <w:b/>
          <w:sz w:val="32"/>
        </w:rPr>
      </w:pPr>
    </w:p>
    <w:p w14:paraId="21E75E3A" w14:textId="77777777" w:rsidR="00BD10CE" w:rsidRDefault="00BD10CE">
      <w:pPr>
        <w:spacing w:after="869" w:line="265" w:lineRule="auto"/>
        <w:ind w:left="695" w:right="109" w:hanging="10"/>
        <w:jc w:val="center"/>
        <w:rPr>
          <w:rFonts w:ascii="Times New Roman" w:eastAsia="Times New Roman" w:hAnsi="Times New Roman" w:cs="Times New Roman"/>
          <w:b/>
          <w:sz w:val="32"/>
        </w:rPr>
      </w:pPr>
    </w:p>
    <w:p w14:paraId="2EAA1F28" w14:textId="6E60D5C0" w:rsidR="00C71DD9" w:rsidRDefault="00BF1BB8" w:rsidP="000716DC">
      <w:pPr>
        <w:spacing w:after="869" w:line="265" w:lineRule="auto"/>
        <w:ind w:right="109"/>
        <w:jc w:val="center"/>
      </w:pPr>
      <w:r>
        <w:rPr>
          <w:rFonts w:ascii="Times New Roman" w:eastAsia="Times New Roman" w:hAnsi="Times New Roman" w:cs="Times New Roman"/>
          <w:b/>
          <w:sz w:val="32"/>
        </w:rPr>
        <w:lastRenderedPageBreak/>
        <w:t>TABLE OF CONTENTS</w:t>
      </w:r>
    </w:p>
    <w:p w14:paraId="4F7A117B" w14:textId="05FC9AB2" w:rsidR="00C71DD9" w:rsidRDefault="00B66B5A">
      <w:pPr>
        <w:spacing w:after="363" w:line="249" w:lineRule="auto"/>
        <w:ind w:left="1690" w:right="132" w:hanging="10"/>
        <w:jc w:val="both"/>
      </w:pPr>
      <w:r>
        <w:rPr>
          <w:rFonts w:ascii="Times New Roman" w:eastAsia="Times New Roman" w:hAnsi="Times New Roman" w:cs="Times New Roman"/>
          <w:sz w:val="24"/>
        </w:rPr>
        <w:t xml:space="preserve">Abstract.............................................................................................................................4 </w:t>
      </w:r>
    </w:p>
    <w:p w14:paraId="4D7B93E5" w14:textId="440C9D33" w:rsidR="00C71DD9" w:rsidRDefault="00BF1BB8">
      <w:pPr>
        <w:pStyle w:val="Heading2"/>
        <w:spacing w:after="258"/>
        <w:ind w:left="1435"/>
        <w:jc w:val="left"/>
      </w:pPr>
      <w:r>
        <w:t xml:space="preserve">CHAPTER 1. OVERVIEW ................................................................................ </w:t>
      </w:r>
      <w:r w:rsidR="00B66B5A">
        <w:t>5</w:t>
      </w:r>
    </w:p>
    <w:p w14:paraId="18E5A1B1" w14:textId="406B3ECB" w:rsidR="00C71DD9" w:rsidRDefault="00CE628A">
      <w:pPr>
        <w:tabs>
          <w:tab w:val="center" w:pos="1859"/>
          <w:tab w:val="center" w:pos="6551"/>
        </w:tabs>
        <w:spacing w:after="296" w:line="249" w:lineRule="auto"/>
      </w:pPr>
      <w:r>
        <w:t xml:space="preserve"> </w:t>
      </w:r>
      <w:r>
        <w:tab/>
      </w:r>
      <w:r>
        <w:tab/>
      </w:r>
      <w:r>
        <w:rPr>
          <w:rFonts w:ascii="Times New Roman" w:eastAsia="Times New Roman" w:hAnsi="Times New Roman" w:cs="Times New Roman"/>
          <w:sz w:val="24"/>
        </w:rPr>
        <w:t xml:space="preserve">1.1. Vision ............................................................................................................................. </w:t>
      </w:r>
      <w:r w:rsidR="00B66B5A">
        <w:rPr>
          <w:rFonts w:ascii="Times New Roman" w:eastAsia="Times New Roman" w:hAnsi="Times New Roman" w:cs="Times New Roman"/>
          <w:sz w:val="24"/>
        </w:rPr>
        <w:t>5</w:t>
      </w:r>
    </w:p>
    <w:p w14:paraId="45751757" w14:textId="17089C92" w:rsidR="000716DC" w:rsidRDefault="00BF1BB8" w:rsidP="00CE628A">
      <w:pPr>
        <w:spacing w:after="107" w:line="500" w:lineRule="auto"/>
        <w:ind w:left="1440" w:right="419" w:firstLine="720"/>
        <w:jc w:val="both"/>
        <w:rPr>
          <w:rFonts w:ascii="Times New Roman" w:eastAsia="Times New Roman" w:hAnsi="Times New Roman" w:cs="Times New Roman"/>
          <w:sz w:val="24"/>
        </w:rPr>
      </w:pPr>
      <w:r>
        <w:rPr>
          <w:rFonts w:ascii="Times New Roman" w:eastAsia="Times New Roman" w:hAnsi="Times New Roman" w:cs="Times New Roman"/>
          <w:sz w:val="24"/>
        </w:rPr>
        <w:t>1.2</w:t>
      </w:r>
      <w:r w:rsidR="00B66B5A">
        <w:rPr>
          <w:rFonts w:ascii="Times New Roman" w:eastAsia="Times New Roman" w:hAnsi="Times New Roman" w:cs="Times New Roman"/>
          <w:sz w:val="24"/>
        </w:rPr>
        <w:t>.</w:t>
      </w:r>
      <w:r w:rsidR="00CE628A">
        <w:rPr>
          <w:rFonts w:ascii="Times New Roman" w:eastAsia="Times New Roman" w:hAnsi="Times New Roman" w:cs="Times New Roman"/>
          <w:sz w:val="24"/>
        </w:rPr>
        <w:t xml:space="preserve"> </w:t>
      </w:r>
      <w:r>
        <w:rPr>
          <w:rFonts w:ascii="Times New Roman" w:eastAsia="Times New Roman" w:hAnsi="Times New Roman" w:cs="Times New Roman"/>
          <w:sz w:val="24"/>
        </w:rPr>
        <w:t>Mission ........................................................................................................................</w:t>
      </w:r>
      <w:r w:rsidR="000716DC">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B66B5A">
        <w:rPr>
          <w:rFonts w:ascii="Times New Roman" w:eastAsia="Times New Roman" w:hAnsi="Times New Roman" w:cs="Times New Roman"/>
          <w:sz w:val="24"/>
        </w:rPr>
        <w:t>6</w:t>
      </w:r>
    </w:p>
    <w:p w14:paraId="3C78D38D" w14:textId="429CDE4A" w:rsidR="00C71DD9" w:rsidRDefault="00BF1BB8" w:rsidP="00CE628A">
      <w:pPr>
        <w:spacing w:after="107" w:line="500" w:lineRule="auto"/>
        <w:ind w:left="1440" w:right="419" w:firstLine="720"/>
        <w:jc w:val="both"/>
      </w:pPr>
      <w:r>
        <w:rPr>
          <w:rFonts w:ascii="Times New Roman" w:eastAsia="Times New Roman" w:hAnsi="Times New Roman" w:cs="Times New Roman"/>
          <w:sz w:val="24"/>
        </w:rPr>
        <w:t>1.3.</w:t>
      </w:r>
      <w:r w:rsidR="00CE628A">
        <w:rPr>
          <w:rFonts w:ascii="Times New Roman" w:eastAsia="Times New Roman" w:hAnsi="Times New Roman" w:cs="Times New Roman"/>
          <w:sz w:val="24"/>
        </w:rPr>
        <w:t xml:space="preserve"> </w:t>
      </w:r>
      <w:r>
        <w:rPr>
          <w:rFonts w:ascii="Times New Roman" w:eastAsia="Times New Roman" w:hAnsi="Times New Roman" w:cs="Times New Roman"/>
          <w:sz w:val="24"/>
        </w:rPr>
        <w:t>Values .........................................................................................................................</w:t>
      </w:r>
      <w:r w:rsidR="00B66B5A">
        <w:rPr>
          <w:rFonts w:ascii="Times New Roman" w:eastAsia="Times New Roman" w:hAnsi="Times New Roman" w:cs="Times New Roman"/>
          <w:sz w:val="24"/>
        </w:rPr>
        <w:t>.</w:t>
      </w:r>
      <w:r>
        <w:rPr>
          <w:rFonts w:ascii="Times New Roman" w:eastAsia="Times New Roman" w:hAnsi="Times New Roman" w:cs="Times New Roman"/>
          <w:sz w:val="24"/>
        </w:rPr>
        <w:t>..</w:t>
      </w:r>
      <w:r w:rsidR="000716DC">
        <w:rPr>
          <w:rFonts w:ascii="Times New Roman" w:eastAsia="Times New Roman" w:hAnsi="Times New Roman" w:cs="Times New Roman"/>
          <w:sz w:val="24"/>
        </w:rPr>
        <w:t>...</w:t>
      </w:r>
      <w:r w:rsidR="00B66B5A">
        <w:rPr>
          <w:rFonts w:ascii="Times New Roman" w:eastAsia="Times New Roman" w:hAnsi="Times New Roman" w:cs="Times New Roman"/>
          <w:sz w:val="24"/>
        </w:rPr>
        <w:t>6</w:t>
      </w:r>
    </w:p>
    <w:p w14:paraId="0258904F" w14:textId="2BE22ECB" w:rsidR="00C71DD9" w:rsidRDefault="00BF1BB8">
      <w:pPr>
        <w:spacing w:after="258"/>
        <w:ind w:left="1435" w:hanging="10"/>
      </w:pPr>
      <w:r>
        <w:rPr>
          <w:rFonts w:ascii="Times New Roman" w:eastAsia="Times New Roman" w:hAnsi="Times New Roman" w:cs="Times New Roman"/>
          <w:b/>
          <w:sz w:val="28"/>
        </w:rPr>
        <w:t xml:space="preserve">CHAPTER 2. INTRODUCTION ...................................................................... </w:t>
      </w:r>
      <w:r w:rsidR="00B66B5A">
        <w:rPr>
          <w:rFonts w:ascii="Times New Roman" w:eastAsia="Times New Roman" w:hAnsi="Times New Roman" w:cs="Times New Roman"/>
          <w:b/>
          <w:sz w:val="28"/>
        </w:rPr>
        <w:t>7</w:t>
      </w:r>
    </w:p>
    <w:p w14:paraId="5EA87A8C" w14:textId="14A5494A" w:rsidR="00B66B5A" w:rsidRDefault="00CE628A">
      <w:pPr>
        <w:tabs>
          <w:tab w:val="center" w:pos="1859"/>
          <w:tab w:val="center" w:pos="6548"/>
        </w:tabs>
        <w:spacing w:after="403" w:line="249" w:lineRule="auto"/>
        <w:rPr>
          <w:rFonts w:ascii="Times New Roman" w:eastAsia="Times New Roman" w:hAnsi="Times New Roman" w:cs="Times New Roman"/>
          <w:sz w:val="24"/>
        </w:rPr>
      </w:pPr>
      <w:r>
        <w:tab/>
      </w:r>
      <w:r>
        <w:rPr>
          <w:rFonts w:ascii="Times New Roman" w:eastAsia="Times New Roman" w:hAnsi="Times New Roman" w:cs="Times New Roman"/>
          <w:sz w:val="24"/>
        </w:rPr>
        <w:t>2.1.</w:t>
      </w:r>
      <w:r>
        <w:rPr>
          <w:rFonts w:ascii="Arial" w:eastAsia="Arial" w:hAnsi="Arial" w:cs="Arial"/>
          <w:sz w:val="24"/>
        </w:rPr>
        <w:t xml:space="preserve"> </w:t>
      </w:r>
      <w:r>
        <w:rPr>
          <w:rFonts w:ascii="Arial" w:eastAsia="Arial" w:hAnsi="Arial" w:cs="Arial"/>
          <w:sz w:val="24"/>
        </w:rPr>
        <w:tab/>
      </w:r>
      <w:r w:rsidR="00B66B5A">
        <w:rPr>
          <w:rFonts w:ascii="Times New Roman" w:eastAsia="Times New Roman" w:hAnsi="Times New Roman" w:cs="Times New Roman"/>
          <w:sz w:val="24"/>
        </w:rPr>
        <w:t>Literature Review</w:t>
      </w:r>
      <w:r>
        <w:rPr>
          <w:rFonts w:ascii="Times New Roman" w:eastAsia="Times New Roman" w:hAnsi="Times New Roman" w:cs="Times New Roman"/>
          <w:sz w:val="24"/>
        </w:rPr>
        <w:t xml:space="preserve"> ...................................................................................................................... 8</w:t>
      </w:r>
    </w:p>
    <w:p w14:paraId="3FD1935A" w14:textId="30B0B3B6" w:rsidR="00C71DD9" w:rsidRDefault="00BF1BB8" w:rsidP="00B66B5A">
      <w:pPr>
        <w:spacing w:after="258"/>
        <w:ind w:left="1440"/>
      </w:pPr>
      <w:r>
        <w:rPr>
          <w:rFonts w:ascii="Times New Roman" w:eastAsia="Times New Roman" w:hAnsi="Times New Roman" w:cs="Times New Roman"/>
          <w:b/>
          <w:sz w:val="28"/>
        </w:rPr>
        <w:t>CHAPTER 3. TASKS PERFORMED ............................................................... 1</w:t>
      </w:r>
      <w:r w:rsidR="00CE628A">
        <w:rPr>
          <w:rFonts w:ascii="Times New Roman" w:eastAsia="Times New Roman" w:hAnsi="Times New Roman" w:cs="Times New Roman"/>
          <w:b/>
          <w:sz w:val="28"/>
        </w:rPr>
        <w:t>0</w:t>
      </w:r>
      <w:r>
        <w:rPr>
          <w:rFonts w:ascii="Times New Roman" w:eastAsia="Times New Roman" w:hAnsi="Times New Roman" w:cs="Times New Roman"/>
          <w:b/>
          <w:sz w:val="28"/>
        </w:rPr>
        <w:t xml:space="preserve"> </w:t>
      </w:r>
    </w:p>
    <w:p w14:paraId="5E70239B" w14:textId="4F77BC15" w:rsidR="00C71DD9" w:rsidRDefault="00BF1BB8">
      <w:pPr>
        <w:spacing w:after="258"/>
        <w:ind w:left="1435" w:hanging="10"/>
      </w:pPr>
      <w:r>
        <w:rPr>
          <w:rFonts w:ascii="Times New Roman" w:eastAsia="Times New Roman" w:hAnsi="Times New Roman" w:cs="Times New Roman"/>
          <w:b/>
          <w:sz w:val="28"/>
        </w:rPr>
        <w:t>CHAPTER 4. LEARNING OUTCOMES ............................................................ 1</w:t>
      </w:r>
      <w:r w:rsidR="00CE628A">
        <w:rPr>
          <w:rFonts w:ascii="Times New Roman" w:eastAsia="Times New Roman" w:hAnsi="Times New Roman" w:cs="Times New Roman"/>
          <w:b/>
          <w:sz w:val="28"/>
        </w:rPr>
        <w:t>2</w:t>
      </w:r>
    </w:p>
    <w:p w14:paraId="5EC62573" w14:textId="2B7A11CC" w:rsidR="00C71DD9" w:rsidRDefault="00BF1BB8">
      <w:pPr>
        <w:spacing w:after="258"/>
        <w:ind w:left="1435" w:hanging="10"/>
      </w:pPr>
      <w:r>
        <w:rPr>
          <w:rFonts w:ascii="Times New Roman" w:eastAsia="Times New Roman" w:hAnsi="Times New Roman" w:cs="Times New Roman"/>
          <w:b/>
          <w:sz w:val="28"/>
        </w:rPr>
        <w:t>CHAPTER 5. CONCLUSION ........................................................................... 1</w:t>
      </w:r>
      <w:r w:rsidR="00CE628A">
        <w:rPr>
          <w:rFonts w:ascii="Times New Roman" w:eastAsia="Times New Roman" w:hAnsi="Times New Roman" w:cs="Times New Roman"/>
          <w:b/>
          <w:sz w:val="28"/>
        </w:rPr>
        <w:t>3</w:t>
      </w:r>
    </w:p>
    <w:p w14:paraId="72979839" w14:textId="57AE6874" w:rsidR="00C71DD9" w:rsidRDefault="00BF1BB8">
      <w:pPr>
        <w:tabs>
          <w:tab w:val="center" w:pos="1859"/>
          <w:tab w:val="center" w:pos="6552"/>
        </w:tabs>
        <w:spacing w:after="370" w:line="249" w:lineRule="auto"/>
      </w:pPr>
      <w:r>
        <w:tab/>
      </w:r>
      <w:r>
        <w:rPr>
          <w:rFonts w:ascii="Times New Roman" w:eastAsia="Times New Roman" w:hAnsi="Times New Roman" w:cs="Times New Roman"/>
          <w:sz w:val="24"/>
        </w:rPr>
        <w:t>5.1.</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Conclusion. ..................................................................................................................... 1</w:t>
      </w:r>
      <w:r w:rsidR="00CE628A">
        <w:rPr>
          <w:rFonts w:ascii="Times New Roman" w:eastAsia="Times New Roman" w:hAnsi="Times New Roman" w:cs="Times New Roman"/>
          <w:sz w:val="24"/>
        </w:rPr>
        <w:t>3</w:t>
      </w:r>
      <w:r>
        <w:rPr>
          <w:rFonts w:ascii="Times New Roman" w:eastAsia="Times New Roman" w:hAnsi="Times New Roman" w:cs="Times New Roman"/>
          <w:sz w:val="24"/>
        </w:rPr>
        <w:t xml:space="preserve"> </w:t>
      </w:r>
    </w:p>
    <w:p w14:paraId="3CB7AEAE" w14:textId="767E6245" w:rsidR="00C71DD9" w:rsidRDefault="00BF1BB8">
      <w:pPr>
        <w:spacing w:after="289"/>
        <w:ind w:left="1435" w:hanging="10"/>
      </w:pPr>
      <w:r>
        <w:rPr>
          <w:rFonts w:ascii="Times New Roman" w:eastAsia="Times New Roman" w:hAnsi="Times New Roman" w:cs="Times New Roman"/>
          <w:b/>
          <w:sz w:val="28"/>
        </w:rPr>
        <w:t>REFERENCES .......................................................................................................1</w:t>
      </w:r>
      <w:r w:rsidR="00CE628A">
        <w:rPr>
          <w:rFonts w:ascii="Times New Roman" w:eastAsia="Times New Roman" w:hAnsi="Times New Roman" w:cs="Times New Roman"/>
          <w:b/>
          <w:sz w:val="28"/>
        </w:rPr>
        <w:t>4</w:t>
      </w:r>
    </w:p>
    <w:p w14:paraId="6DB5194F" w14:textId="13907790" w:rsidR="00C71DD9" w:rsidRDefault="00BF1BB8">
      <w:pPr>
        <w:pStyle w:val="Heading2"/>
        <w:spacing w:after="290"/>
        <w:ind w:left="1435"/>
        <w:jc w:val="left"/>
      </w:pPr>
      <w:r>
        <w:t>APPENDIX ............................................................................................................. 1</w:t>
      </w:r>
      <w:r w:rsidR="00CE628A">
        <w:t>5</w:t>
      </w:r>
    </w:p>
    <w:p w14:paraId="11DB83B0" w14:textId="639A8702" w:rsidR="00C71DD9" w:rsidRDefault="00BF1BB8" w:rsidP="00B66B5A">
      <w:pPr>
        <w:spacing w:after="0" w:line="249" w:lineRule="auto"/>
        <w:ind w:left="1690" w:right="132" w:hanging="10"/>
        <w:jc w:val="both"/>
        <w:sectPr w:rsidR="00C71DD9">
          <w:headerReference w:type="default" r:id="rId8"/>
          <w:pgSz w:w="12240" w:h="15840"/>
          <w:pgMar w:top="1415" w:right="621" w:bottom="2526" w:left="0" w:header="720" w:footer="720" w:gutter="0"/>
          <w:cols w:space="720"/>
        </w:sectPr>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sz w:val="24"/>
        </w:rPr>
        <w:t xml:space="preserve">Plagiarism Report ............................................................................................................... </w:t>
      </w:r>
      <w:r w:rsidR="000716DC">
        <w:rPr>
          <w:rFonts w:ascii="Times New Roman" w:eastAsia="Times New Roman" w:hAnsi="Times New Roman" w:cs="Times New Roman"/>
          <w:sz w:val="24"/>
        </w:rPr>
        <w:t>..</w:t>
      </w:r>
      <w:r>
        <w:rPr>
          <w:rFonts w:ascii="Times New Roman" w:eastAsia="Times New Roman" w:hAnsi="Times New Roman" w:cs="Times New Roman"/>
          <w:sz w:val="24"/>
        </w:rPr>
        <w:t>1</w:t>
      </w:r>
      <w:r w:rsidR="00CE628A">
        <w:rPr>
          <w:rFonts w:ascii="Times New Roman" w:eastAsia="Times New Roman" w:hAnsi="Times New Roman" w:cs="Times New Roman"/>
          <w:sz w:val="24"/>
        </w:rPr>
        <w:t>5</w:t>
      </w:r>
    </w:p>
    <w:p w14:paraId="2D57A1F3" w14:textId="77777777" w:rsidR="00C71DD9" w:rsidRDefault="00BF1BB8" w:rsidP="00B66B5A">
      <w:pPr>
        <w:spacing w:after="231"/>
      </w:pPr>
      <w:r>
        <w:rPr>
          <w:rFonts w:ascii="Times New Roman" w:eastAsia="Times New Roman" w:hAnsi="Times New Roman" w:cs="Times New Roman"/>
          <w:b/>
          <w:sz w:val="36"/>
        </w:rPr>
        <w:lastRenderedPageBreak/>
        <w:t xml:space="preserve"> </w:t>
      </w:r>
    </w:p>
    <w:p w14:paraId="15ECA4CC" w14:textId="77777777" w:rsidR="00C71DD9" w:rsidRDefault="00BF1BB8">
      <w:pPr>
        <w:spacing w:after="0"/>
        <w:ind w:left="698" w:right="9" w:hanging="10"/>
        <w:jc w:val="center"/>
      </w:pPr>
      <w:r>
        <w:rPr>
          <w:rFonts w:ascii="Times New Roman" w:eastAsia="Times New Roman" w:hAnsi="Times New Roman" w:cs="Times New Roman"/>
          <w:b/>
          <w:sz w:val="36"/>
        </w:rPr>
        <w:t xml:space="preserve">ABSTRACT </w:t>
      </w:r>
    </w:p>
    <w:p w14:paraId="327ADE75" w14:textId="77777777" w:rsidR="00C71DD9" w:rsidRDefault="00BF1BB8">
      <w:pPr>
        <w:spacing w:after="144"/>
        <w:ind w:left="2266"/>
        <w:rPr>
          <w:rFonts w:ascii="Times New Roman" w:eastAsia="Times New Roman" w:hAnsi="Times New Roman" w:cs="Times New Roman"/>
          <w:b/>
          <w:sz w:val="17"/>
        </w:rPr>
      </w:pPr>
      <w:r>
        <w:rPr>
          <w:rFonts w:ascii="Times New Roman" w:eastAsia="Times New Roman" w:hAnsi="Times New Roman" w:cs="Times New Roman"/>
          <w:b/>
          <w:sz w:val="17"/>
        </w:rPr>
        <w:t xml:space="preserve"> </w:t>
      </w:r>
    </w:p>
    <w:p w14:paraId="0D887BE5" w14:textId="77777777" w:rsidR="00BD10CE" w:rsidRDefault="00BD10CE">
      <w:pPr>
        <w:spacing w:after="144"/>
        <w:ind w:left="2266"/>
      </w:pPr>
    </w:p>
    <w:p w14:paraId="123DC502" w14:textId="4CA9F041" w:rsidR="000716DC" w:rsidRPr="00F56C51" w:rsidRDefault="00BF1BB8" w:rsidP="00883A18">
      <w:pPr>
        <w:spacing w:after="182"/>
        <w:ind w:left="1541"/>
        <w:jc w:val="both"/>
      </w:pPr>
      <w:r>
        <w:rPr>
          <w:rFonts w:ascii="Times New Roman" w:eastAsia="Times New Roman" w:hAnsi="Times New Roman" w:cs="Times New Roman"/>
          <w:sz w:val="24"/>
        </w:rPr>
        <w:t xml:space="preserve"> </w:t>
      </w:r>
    </w:p>
    <w:p w14:paraId="00C1FB39" w14:textId="6B49B997" w:rsidR="00C71DD9" w:rsidRDefault="00C51CE9" w:rsidP="00883A18">
      <w:pPr>
        <w:spacing w:after="222" w:line="276" w:lineRule="auto"/>
        <w:ind w:left="746"/>
        <w:jc w:val="both"/>
        <w:rPr>
          <w:rFonts w:ascii="Times New Roman" w:eastAsia="Times New Roman" w:hAnsi="Times New Roman" w:cs="Times New Roman"/>
          <w:b/>
          <w:sz w:val="32"/>
        </w:rPr>
      </w:pPr>
      <w:r w:rsidRPr="00C51CE9">
        <w:rPr>
          <w:rFonts w:ascii="Times New Roman" w:eastAsia="Times New Roman" w:hAnsi="Times New Roman" w:cs="Times New Roman"/>
          <w:color w:val="212529"/>
          <w:kern w:val="0"/>
          <w:sz w:val="24"/>
          <w:szCs w:val="24"/>
          <w14:ligatures w14:val="none"/>
        </w:rPr>
        <w:t xml:space="preserve">This report presents an in- depth analysis of the  pastoral and original frugality and livelihood of </w:t>
      </w:r>
      <w:r w:rsidR="00740B68">
        <w:rPr>
          <w:rFonts w:ascii="Times New Roman" w:eastAsia="Times New Roman" w:hAnsi="Times New Roman" w:cs="Times New Roman"/>
          <w:color w:val="212529"/>
          <w:kern w:val="0"/>
          <w:sz w:val="24"/>
          <w:szCs w:val="24"/>
          <w14:ligatures w14:val="none"/>
        </w:rPr>
        <w:t>Rohtak</w:t>
      </w:r>
      <w:r w:rsidRPr="00C51CE9">
        <w:rPr>
          <w:rFonts w:ascii="Times New Roman" w:eastAsia="Times New Roman" w:hAnsi="Times New Roman" w:cs="Times New Roman"/>
          <w:color w:val="212529"/>
          <w:kern w:val="0"/>
          <w:sz w:val="24"/>
          <w:szCs w:val="24"/>
          <w14:ligatures w14:val="none"/>
        </w:rPr>
        <w:t xml:space="preserve">, a  city located in the </w:t>
      </w:r>
      <w:r w:rsidR="00740B68">
        <w:rPr>
          <w:rFonts w:ascii="Times New Roman" w:eastAsia="Times New Roman" w:hAnsi="Times New Roman" w:cs="Times New Roman"/>
          <w:color w:val="212529"/>
          <w:kern w:val="0"/>
          <w:sz w:val="24"/>
          <w:szCs w:val="24"/>
          <w14:ligatures w14:val="none"/>
        </w:rPr>
        <w:t xml:space="preserve">Haryana </w:t>
      </w:r>
      <w:r w:rsidRPr="00C51CE9">
        <w:rPr>
          <w:rFonts w:ascii="Times New Roman" w:eastAsia="Times New Roman" w:hAnsi="Times New Roman" w:cs="Times New Roman"/>
          <w:color w:val="212529"/>
          <w:kern w:val="0"/>
          <w:sz w:val="24"/>
          <w:szCs w:val="24"/>
          <w14:ligatures w14:val="none"/>
        </w:rPr>
        <w:t xml:space="preserve">  quarter of Uttarakhand, India. The study aims to  give a comprehensive understanding of the  profitable conditioning, challenges, and  openings that shape the livelihoods of the community in </w:t>
      </w:r>
      <w:r w:rsidR="00740B68">
        <w:rPr>
          <w:rFonts w:ascii="Times New Roman" w:eastAsia="Times New Roman" w:hAnsi="Times New Roman" w:cs="Times New Roman"/>
          <w:color w:val="212529"/>
          <w:kern w:val="0"/>
          <w:sz w:val="24"/>
          <w:szCs w:val="24"/>
          <w14:ligatures w14:val="none"/>
        </w:rPr>
        <w:t>Rohtak</w:t>
      </w:r>
      <w:r w:rsidRPr="00C51CE9">
        <w:rPr>
          <w:rFonts w:ascii="Times New Roman" w:eastAsia="Times New Roman" w:hAnsi="Times New Roman" w:cs="Times New Roman"/>
          <w:color w:val="212529"/>
          <w:kern w:val="0"/>
          <w:sz w:val="24"/>
          <w:szCs w:val="24"/>
          <w14:ligatures w14:val="none"/>
        </w:rPr>
        <w:t xml:space="preserve">..   </w:t>
      </w:r>
      <w:r>
        <w:rPr>
          <w:rFonts w:ascii="Times New Roman" w:eastAsia="Times New Roman" w:hAnsi="Times New Roman" w:cs="Times New Roman"/>
          <w:color w:val="212529"/>
          <w:kern w:val="0"/>
          <w:sz w:val="24"/>
          <w:szCs w:val="24"/>
          <w14:ligatures w14:val="none"/>
        </w:rPr>
        <w:t>L</w:t>
      </w:r>
      <w:r w:rsidRPr="00C51CE9">
        <w:rPr>
          <w:rFonts w:ascii="Times New Roman" w:eastAsia="Times New Roman" w:hAnsi="Times New Roman" w:cs="Times New Roman"/>
          <w:color w:val="212529"/>
          <w:kern w:val="0"/>
          <w:sz w:val="24"/>
          <w:szCs w:val="24"/>
          <w14:ligatures w14:val="none"/>
        </w:rPr>
        <w:t xml:space="preserve">ikewise, the report highlights the  structure and support services in </w:t>
      </w:r>
      <w:r w:rsidR="00740B68">
        <w:rPr>
          <w:rFonts w:ascii="Times New Roman" w:eastAsia="Times New Roman" w:hAnsi="Times New Roman" w:cs="Times New Roman"/>
          <w:color w:val="212529"/>
          <w:kern w:val="0"/>
          <w:sz w:val="24"/>
          <w:szCs w:val="24"/>
          <w14:ligatures w14:val="none"/>
        </w:rPr>
        <w:t>Rohtak</w:t>
      </w:r>
      <w:r w:rsidRPr="00C51CE9">
        <w:rPr>
          <w:rFonts w:ascii="Times New Roman" w:eastAsia="Times New Roman" w:hAnsi="Times New Roman" w:cs="Times New Roman"/>
          <w:color w:val="212529"/>
          <w:kern w:val="0"/>
          <w:sz w:val="24"/>
          <w:szCs w:val="24"/>
          <w14:ligatures w14:val="none"/>
        </w:rPr>
        <w:t xml:space="preserve">, including road connectivity, healthcare  installations, education, and skill development  enterprise. It also addresses the socio- profitable factors impacting livelihoods,  similar as poverty, gender dynamics, and access to finance and  requests.   Grounded on the findings, the report presents recommendations for enhancing the  pastoral and original frugality of </w:t>
      </w:r>
      <w:r w:rsidR="00740B68">
        <w:rPr>
          <w:rFonts w:ascii="Times New Roman" w:eastAsia="Times New Roman" w:hAnsi="Times New Roman" w:cs="Times New Roman"/>
          <w:color w:val="212529"/>
          <w:kern w:val="0"/>
          <w:sz w:val="24"/>
          <w:szCs w:val="24"/>
          <w14:ligatures w14:val="none"/>
        </w:rPr>
        <w:t>Rohtak</w:t>
      </w:r>
      <w:r w:rsidRPr="00C51CE9">
        <w:rPr>
          <w:rFonts w:ascii="Times New Roman" w:eastAsia="Times New Roman" w:hAnsi="Times New Roman" w:cs="Times New Roman"/>
          <w:color w:val="212529"/>
          <w:kern w:val="0"/>
          <w:sz w:val="24"/>
          <w:szCs w:val="24"/>
          <w14:ligatures w14:val="none"/>
        </w:rPr>
        <w:t xml:space="preserve">. These recommendations include promoting sustainable agrarian practices, strengthening  timber conservation  enterprise, diversifying tourism immolations, supporting entrepreneurship and skill development,  perfecting  structure, and  icing  indifferent access to  coffers and services.   Overall, this report provides a comprehensive understanding of the  pastoral and original frugality and livelihood in </w:t>
      </w:r>
      <w:r w:rsidR="00740B68">
        <w:rPr>
          <w:rFonts w:ascii="Times New Roman" w:eastAsia="Times New Roman" w:hAnsi="Times New Roman" w:cs="Times New Roman"/>
          <w:color w:val="212529"/>
          <w:kern w:val="0"/>
          <w:sz w:val="24"/>
          <w:szCs w:val="24"/>
          <w14:ligatures w14:val="none"/>
        </w:rPr>
        <w:t>Rohtak</w:t>
      </w:r>
      <w:r w:rsidRPr="00C51CE9">
        <w:rPr>
          <w:rFonts w:ascii="Times New Roman" w:eastAsia="Times New Roman" w:hAnsi="Times New Roman" w:cs="Times New Roman"/>
          <w:color w:val="212529"/>
          <w:kern w:val="0"/>
          <w:sz w:val="24"/>
          <w:szCs w:val="24"/>
          <w14:ligatures w14:val="none"/>
        </w:rPr>
        <w:t>, serving as a  precious resource for policymakers, experimenters, and development  interpreters seeking to promote inclusive and sustainable development in the region.</w:t>
      </w:r>
      <w:r w:rsidR="00BF1BB8">
        <w:rPr>
          <w:rFonts w:ascii="Times New Roman" w:eastAsia="Times New Roman" w:hAnsi="Times New Roman" w:cs="Times New Roman"/>
          <w:b/>
          <w:sz w:val="32"/>
        </w:rPr>
        <w:t xml:space="preserve"> </w:t>
      </w:r>
    </w:p>
    <w:p w14:paraId="4AF80729" w14:textId="1755E8DD" w:rsidR="00005DAF" w:rsidRPr="00005DAF" w:rsidRDefault="00005DAF" w:rsidP="00C51CE9">
      <w:pPr>
        <w:spacing w:after="222" w:line="276" w:lineRule="auto"/>
        <w:ind w:left="746"/>
        <w:rPr>
          <w:rFonts w:ascii="Times New Roman" w:hAnsi="Times New Roman" w:cs="Times New Roman"/>
          <w:sz w:val="24"/>
          <w:szCs w:val="24"/>
        </w:rPr>
      </w:pPr>
      <w:r w:rsidRPr="00005DAF">
        <w:rPr>
          <w:rFonts w:ascii="Times New Roman" w:hAnsi="Times New Roman" w:cs="Times New Roman"/>
          <w:color w:val="374151"/>
          <w:sz w:val="24"/>
          <w:szCs w:val="24"/>
          <w:shd w:val="clear" w:color="auto" w:fill="F7F7F8"/>
        </w:rPr>
        <w:t>Keywords: rural economy, local economy, livelihood, agriculture, forestry, tourism, small-scale industries</w:t>
      </w:r>
    </w:p>
    <w:p w14:paraId="2CCF69AA" w14:textId="77777777" w:rsidR="00C71DD9" w:rsidRDefault="00BF1BB8" w:rsidP="00C51CE9">
      <w:pPr>
        <w:spacing w:after="220"/>
        <w:ind w:left="746"/>
      </w:pPr>
      <w:r>
        <w:rPr>
          <w:rFonts w:ascii="Times New Roman" w:eastAsia="Times New Roman" w:hAnsi="Times New Roman" w:cs="Times New Roman"/>
          <w:b/>
          <w:sz w:val="32"/>
        </w:rPr>
        <w:t xml:space="preserve"> </w:t>
      </w:r>
    </w:p>
    <w:p w14:paraId="2C156753" w14:textId="77777777" w:rsidR="00C71DD9" w:rsidRDefault="00BF1BB8">
      <w:pPr>
        <w:spacing w:after="220"/>
        <w:ind w:left="746"/>
        <w:jc w:val="center"/>
      </w:pPr>
      <w:r>
        <w:rPr>
          <w:rFonts w:ascii="Times New Roman" w:eastAsia="Times New Roman" w:hAnsi="Times New Roman" w:cs="Times New Roman"/>
          <w:b/>
          <w:sz w:val="32"/>
        </w:rPr>
        <w:t xml:space="preserve"> </w:t>
      </w:r>
    </w:p>
    <w:p w14:paraId="4C29AE0F" w14:textId="77777777" w:rsidR="00C71DD9" w:rsidRDefault="00BF1BB8">
      <w:pPr>
        <w:spacing w:after="222"/>
        <w:ind w:left="746"/>
        <w:jc w:val="center"/>
      </w:pPr>
      <w:r>
        <w:rPr>
          <w:rFonts w:ascii="Times New Roman" w:eastAsia="Times New Roman" w:hAnsi="Times New Roman" w:cs="Times New Roman"/>
          <w:b/>
          <w:sz w:val="32"/>
        </w:rPr>
        <w:t xml:space="preserve"> </w:t>
      </w:r>
    </w:p>
    <w:p w14:paraId="760761E8" w14:textId="77777777" w:rsidR="00C71DD9" w:rsidRDefault="00BF1BB8">
      <w:pPr>
        <w:spacing w:after="434"/>
        <w:ind w:left="746"/>
        <w:jc w:val="center"/>
      </w:pPr>
      <w:r>
        <w:rPr>
          <w:rFonts w:ascii="Times New Roman" w:eastAsia="Times New Roman" w:hAnsi="Times New Roman" w:cs="Times New Roman"/>
          <w:b/>
          <w:sz w:val="32"/>
        </w:rPr>
        <w:t xml:space="preserve"> </w:t>
      </w:r>
    </w:p>
    <w:p w14:paraId="1443EB62" w14:textId="77777777" w:rsidR="00C71DD9" w:rsidRDefault="00BF1BB8">
      <w:pPr>
        <w:spacing w:after="433"/>
        <w:ind w:left="833"/>
      </w:pPr>
      <w:r>
        <w:rPr>
          <w:rFonts w:ascii="Times New Roman" w:eastAsia="Times New Roman" w:hAnsi="Times New Roman" w:cs="Times New Roman"/>
          <w:b/>
          <w:sz w:val="32"/>
        </w:rPr>
        <w:t xml:space="preserve"> </w:t>
      </w:r>
    </w:p>
    <w:p w14:paraId="7165EEF0" w14:textId="4F734D53" w:rsidR="00C71DD9" w:rsidRDefault="00BF1BB8" w:rsidP="00987BCC">
      <w:pPr>
        <w:spacing w:after="469"/>
        <w:ind w:left="833"/>
      </w:pPr>
      <w:r>
        <w:rPr>
          <w:rFonts w:ascii="Times New Roman" w:eastAsia="Times New Roman" w:hAnsi="Times New Roman" w:cs="Times New Roman"/>
          <w:b/>
          <w:sz w:val="32"/>
        </w:rPr>
        <w:t xml:space="preserve"> </w:t>
      </w:r>
    </w:p>
    <w:p w14:paraId="6E8C5E2D" w14:textId="77777777" w:rsidR="00C71DD9" w:rsidRDefault="00BF1BB8">
      <w:pPr>
        <w:spacing w:after="335"/>
        <w:ind w:left="1346"/>
        <w:jc w:val="center"/>
      </w:pPr>
      <w:r>
        <w:rPr>
          <w:rFonts w:ascii="Times New Roman" w:eastAsia="Times New Roman" w:hAnsi="Times New Roman" w:cs="Times New Roman"/>
          <w:sz w:val="32"/>
        </w:rPr>
        <w:t xml:space="preserve"> </w:t>
      </w:r>
    </w:p>
    <w:p w14:paraId="1A05E141" w14:textId="77777777" w:rsidR="00C71DD9" w:rsidRDefault="00BF1BB8">
      <w:pPr>
        <w:spacing w:after="337"/>
        <w:ind w:left="1346"/>
        <w:jc w:val="center"/>
      </w:pPr>
      <w:r>
        <w:rPr>
          <w:rFonts w:ascii="Times New Roman" w:eastAsia="Times New Roman" w:hAnsi="Times New Roman" w:cs="Times New Roman"/>
          <w:sz w:val="32"/>
        </w:rPr>
        <w:t xml:space="preserve"> </w:t>
      </w:r>
    </w:p>
    <w:p w14:paraId="19F950C2" w14:textId="79BFA4F7" w:rsidR="00F56C51" w:rsidRPr="009F1808" w:rsidRDefault="00BF1BB8" w:rsidP="009F1808">
      <w:pPr>
        <w:spacing w:after="337"/>
        <w:ind w:left="1346"/>
        <w:jc w:val="center"/>
      </w:pPr>
      <w:r>
        <w:rPr>
          <w:rFonts w:ascii="Times New Roman" w:eastAsia="Times New Roman" w:hAnsi="Times New Roman" w:cs="Times New Roman"/>
          <w:sz w:val="32"/>
        </w:rPr>
        <w:t xml:space="preserve"> </w:t>
      </w:r>
    </w:p>
    <w:p w14:paraId="30A7299F" w14:textId="51F40890" w:rsidR="00C71DD9" w:rsidRDefault="00BF1BB8">
      <w:pPr>
        <w:spacing w:after="178"/>
        <w:ind w:left="698" w:right="1" w:hanging="10"/>
        <w:jc w:val="center"/>
      </w:pPr>
      <w:r>
        <w:rPr>
          <w:rFonts w:ascii="Times New Roman" w:eastAsia="Times New Roman" w:hAnsi="Times New Roman" w:cs="Times New Roman"/>
          <w:b/>
          <w:sz w:val="36"/>
        </w:rPr>
        <w:lastRenderedPageBreak/>
        <w:t xml:space="preserve">CHAPTER 1 OVERVIEW </w:t>
      </w:r>
    </w:p>
    <w:p w14:paraId="17F47A07" w14:textId="77777777" w:rsidR="00C71DD9" w:rsidRDefault="00BF1BB8">
      <w:pPr>
        <w:spacing w:after="95"/>
        <w:ind w:left="833"/>
      </w:pPr>
      <w:r>
        <w:rPr>
          <w:rFonts w:ascii="Times New Roman" w:eastAsia="Times New Roman" w:hAnsi="Times New Roman" w:cs="Times New Roman"/>
          <w:b/>
          <w:sz w:val="37"/>
        </w:rPr>
        <w:t xml:space="preserve"> </w:t>
      </w:r>
    </w:p>
    <w:p w14:paraId="5799B243" w14:textId="3E588C4E" w:rsidR="00F56C51" w:rsidRPr="00F56C51" w:rsidRDefault="00BF1BB8" w:rsidP="00F56C51">
      <w:pPr>
        <w:pStyle w:val="Heading2"/>
        <w:spacing w:after="374"/>
        <w:ind w:left="843"/>
        <w:jc w:val="left"/>
        <w:rPr>
          <w:b w:val="0"/>
          <w:sz w:val="27"/>
        </w:rPr>
      </w:pPr>
      <w:r>
        <w:t>1.1 Vision</w:t>
      </w:r>
      <w:r>
        <w:rPr>
          <w:b w:val="0"/>
          <w:sz w:val="27"/>
        </w:rPr>
        <w:t xml:space="preserve"> </w:t>
      </w:r>
    </w:p>
    <w:p w14:paraId="38041926" w14:textId="707DC4B7" w:rsidR="0044119E" w:rsidRDefault="00D72432" w:rsidP="00883A18">
      <w:pPr>
        <w:shd w:val="clear" w:color="auto" w:fill="FFFFFF"/>
        <w:spacing w:after="0" w:line="360" w:lineRule="auto"/>
        <w:ind w:left="843"/>
        <w:jc w:val="both"/>
        <w:rPr>
          <w:rFonts w:ascii="Times New Roman" w:eastAsia="Times New Roman" w:hAnsi="Times New Roman" w:cs="Times New Roman"/>
          <w:color w:val="212529"/>
          <w:kern w:val="0"/>
          <w:sz w:val="24"/>
          <w:szCs w:val="24"/>
          <w14:ligatures w14:val="none"/>
        </w:rPr>
      </w:pPr>
      <w:r w:rsidRPr="0044119E">
        <w:rPr>
          <w:rFonts w:ascii="Times New Roman" w:eastAsia="Times New Roman" w:hAnsi="Times New Roman" w:cs="Times New Roman"/>
          <w:color w:val="212529"/>
          <w:kern w:val="0"/>
          <w:sz w:val="24"/>
          <w:szCs w:val="24"/>
          <w14:ligatures w14:val="none"/>
        </w:rPr>
        <w:t xml:space="preserve">The vision of this report is to  give a comprehensive and nuanced understanding of the  pastoral and original frugality and livelihood of </w:t>
      </w:r>
      <w:r w:rsidR="00740B68">
        <w:rPr>
          <w:rFonts w:ascii="Times New Roman" w:eastAsia="Times New Roman" w:hAnsi="Times New Roman" w:cs="Times New Roman"/>
          <w:color w:val="212529"/>
          <w:kern w:val="0"/>
          <w:sz w:val="24"/>
          <w:szCs w:val="24"/>
          <w14:ligatures w14:val="none"/>
        </w:rPr>
        <w:t>Rohtak</w:t>
      </w:r>
      <w:r w:rsidRPr="0044119E">
        <w:rPr>
          <w:rFonts w:ascii="Times New Roman" w:eastAsia="Times New Roman" w:hAnsi="Times New Roman" w:cs="Times New Roman"/>
          <w:color w:val="212529"/>
          <w:kern w:val="0"/>
          <w:sz w:val="24"/>
          <w:szCs w:val="24"/>
          <w14:ligatures w14:val="none"/>
        </w:rPr>
        <w:t xml:space="preserve">, a  city located in the </w:t>
      </w:r>
      <w:r w:rsidR="00740B68">
        <w:rPr>
          <w:rFonts w:ascii="Times New Roman" w:eastAsia="Times New Roman" w:hAnsi="Times New Roman" w:cs="Times New Roman"/>
          <w:color w:val="212529"/>
          <w:kern w:val="0"/>
          <w:sz w:val="24"/>
          <w:szCs w:val="24"/>
          <w14:ligatures w14:val="none"/>
        </w:rPr>
        <w:t xml:space="preserve">Haryana </w:t>
      </w:r>
      <w:r w:rsidRPr="0044119E">
        <w:rPr>
          <w:rFonts w:ascii="Times New Roman" w:eastAsia="Times New Roman" w:hAnsi="Times New Roman" w:cs="Times New Roman"/>
          <w:color w:val="212529"/>
          <w:kern w:val="0"/>
          <w:sz w:val="24"/>
          <w:szCs w:val="24"/>
          <w14:ligatures w14:val="none"/>
        </w:rPr>
        <w:t xml:space="preserve">  quarter of Uttarakhand, India. The report aims to exfoliate light on the  </w:t>
      </w:r>
      <w:proofErr w:type="spellStart"/>
      <w:r w:rsidRPr="0044119E">
        <w:rPr>
          <w:rFonts w:ascii="Times New Roman" w:eastAsia="Times New Roman" w:hAnsi="Times New Roman" w:cs="Times New Roman"/>
          <w:color w:val="212529"/>
          <w:kern w:val="0"/>
          <w:sz w:val="24"/>
          <w:szCs w:val="24"/>
          <w14:ligatures w14:val="none"/>
        </w:rPr>
        <w:t>colorful</w:t>
      </w:r>
      <w:proofErr w:type="spellEnd"/>
      <w:r w:rsidRPr="0044119E">
        <w:rPr>
          <w:rFonts w:ascii="Times New Roman" w:eastAsia="Times New Roman" w:hAnsi="Times New Roman" w:cs="Times New Roman"/>
          <w:color w:val="212529"/>
          <w:kern w:val="0"/>
          <w:sz w:val="24"/>
          <w:szCs w:val="24"/>
          <w14:ligatures w14:val="none"/>
        </w:rPr>
        <w:t xml:space="preserve">  profitable sectors, challenges, and  openings that shape the livelihoods of the community, and to offer recommendations for sustainable and inclusive development in </w:t>
      </w:r>
      <w:r w:rsidR="00740B68">
        <w:rPr>
          <w:rFonts w:ascii="Times New Roman" w:eastAsia="Times New Roman" w:hAnsi="Times New Roman" w:cs="Times New Roman"/>
          <w:color w:val="212529"/>
          <w:kern w:val="0"/>
          <w:sz w:val="24"/>
          <w:szCs w:val="24"/>
          <w14:ligatures w14:val="none"/>
        </w:rPr>
        <w:t>Rohtak</w:t>
      </w:r>
      <w:r w:rsidRPr="0044119E">
        <w:rPr>
          <w:rFonts w:ascii="Times New Roman" w:eastAsia="Times New Roman" w:hAnsi="Times New Roman" w:cs="Times New Roman"/>
          <w:color w:val="212529"/>
          <w:kern w:val="0"/>
          <w:sz w:val="24"/>
          <w:szCs w:val="24"/>
          <w14:ligatures w14:val="none"/>
        </w:rPr>
        <w:t xml:space="preserve">.   The report envisions a vibrant and diversified  pastoral frugality in </w:t>
      </w:r>
      <w:r w:rsidR="00740B68">
        <w:rPr>
          <w:rFonts w:ascii="Times New Roman" w:eastAsia="Times New Roman" w:hAnsi="Times New Roman" w:cs="Times New Roman"/>
          <w:color w:val="212529"/>
          <w:kern w:val="0"/>
          <w:sz w:val="24"/>
          <w:szCs w:val="24"/>
          <w14:ligatures w14:val="none"/>
        </w:rPr>
        <w:t>Rohtak</w:t>
      </w:r>
      <w:r w:rsidRPr="0044119E">
        <w:rPr>
          <w:rFonts w:ascii="Times New Roman" w:eastAsia="Times New Roman" w:hAnsi="Times New Roman" w:cs="Times New Roman"/>
          <w:color w:val="212529"/>
          <w:kern w:val="0"/>
          <w:sz w:val="24"/>
          <w:szCs w:val="24"/>
          <w14:ligatures w14:val="none"/>
        </w:rPr>
        <w:t xml:space="preserve"> that contributes to the overall well- being and substance of its  </w:t>
      </w:r>
      <w:proofErr w:type="spellStart"/>
      <w:r w:rsidRPr="0044119E">
        <w:rPr>
          <w:rFonts w:ascii="Times New Roman" w:eastAsia="Times New Roman" w:hAnsi="Times New Roman" w:cs="Times New Roman"/>
          <w:color w:val="212529"/>
          <w:kern w:val="0"/>
          <w:sz w:val="24"/>
          <w:szCs w:val="24"/>
          <w14:ligatures w14:val="none"/>
        </w:rPr>
        <w:t>residers</w:t>
      </w:r>
      <w:proofErr w:type="spellEnd"/>
      <w:r w:rsidRPr="0044119E">
        <w:rPr>
          <w:rFonts w:ascii="Times New Roman" w:eastAsia="Times New Roman" w:hAnsi="Times New Roman" w:cs="Times New Roman"/>
          <w:color w:val="212529"/>
          <w:kern w:val="0"/>
          <w:sz w:val="24"/>
          <w:szCs w:val="24"/>
          <w14:ligatures w14:val="none"/>
        </w:rPr>
        <w:t>.</w:t>
      </w:r>
    </w:p>
    <w:p w14:paraId="577F0766" w14:textId="77777777" w:rsidR="009F1808" w:rsidRPr="0044119E" w:rsidRDefault="009F1808" w:rsidP="00883A18">
      <w:pPr>
        <w:shd w:val="clear" w:color="auto" w:fill="FFFFFF"/>
        <w:spacing w:after="0" w:line="360" w:lineRule="auto"/>
        <w:ind w:left="843"/>
        <w:jc w:val="both"/>
        <w:rPr>
          <w:rFonts w:ascii="Times New Roman" w:eastAsia="Times New Roman" w:hAnsi="Times New Roman" w:cs="Times New Roman"/>
          <w:color w:val="212529"/>
          <w:kern w:val="0"/>
          <w:sz w:val="24"/>
          <w:szCs w:val="24"/>
          <w14:ligatures w14:val="none"/>
        </w:rPr>
      </w:pPr>
    </w:p>
    <w:p w14:paraId="0EE51BC2" w14:textId="728ADE5B" w:rsidR="0044119E" w:rsidRDefault="00D72432" w:rsidP="00883A18">
      <w:pPr>
        <w:shd w:val="clear" w:color="auto" w:fill="FFFFFF"/>
        <w:spacing w:after="0" w:line="360" w:lineRule="auto"/>
        <w:ind w:left="843"/>
        <w:jc w:val="both"/>
        <w:rPr>
          <w:rFonts w:ascii="Times New Roman" w:eastAsia="Times New Roman" w:hAnsi="Times New Roman" w:cs="Times New Roman"/>
          <w:color w:val="212529"/>
          <w:kern w:val="0"/>
          <w:sz w:val="24"/>
          <w:szCs w:val="24"/>
          <w14:ligatures w14:val="none"/>
        </w:rPr>
      </w:pPr>
      <w:r w:rsidRPr="0044119E">
        <w:rPr>
          <w:rFonts w:ascii="Times New Roman" w:eastAsia="Times New Roman" w:hAnsi="Times New Roman" w:cs="Times New Roman"/>
          <w:color w:val="212529"/>
          <w:kern w:val="0"/>
          <w:sz w:val="24"/>
          <w:szCs w:val="24"/>
          <w14:ligatures w14:val="none"/>
        </w:rPr>
        <w:t xml:space="preserve"> It recognizes the  significance of  husbandry as a abecedarian sector and aims to  give  perceptivity into the agrarian practices, including crop  civilization, irrigation systems, and the impact of climate change on agrarian productivity. By understanding these dynamics, the report seeks to promote sustainable agrarian practices that enhance productivity, conserve natural  coffers, and ameliorate the livelihoods of  growers in </w:t>
      </w:r>
      <w:r w:rsidR="00740B68">
        <w:rPr>
          <w:rFonts w:ascii="Times New Roman" w:eastAsia="Times New Roman" w:hAnsi="Times New Roman" w:cs="Times New Roman"/>
          <w:color w:val="212529"/>
          <w:kern w:val="0"/>
          <w:sz w:val="24"/>
          <w:szCs w:val="24"/>
          <w14:ligatures w14:val="none"/>
        </w:rPr>
        <w:t>Rohtak</w:t>
      </w:r>
      <w:r w:rsidRPr="0044119E">
        <w:rPr>
          <w:rFonts w:ascii="Times New Roman" w:eastAsia="Times New Roman" w:hAnsi="Times New Roman" w:cs="Times New Roman"/>
          <w:color w:val="212529"/>
          <w:kern w:val="0"/>
          <w:sz w:val="24"/>
          <w:szCs w:val="24"/>
          <w14:ligatures w14:val="none"/>
        </w:rPr>
        <w:t xml:space="preserve">.   likewise, the report envisions the forestry sector in </w:t>
      </w:r>
      <w:r w:rsidR="00740B68">
        <w:rPr>
          <w:rFonts w:ascii="Times New Roman" w:eastAsia="Times New Roman" w:hAnsi="Times New Roman" w:cs="Times New Roman"/>
          <w:color w:val="212529"/>
          <w:kern w:val="0"/>
          <w:sz w:val="24"/>
          <w:szCs w:val="24"/>
          <w14:ligatures w14:val="none"/>
        </w:rPr>
        <w:t>Rohtak</w:t>
      </w:r>
      <w:r w:rsidRPr="0044119E">
        <w:rPr>
          <w:rFonts w:ascii="Times New Roman" w:eastAsia="Times New Roman" w:hAnsi="Times New Roman" w:cs="Times New Roman"/>
          <w:color w:val="212529"/>
          <w:kern w:val="0"/>
          <w:sz w:val="24"/>
          <w:szCs w:val="24"/>
          <w14:ligatures w14:val="none"/>
        </w:rPr>
        <w:t xml:space="preserve"> as a  crucial  element of the original frugality. It aims to  punctuate the  profitable  eventuality of sustainable forestry practices while emphasizing the need for conservation and community- grounded approaches. By understanding the challenges and  openings faced by  timber-dependent communities, the report seeks to recommend measures that promote sustainable forestry practices, secure livelihoods, and  cover the rich biodiversity of the region.  </w:t>
      </w:r>
    </w:p>
    <w:p w14:paraId="1DE9EB70" w14:textId="77777777" w:rsidR="0044119E" w:rsidRDefault="0044119E" w:rsidP="00883A18">
      <w:pPr>
        <w:shd w:val="clear" w:color="auto" w:fill="FFFFFF"/>
        <w:spacing w:after="0" w:line="360" w:lineRule="auto"/>
        <w:ind w:left="843"/>
        <w:jc w:val="both"/>
        <w:rPr>
          <w:rFonts w:ascii="Times New Roman" w:eastAsia="Times New Roman" w:hAnsi="Times New Roman" w:cs="Times New Roman"/>
          <w:color w:val="212529"/>
          <w:kern w:val="0"/>
          <w:sz w:val="24"/>
          <w:szCs w:val="24"/>
          <w14:ligatures w14:val="none"/>
        </w:rPr>
      </w:pPr>
    </w:p>
    <w:p w14:paraId="2B213823" w14:textId="432DD1CF" w:rsidR="009F1808" w:rsidRDefault="00D72432" w:rsidP="00883A18">
      <w:pPr>
        <w:shd w:val="clear" w:color="auto" w:fill="FFFFFF"/>
        <w:spacing w:after="0" w:line="360" w:lineRule="auto"/>
        <w:ind w:left="843"/>
        <w:jc w:val="both"/>
        <w:rPr>
          <w:rFonts w:ascii="Times New Roman" w:eastAsia="Times New Roman" w:hAnsi="Times New Roman" w:cs="Times New Roman"/>
          <w:color w:val="212529"/>
          <w:kern w:val="0"/>
          <w:sz w:val="24"/>
          <w:szCs w:val="24"/>
          <w14:ligatures w14:val="none"/>
        </w:rPr>
      </w:pPr>
      <w:r w:rsidRPr="0044119E">
        <w:rPr>
          <w:rFonts w:ascii="Times New Roman" w:eastAsia="Times New Roman" w:hAnsi="Times New Roman" w:cs="Times New Roman"/>
          <w:color w:val="212529"/>
          <w:kern w:val="0"/>
          <w:sz w:val="24"/>
          <w:szCs w:val="24"/>
          <w14:ligatures w14:val="none"/>
        </w:rPr>
        <w:t xml:space="preserve">The report also recognizes the tourism  eventuality of </w:t>
      </w:r>
      <w:r w:rsidR="00740B68">
        <w:rPr>
          <w:rFonts w:ascii="Times New Roman" w:eastAsia="Times New Roman" w:hAnsi="Times New Roman" w:cs="Times New Roman"/>
          <w:color w:val="212529"/>
          <w:kern w:val="0"/>
          <w:sz w:val="24"/>
          <w:szCs w:val="24"/>
          <w14:ligatures w14:val="none"/>
        </w:rPr>
        <w:t>Rohtak</w:t>
      </w:r>
      <w:r w:rsidRPr="0044119E">
        <w:rPr>
          <w:rFonts w:ascii="Times New Roman" w:eastAsia="Times New Roman" w:hAnsi="Times New Roman" w:cs="Times New Roman"/>
          <w:color w:val="212529"/>
          <w:kern w:val="0"/>
          <w:sz w:val="24"/>
          <w:szCs w:val="24"/>
          <w14:ligatures w14:val="none"/>
        </w:rPr>
        <w:t xml:space="preserve"> and envisions a responsible and sustainable tourism assiduity that benefits both the original community and the  terrain. It aims to identify the natural and artistic  lodestones  of the region and assess the being  structure and services for tourism development. By understanding the challenges and  openings in promoting sustainable tourism, the report seeks to recommend strategies that enhance the  profitable benefits of tourism while conserving the ecological and artistic heritage of </w:t>
      </w:r>
      <w:r w:rsidR="00740B68">
        <w:rPr>
          <w:rFonts w:ascii="Times New Roman" w:eastAsia="Times New Roman" w:hAnsi="Times New Roman" w:cs="Times New Roman"/>
          <w:color w:val="212529"/>
          <w:kern w:val="0"/>
          <w:sz w:val="24"/>
          <w:szCs w:val="24"/>
          <w14:ligatures w14:val="none"/>
        </w:rPr>
        <w:t>Rohtak</w:t>
      </w:r>
      <w:r w:rsidRPr="0044119E">
        <w:rPr>
          <w:rFonts w:ascii="Times New Roman" w:eastAsia="Times New Roman" w:hAnsi="Times New Roman" w:cs="Times New Roman"/>
          <w:color w:val="212529"/>
          <w:kern w:val="0"/>
          <w:sz w:val="24"/>
          <w:szCs w:val="24"/>
          <w14:ligatures w14:val="none"/>
        </w:rPr>
        <w:t xml:space="preserve">.   </w:t>
      </w:r>
    </w:p>
    <w:p w14:paraId="1C782AF9" w14:textId="2943DA7A" w:rsidR="00987BCC" w:rsidRPr="0044119E" w:rsidRDefault="00D72432" w:rsidP="00883A18">
      <w:pPr>
        <w:shd w:val="clear" w:color="auto" w:fill="FFFFFF"/>
        <w:spacing w:after="0" w:line="360" w:lineRule="auto"/>
        <w:ind w:left="843"/>
        <w:jc w:val="both"/>
        <w:rPr>
          <w:rFonts w:ascii="Times New Roman" w:eastAsia="Times New Roman" w:hAnsi="Times New Roman" w:cs="Times New Roman"/>
          <w:color w:val="212529"/>
          <w:kern w:val="0"/>
          <w:sz w:val="24"/>
          <w:szCs w:val="24"/>
          <w14:ligatures w14:val="none"/>
        </w:rPr>
      </w:pPr>
      <w:r w:rsidRPr="0044119E">
        <w:rPr>
          <w:rFonts w:ascii="Times New Roman" w:eastAsia="Times New Roman" w:hAnsi="Times New Roman" w:cs="Times New Roman"/>
          <w:color w:val="212529"/>
          <w:kern w:val="0"/>
          <w:sz w:val="24"/>
          <w:szCs w:val="24"/>
          <w14:ligatures w14:val="none"/>
        </w:rPr>
        <w:t xml:space="preserve">It recognizes the  significance of road connectivity, healthcare  installations, education, and skill development  enterprise in enabling  profitable  openings and  perfecting quality of life. By </w:t>
      </w:r>
      <w:r w:rsidRPr="0044119E">
        <w:rPr>
          <w:rFonts w:ascii="Times New Roman" w:eastAsia="Times New Roman" w:hAnsi="Times New Roman" w:cs="Times New Roman"/>
          <w:color w:val="212529"/>
          <w:kern w:val="0"/>
          <w:sz w:val="24"/>
          <w:szCs w:val="24"/>
          <w14:ligatures w14:val="none"/>
        </w:rPr>
        <w:lastRenderedPageBreak/>
        <w:t>understanding the being gaps in  structure and support services, the report seeks to recommend measures that enhance availability, quality, and vacuity of these essential services.</w:t>
      </w:r>
    </w:p>
    <w:p w14:paraId="62E9971A" w14:textId="77777777" w:rsidR="00987BCC" w:rsidRPr="0044119E" w:rsidRDefault="00987BCC" w:rsidP="0044119E">
      <w:pPr>
        <w:pBdr>
          <w:bottom w:val="single" w:sz="6" w:space="1" w:color="auto"/>
        </w:pBdr>
        <w:spacing w:after="0" w:line="360" w:lineRule="auto"/>
        <w:jc w:val="center"/>
        <w:rPr>
          <w:rFonts w:ascii="Times New Roman" w:eastAsia="Times New Roman" w:hAnsi="Times New Roman" w:cs="Times New Roman"/>
          <w:vanish/>
          <w:color w:val="auto"/>
          <w:kern w:val="0"/>
          <w:sz w:val="24"/>
          <w:szCs w:val="24"/>
          <w14:ligatures w14:val="none"/>
        </w:rPr>
      </w:pPr>
      <w:r w:rsidRPr="0044119E">
        <w:rPr>
          <w:rFonts w:ascii="Times New Roman" w:eastAsia="Times New Roman" w:hAnsi="Times New Roman" w:cs="Times New Roman"/>
          <w:vanish/>
          <w:color w:val="auto"/>
          <w:kern w:val="0"/>
          <w:sz w:val="24"/>
          <w:szCs w:val="24"/>
          <w14:ligatures w14:val="none"/>
        </w:rPr>
        <w:t>Top of Form</w:t>
      </w:r>
    </w:p>
    <w:p w14:paraId="5A3506BA" w14:textId="77777777" w:rsidR="0094022D" w:rsidRPr="0044119E" w:rsidRDefault="0094022D" w:rsidP="0044119E">
      <w:pPr>
        <w:spacing w:after="210" w:line="360" w:lineRule="auto"/>
        <w:ind w:left="720"/>
        <w:rPr>
          <w:rFonts w:ascii="Times New Roman" w:eastAsia="Times New Roman" w:hAnsi="Times New Roman" w:cs="Times New Roman"/>
          <w:color w:val="252525"/>
          <w:sz w:val="24"/>
          <w:szCs w:val="24"/>
        </w:rPr>
      </w:pPr>
    </w:p>
    <w:p w14:paraId="15282B44" w14:textId="3F4FF678" w:rsidR="00C71DD9" w:rsidRPr="0094022D" w:rsidRDefault="00BF1BB8" w:rsidP="0094022D">
      <w:pPr>
        <w:spacing w:after="210"/>
        <w:ind w:left="720"/>
        <w:rPr>
          <w:rFonts w:ascii="Times New Roman" w:eastAsia="Times New Roman" w:hAnsi="Times New Roman" w:cs="Times New Roman"/>
          <w:b/>
          <w:sz w:val="24"/>
          <w:szCs w:val="24"/>
        </w:rPr>
      </w:pPr>
      <w:r w:rsidRPr="0094022D">
        <w:rPr>
          <w:rFonts w:ascii="Times New Roman" w:eastAsia="Times New Roman" w:hAnsi="Times New Roman" w:cs="Times New Roman"/>
          <w:b/>
          <w:sz w:val="24"/>
          <w:szCs w:val="24"/>
        </w:rPr>
        <w:t xml:space="preserve">1.2. </w:t>
      </w:r>
      <w:r>
        <w:rPr>
          <w:rFonts w:ascii="Times New Roman" w:eastAsia="Times New Roman" w:hAnsi="Times New Roman" w:cs="Times New Roman"/>
          <w:b/>
          <w:sz w:val="28"/>
        </w:rPr>
        <w:t xml:space="preserve">Mission: </w:t>
      </w:r>
    </w:p>
    <w:p w14:paraId="7B4B1642" w14:textId="2A386D0D" w:rsidR="009B60D8" w:rsidRDefault="009B60D8" w:rsidP="00883A18">
      <w:pPr>
        <w:spacing w:after="217"/>
        <w:ind w:left="833"/>
        <w:jc w:val="both"/>
        <w:rPr>
          <w:rFonts w:ascii="Times New Roman" w:hAnsi="Times New Roman" w:cs="Times New Roman"/>
          <w:color w:val="374151"/>
          <w:sz w:val="24"/>
          <w:szCs w:val="24"/>
          <w:shd w:val="clear" w:color="auto" w:fill="F7F7F8"/>
        </w:rPr>
      </w:pPr>
      <w:r w:rsidRPr="009B60D8">
        <w:rPr>
          <w:rFonts w:ascii="Times New Roman" w:hAnsi="Times New Roman" w:cs="Times New Roman"/>
          <w:color w:val="374151"/>
          <w:sz w:val="24"/>
          <w:szCs w:val="24"/>
          <w:shd w:val="clear" w:color="auto" w:fill="F7F7F8"/>
        </w:rPr>
        <w:t xml:space="preserve">The mission of this report is to serve as a valuable resource and guide for all those involved in decision-making processes, planning, and implementation of development interventions in </w:t>
      </w:r>
      <w:r w:rsidR="00740B68">
        <w:rPr>
          <w:rFonts w:ascii="Times New Roman" w:hAnsi="Times New Roman" w:cs="Times New Roman"/>
          <w:color w:val="374151"/>
          <w:sz w:val="24"/>
          <w:szCs w:val="24"/>
          <w:shd w:val="clear" w:color="auto" w:fill="F7F7F8"/>
        </w:rPr>
        <w:t>Rohtak</w:t>
      </w:r>
      <w:r w:rsidRPr="009B60D8">
        <w:rPr>
          <w:rFonts w:ascii="Times New Roman" w:hAnsi="Times New Roman" w:cs="Times New Roman"/>
          <w:color w:val="374151"/>
          <w:sz w:val="24"/>
          <w:szCs w:val="24"/>
          <w:shd w:val="clear" w:color="auto" w:fill="F7F7F8"/>
        </w:rPr>
        <w:t xml:space="preserve">. By providing comprehensive insights, actionable recommendations, and promoting stakeholder engagement, the report strives to contribute to the long-term well-being and prosperity of the community in </w:t>
      </w:r>
      <w:r w:rsidR="00740B68">
        <w:rPr>
          <w:rFonts w:ascii="Times New Roman" w:hAnsi="Times New Roman" w:cs="Times New Roman"/>
          <w:color w:val="374151"/>
          <w:sz w:val="24"/>
          <w:szCs w:val="24"/>
          <w:shd w:val="clear" w:color="auto" w:fill="F7F7F8"/>
        </w:rPr>
        <w:t>Rohtak</w:t>
      </w:r>
      <w:r w:rsidRPr="009B60D8">
        <w:rPr>
          <w:rFonts w:ascii="Times New Roman" w:hAnsi="Times New Roman" w:cs="Times New Roman"/>
          <w:color w:val="374151"/>
          <w:sz w:val="24"/>
          <w:szCs w:val="24"/>
          <w:shd w:val="clear" w:color="auto" w:fill="F7F7F8"/>
        </w:rPr>
        <w:t>.</w:t>
      </w:r>
    </w:p>
    <w:p w14:paraId="5FEB3A05" w14:textId="51A9D487" w:rsidR="00C71DD9" w:rsidRDefault="00BF1BB8">
      <w:pPr>
        <w:spacing w:after="217"/>
        <w:ind w:left="833"/>
        <w:rPr>
          <w:rFonts w:ascii="Times New Roman" w:eastAsia="Times New Roman" w:hAnsi="Times New Roman" w:cs="Times New Roman"/>
          <w:b/>
          <w:color w:val="252525"/>
          <w:sz w:val="28"/>
        </w:rPr>
      </w:pPr>
      <w:r>
        <w:rPr>
          <w:rFonts w:ascii="Times New Roman" w:eastAsia="Times New Roman" w:hAnsi="Times New Roman" w:cs="Times New Roman"/>
          <w:b/>
          <w:color w:val="252525"/>
          <w:sz w:val="28"/>
        </w:rPr>
        <w:t>1.3 Values :</w:t>
      </w:r>
    </w:p>
    <w:p w14:paraId="07ABB29F" w14:textId="77777777" w:rsidR="00070507" w:rsidRDefault="00070507" w:rsidP="00883A18">
      <w:pPr>
        <w:spacing w:after="217"/>
        <w:jc w:val="both"/>
      </w:pPr>
    </w:p>
    <w:p w14:paraId="7FC6095C" w14:textId="40AE5839" w:rsidR="00B64BA3" w:rsidRPr="00815C28" w:rsidRDefault="00B64BA3" w:rsidP="00883A18">
      <w:pPr>
        <w:pStyle w:val="ListParagraph"/>
        <w:numPr>
          <w:ilvl w:val="0"/>
          <w:numId w:val="16"/>
        </w:numPr>
        <w:spacing w:after="112"/>
        <w:jc w:val="both"/>
        <w:rPr>
          <w:rFonts w:ascii="Times New Roman" w:hAnsi="Times New Roman" w:cs="Times New Roman"/>
          <w:color w:val="374151"/>
          <w:sz w:val="24"/>
          <w:szCs w:val="24"/>
          <w:shd w:val="clear" w:color="auto" w:fill="F7F7F8"/>
        </w:rPr>
      </w:pPr>
      <w:r w:rsidRPr="00815C28">
        <w:rPr>
          <w:rFonts w:ascii="Times New Roman" w:hAnsi="Times New Roman" w:cs="Times New Roman"/>
          <w:color w:val="374151"/>
          <w:sz w:val="24"/>
          <w:szCs w:val="24"/>
          <w:shd w:val="clear" w:color="auto" w:fill="F7F7F8"/>
        </w:rPr>
        <w:t xml:space="preserve">Delicacy and neutrality The report upholds the values of  delicacy and  neutrality by  icing that the information presented is grounded on  dependable data, rigorous  exploration methodologies, and  unprejudiced analysis. It aims to  give an objective understanding of the  pastoral and original frugality and livelihood in </w:t>
      </w:r>
      <w:r w:rsidR="00740B68">
        <w:rPr>
          <w:rFonts w:ascii="Times New Roman" w:hAnsi="Times New Roman" w:cs="Times New Roman"/>
          <w:color w:val="374151"/>
          <w:sz w:val="24"/>
          <w:szCs w:val="24"/>
          <w:shd w:val="clear" w:color="auto" w:fill="F7F7F8"/>
        </w:rPr>
        <w:t>Rohtak</w:t>
      </w:r>
      <w:r w:rsidRPr="00815C28">
        <w:rPr>
          <w:rFonts w:ascii="Times New Roman" w:hAnsi="Times New Roman" w:cs="Times New Roman"/>
          <w:color w:val="374151"/>
          <w:sz w:val="24"/>
          <w:szCs w:val="24"/>
          <w:shd w:val="clear" w:color="auto" w:fill="F7F7F8"/>
        </w:rPr>
        <w:t>, free from  particular  impulses or external influences.</w:t>
      </w:r>
    </w:p>
    <w:p w14:paraId="2A839EC9" w14:textId="77777777" w:rsidR="00B64BA3" w:rsidRPr="00815C28" w:rsidRDefault="00B64BA3" w:rsidP="00883A18">
      <w:pPr>
        <w:pStyle w:val="ListParagraph"/>
        <w:numPr>
          <w:ilvl w:val="0"/>
          <w:numId w:val="16"/>
        </w:numPr>
        <w:spacing w:after="112"/>
        <w:jc w:val="both"/>
        <w:rPr>
          <w:rFonts w:ascii="Times New Roman" w:hAnsi="Times New Roman" w:cs="Times New Roman"/>
          <w:color w:val="374151"/>
          <w:sz w:val="24"/>
          <w:szCs w:val="24"/>
          <w:shd w:val="clear" w:color="auto" w:fill="F7F7F8"/>
        </w:rPr>
      </w:pPr>
      <w:r w:rsidRPr="00815C28">
        <w:rPr>
          <w:rFonts w:ascii="Times New Roman" w:hAnsi="Times New Roman" w:cs="Times New Roman"/>
          <w:color w:val="374151"/>
          <w:sz w:val="24"/>
          <w:szCs w:val="24"/>
          <w:shd w:val="clear" w:color="auto" w:fill="F7F7F8"/>
        </w:rPr>
        <w:t xml:space="preserve">Integrity and Ethical Conduct The report adheres to the principles of integrity and ethical conduct. It maintains the confidentiality of actors and stakeholders involved in the  exploration, respects their rights and  sequestration, and ensures informed  concurrence in all  relations. The report also maintains  translucency in its  exploration methodology, data sources, and analysis process.   </w:t>
      </w:r>
    </w:p>
    <w:p w14:paraId="171EA165" w14:textId="4447334D" w:rsidR="00815C28" w:rsidRPr="00815C28" w:rsidRDefault="00B64BA3" w:rsidP="00883A18">
      <w:pPr>
        <w:pStyle w:val="ListParagraph"/>
        <w:numPr>
          <w:ilvl w:val="0"/>
          <w:numId w:val="16"/>
        </w:numPr>
        <w:spacing w:after="112"/>
        <w:jc w:val="both"/>
        <w:rPr>
          <w:rFonts w:ascii="Times New Roman" w:hAnsi="Times New Roman" w:cs="Times New Roman"/>
          <w:color w:val="374151"/>
          <w:sz w:val="24"/>
          <w:szCs w:val="24"/>
          <w:shd w:val="clear" w:color="auto" w:fill="F7F7F8"/>
        </w:rPr>
      </w:pPr>
      <w:r w:rsidRPr="00815C28">
        <w:rPr>
          <w:rFonts w:ascii="Times New Roman" w:hAnsi="Times New Roman" w:cs="Times New Roman"/>
          <w:color w:val="374151"/>
          <w:sz w:val="24"/>
          <w:szCs w:val="24"/>
          <w:shd w:val="clear" w:color="auto" w:fill="F7F7F8"/>
        </w:rPr>
        <w:t xml:space="preserve">Inclusivity and Diversity The report recognizes the  significance of inclusivity and diversity in understanding the  pastoral and original frugality and livelihood of </w:t>
      </w:r>
      <w:r w:rsidR="00740B68">
        <w:rPr>
          <w:rFonts w:ascii="Times New Roman" w:hAnsi="Times New Roman" w:cs="Times New Roman"/>
          <w:color w:val="374151"/>
          <w:sz w:val="24"/>
          <w:szCs w:val="24"/>
          <w:shd w:val="clear" w:color="auto" w:fill="F7F7F8"/>
        </w:rPr>
        <w:t>Rohtak</w:t>
      </w:r>
      <w:r w:rsidRPr="00815C28">
        <w:rPr>
          <w:rFonts w:ascii="Times New Roman" w:hAnsi="Times New Roman" w:cs="Times New Roman"/>
          <w:color w:val="374151"/>
          <w:sz w:val="24"/>
          <w:szCs w:val="24"/>
          <w:shd w:val="clear" w:color="auto" w:fill="F7F7F8"/>
        </w:rPr>
        <w:t xml:space="preserve">. It values the perspectives,  gests , and  benefactions of all  individualities and communities, anyhow of their gender,  estate, religion, or social background. The report aims to  insure that the voices of marginalized and underrepresented groups are heard and their  requirements and  </w:t>
      </w:r>
      <w:proofErr w:type="spellStart"/>
      <w:r w:rsidRPr="00815C28">
        <w:rPr>
          <w:rFonts w:ascii="Times New Roman" w:hAnsi="Times New Roman" w:cs="Times New Roman"/>
          <w:color w:val="374151"/>
          <w:sz w:val="24"/>
          <w:szCs w:val="24"/>
          <w:shd w:val="clear" w:color="auto" w:fill="F7F7F8"/>
        </w:rPr>
        <w:t>bournes</w:t>
      </w:r>
      <w:proofErr w:type="spellEnd"/>
      <w:r w:rsidRPr="00815C28">
        <w:rPr>
          <w:rFonts w:ascii="Times New Roman" w:hAnsi="Times New Roman" w:cs="Times New Roman"/>
          <w:color w:val="374151"/>
          <w:sz w:val="24"/>
          <w:szCs w:val="24"/>
          <w:shd w:val="clear" w:color="auto" w:fill="F7F7F8"/>
        </w:rPr>
        <w:t xml:space="preserve">  are taken into account.   </w:t>
      </w:r>
    </w:p>
    <w:p w14:paraId="30F1432B" w14:textId="4C95703B" w:rsidR="00070507" w:rsidRDefault="00B64BA3" w:rsidP="00883A18">
      <w:pPr>
        <w:pStyle w:val="ListParagraph"/>
        <w:numPr>
          <w:ilvl w:val="0"/>
          <w:numId w:val="16"/>
        </w:numPr>
        <w:spacing w:after="112"/>
        <w:jc w:val="both"/>
      </w:pPr>
      <w:r w:rsidRPr="00815C28">
        <w:rPr>
          <w:rFonts w:ascii="Times New Roman" w:hAnsi="Times New Roman" w:cs="Times New Roman"/>
          <w:color w:val="374151"/>
          <w:sz w:val="24"/>
          <w:szCs w:val="24"/>
          <w:shd w:val="clear" w:color="auto" w:fill="F7F7F8"/>
        </w:rPr>
        <w:t xml:space="preserve">Sustainability and Environmental Stewardship The report emphasizes sustainability and environmental stewardship in the  environment of </w:t>
      </w:r>
      <w:r w:rsidR="00740B68">
        <w:rPr>
          <w:rFonts w:ascii="Times New Roman" w:hAnsi="Times New Roman" w:cs="Times New Roman"/>
          <w:color w:val="374151"/>
          <w:sz w:val="24"/>
          <w:szCs w:val="24"/>
          <w:shd w:val="clear" w:color="auto" w:fill="F7F7F8"/>
        </w:rPr>
        <w:t>Rohtak</w:t>
      </w:r>
      <w:r w:rsidRPr="00815C28">
        <w:rPr>
          <w:rFonts w:ascii="Times New Roman" w:hAnsi="Times New Roman" w:cs="Times New Roman"/>
          <w:color w:val="374151"/>
          <w:sz w:val="24"/>
          <w:szCs w:val="24"/>
          <w:shd w:val="clear" w:color="auto" w:fill="F7F7F8"/>
        </w:rPr>
        <w:t>'s frugality and livelihood. It recognizes the  significance of  guarding natural  coffers, promoting sustainable practices in  husbandry, forestry, and tourism, and minimizing the negative impacts on the  terrain. The report highlights the need for balance between  profitable development and environmental conservation.</w:t>
      </w:r>
    </w:p>
    <w:p w14:paraId="269AD851" w14:textId="47E83ED7" w:rsidR="00C71DD9" w:rsidRDefault="00C71DD9" w:rsidP="00C679BC">
      <w:pPr>
        <w:spacing w:after="115"/>
        <w:ind w:left="1613"/>
      </w:pPr>
    </w:p>
    <w:p w14:paraId="1D695AF8" w14:textId="77777777" w:rsidR="00C71DD9" w:rsidRDefault="00BF1BB8">
      <w:pPr>
        <w:spacing w:after="151"/>
        <w:ind w:left="1553"/>
      </w:pPr>
      <w:r>
        <w:rPr>
          <w:rFonts w:ascii="Times New Roman" w:eastAsia="Times New Roman" w:hAnsi="Times New Roman" w:cs="Times New Roman"/>
          <w:sz w:val="24"/>
        </w:rPr>
        <w:t xml:space="preserve"> </w:t>
      </w:r>
    </w:p>
    <w:p w14:paraId="6DD390C4" w14:textId="77777777" w:rsidR="00C71DD9" w:rsidRDefault="00BF1BB8">
      <w:pPr>
        <w:spacing w:after="131"/>
        <w:ind w:left="1553"/>
      </w:pPr>
      <w:r>
        <w:rPr>
          <w:rFonts w:ascii="Times New Roman" w:eastAsia="Times New Roman" w:hAnsi="Times New Roman" w:cs="Times New Roman"/>
          <w:b/>
          <w:sz w:val="28"/>
        </w:rPr>
        <w:t xml:space="preserve"> </w:t>
      </w:r>
    </w:p>
    <w:p w14:paraId="6865A3A4" w14:textId="77777777" w:rsidR="00C71DD9" w:rsidRDefault="00BF1BB8">
      <w:pPr>
        <w:spacing w:after="131"/>
        <w:ind w:left="1553"/>
      </w:pPr>
      <w:r>
        <w:rPr>
          <w:rFonts w:ascii="Times New Roman" w:eastAsia="Times New Roman" w:hAnsi="Times New Roman" w:cs="Times New Roman"/>
          <w:b/>
          <w:sz w:val="28"/>
        </w:rPr>
        <w:t xml:space="preserve"> </w:t>
      </w:r>
    </w:p>
    <w:p w14:paraId="2599DC70" w14:textId="7D5F9C77" w:rsidR="00C71DD9" w:rsidRDefault="00BF1BB8" w:rsidP="00C679BC">
      <w:pPr>
        <w:spacing w:after="133"/>
        <w:ind w:left="1553"/>
      </w:pPr>
      <w:r>
        <w:rPr>
          <w:rFonts w:ascii="Times New Roman" w:eastAsia="Times New Roman" w:hAnsi="Times New Roman" w:cs="Times New Roman"/>
          <w:b/>
          <w:sz w:val="28"/>
        </w:rPr>
        <w:t xml:space="preserve"> </w:t>
      </w:r>
    </w:p>
    <w:p w14:paraId="1AAA8C95" w14:textId="77777777" w:rsidR="00C71DD9" w:rsidRDefault="00BF1BB8">
      <w:pPr>
        <w:spacing w:after="0"/>
        <w:ind w:left="1553"/>
      </w:pPr>
      <w:r>
        <w:rPr>
          <w:rFonts w:ascii="Times New Roman" w:eastAsia="Times New Roman" w:hAnsi="Times New Roman" w:cs="Times New Roman"/>
          <w:b/>
          <w:sz w:val="28"/>
        </w:rPr>
        <w:t xml:space="preserve"> </w:t>
      </w:r>
    </w:p>
    <w:p w14:paraId="1BDFE614" w14:textId="77777777" w:rsidR="00C71DD9" w:rsidRDefault="00BF1BB8">
      <w:pPr>
        <w:spacing w:after="96"/>
        <w:ind w:left="698" w:right="116" w:hanging="10"/>
        <w:jc w:val="center"/>
      </w:pPr>
      <w:r>
        <w:rPr>
          <w:rFonts w:ascii="Times New Roman" w:eastAsia="Times New Roman" w:hAnsi="Times New Roman" w:cs="Times New Roman"/>
          <w:b/>
          <w:sz w:val="36"/>
        </w:rPr>
        <w:lastRenderedPageBreak/>
        <w:t>CHAPTER 2</w:t>
      </w:r>
      <w:r>
        <w:rPr>
          <w:rFonts w:ascii="Times New Roman" w:eastAsia="Times New Roman" w:hAnsi="Times New Roman" w:cs="Times New Roman"/>
          <w:sz w:val="36"/>
          <w:vertAlign w:val="subscript"/>
        </w:rPr>
        <w:t>.</w:t>
      </w:r>
      <w:r>
        <w:rPr>
          <w:rFonts w:ascii="Times New Roman" w:eastAsia="Times New Roman" w:hAnsi="Times New Roman" w:cs="Times New Roman"/>
          <w:b/>
          <w:sz w:val="28"/>
        </w:rPr>
        <w:t xml:space="preserve"> </w:t>
      </w:r>
    </w:p>
    <w:p w14:paraId="778A5EB6" w14:textId="77777777" w:rsidR="00C71DD9" w:rsidRDefault="00BF1BB8">
      <w:pPr>
        <w:spacing w:after="373"/>
        <w:ind w:left="702" w:right="121" w:hanging="10"/>
        <w:jc w:val="center"/>
      </w:pPr>
      <w:r>
        <w:rPr>
          <w:rFonts w:ascii="Times New Roman" w:eastAsia="Times New Roman" w:hAnsi="Times New Roman" w:cs="Times New Roman"/>
          <w:b/>
          <w:sz w:val="28"/>
        </w:rPr>
        <w:t xml:space="preserve">Introduction: </w:t>
      </w:r>
    </w:p>
    <w:p w14:paraId="756A97E2" w14:textId="60E6D02E" w:rsidR="00C71DD9" w:rsidRDefault="00817388" w:rsidP="00883A18">
      <w:pPr>
        <w:spacing w:after="0"/>
        <w:ind w:left="833"/>
        <w:jc w:val="both"/>
        <w:rPr>
          <w:rFonts w:ascii="Times New Roman" w:hAnsi="Times New Roman" w:cs="Times New Roman"/>
          <w:color w:val="374151"/>
          <w:sz w:val="24"/>
          <w:szCs w:val="24"/>
          <w:shd w:val="clear" w:color="auto" w:fill="F7F7F8"/>
        </w:rPr>
      </w:pPr>
      <w:r w:rsidRPr="00817388">
        <w:rPr>
          <w:rFonts w:ascii="Times New Roman" w:hAnsi="Times New Roman" w:cs="Times New Roman"/>
          <w:color w:val="374151"/>
          <w:sz w:val="24"/>
          <w:szCs w:val="24"/>
          <w:shd w:val="clear" w:color="auto" w:fill="F7F7F8"/>
        </w:rPr>
        <w:t xml:space="preserve">This report aims to  give a comprehensive understanding of the  pastoral and original frugality and livelihood of </w:t>
      </w:r>
      <w:r w:rsidR="00740B68">
        <w:rPr>
          <w:rFonts w:ascii="Times New Roman" w:hAnsi="Times New Roman" w:cs="Times New Roman"/>
          <w:color w:val="374151"/>
          <w:sz w:val="24"/>
          <w:szCs w:val="24"/>
          <w:shd w:val="clear" w:color="auto" w:fill="F7F7F8"/>
        </w:rPr>
        <w:t>Rohtak</w:t>
      </w:r>
      <w:r w:rsidRPr="00817388">
        <w:rPr>
          <w:rFonts w:ascii="Times New Roman" w:hAnsi="Times New Roman" w:cs="Times New Roman"/>
          <w:color w:val="374151"/>
          <w:sz w:val="24"/>
          <w:szCs w:val="24"/>
          <w:shd w:val="clear" w:color="auto" w:fill="F7F7F8"/>
        </w:rPr>
        <w:t xml:space="preserve">, a  city located in the </w:t>
      </w:r>
      <w:r w:rsidR="00740B68">
        <w:rPr>
          <w:rFonts w:ascii="Times New Roman" w:hAnsi="Times New Roman" w:cs="Times New Roman"/>
          <w:color w:val="374151"/>
          <w:sz w:val="24"/>
          <w:szCs w:val="24"/>
          <w:shd w:val="clear" w:color="auto" w:fill="F7F7F8"/>
        </w:rPr>
        <w:t xml:space="preserve">Haryana </w:t>
      </w:r>
      <w:r w:rsidRPr="00817388">
        <w:rPr>
          <w:rFonts w:ascii="Times New Roman" w:hAnsi="Times New Roman" w:cs="Times New Roman"/>
          <w:color w:val="374151"/>
          <w:sz w:val="24"/>
          <w:szCs w:val="24"/>
          <w:shd w:val="clear" w:color="auto" w:fill="F7F7F8"/>
        </w:rPr>
        <w:t xml:space="preserve">  quarter of Uttarakhand, India. It explores the  </w:t>
      </w:r>
      <w:proofErr w:type="spellStart"/>
      <w:r w:rsidRPr="00817388">
        <w:rPr>
          <w:rFonts w:ascii="Times New Roman" w:hAnsi="Times New Roman" w:cs="Times New Roman"/>
          <w:color w:val="374151"/>
          <w:sz w:val="24"/>
          <w:szCs w:val="24"/>
          <w:shd w:val="clear" w:color="auto" w:fill="F7F7F8"/>
        </w:rPr>
        <w:t>colorful</w:t>
      </w:r>
      <w:proofErr w:type="spellEnd"/>
      <w:r w:rsidRPr="00817388">
        <w:rPr>
          <w:rFonts w:ascii="Times New Roman" w:hAnsi="Times New Roman" w:cs="Times New Roman"/>
          <w:color w:val="374151"/>
          <w:sz w:val="24"/>
          <w:szCs w:val="24"/>
          <w:shd w:val="clear" w:color="auto" w:fill="F7F7F8"/>
        </w:rPr>
        <w:t xml:space="preserve">  profitable sectors, challenges, and  openings that shape the livelihoods of the community in </w:t>
      </w:r>
      <w:r w:rsidR="00740B68">
        <w:rPr>
          <w:rFonts w:ascii="Times New Roman" w:hAnsi="Times New Roman" w:cs="Times New Roman"/>
          <w:color w:val="374151"/>
          <w:sz w:val="24"/>
          <w:szCs w:val="24"/>
          <w:shd w:val="clear" w:color="auto" w:fill="F7F7F8"/>
        </w:rPr>
        <w:t>Rohtak</w:t>
      </w:r>
      <w:r w:rsidRPr="00817388">
        <w:rPr>
          <w:rFonts w:ascii="Times New Roman" w:hAnsi="Times New Roman" w:cs="Times New Roman"/>
          <w:color w:val="374151"/>
          <w:sz w:val="24"/>
          <w:szCs w:val="24"/>
          <w:shd w:val="clear" w:color="auto" w:fill="F7F7F8"/>
        </w:rPr>
        <w:t xml:space="preserve">. The report delves into  crucial areas  similar as  husbandry, forestry, tourism, small- scale  diligence,  structure, and socio- profitable factors to paint a holistic picture of the original frugality.   </w:t>
      </w:r>
      <w:r w:rsidR="00740B68">
        <w:rPr>
          <w:rFonts w:ascii="Times New Roman" w:hAnsi="Times New Roman" w:cs="Times New Roman"/>
          <w:color w:val="374151"/>
          <w:sz w:val="24"/>
          <w:szCs w:val="24"/>
          <w:shd w:val="clear" w:color="auto" w:fill="F7F7F8"/>
        </w:rPr>
        <w:t>Rohtak</w:t>
      </w:r>
      <w:r w:rsidRPr="00817388">
        <w:rPr>
          <w:rFonts w:ascii="Times New Roman" w:hAnsi="Times New Roman" w:cs="Times New Roman"/>
          <w:color w:val="374151"/>
          <w:sz w:val="24"/>
          <w:szCs w:val="24"/>
          <w:shd w:val="clear" w:color="auto" w:fill="F7F7F8"/>
        </w:rPr>
        <w:t xml:space="preserve"> is a region with its unique socio- profitable and environmental characteristics. It's essential to comprehend the factors that  impact the livelihoods of its  </w:t>
      </w:r>
      <w:proofErr w:type="spellStart"/>
      <w:r w:rsidRPr="00817388">
        <w:rPr>
          <w:rFonts w:ascii="Times New Roman" w:hAnsi="Times New Roman" w:cs="Times New Roman"/>
          <w:color w:val="374151"/>
          <w:sz w:val="24"/>
          <w:szCs w:val="24"/>
          <w:shd w:val="clear" w:color="auto" w:fill="F7F7F8"/>
        </w:rPr>
        <w:t>residers</w:t>
      </w:r>
      <w:proofErr w:type="spellEnd"/>
      <w:r w:rsidRPr="00817388">
        <w:rPr>
          <w:rFonts w:ascii="Times New Roman" w:hAnsi="Times New Roman" w:cs="Times New Roman"/>
          <w:color w:val="374151"/>
          <w:sz w:val="24"/>
          <w:szCs w:val="24"/>
          <w:shd w:val="clear" w:color="auto" w:fill="F7F7F8"/>
        </w:rPr>
        <w:t xml:space="preserve">, identify the challenges they face, and explore implicit avenues for sustainable and inclusive development. By understanding the dynamics of the  pastoral and original frugality, policymakers, experimenters, and development  interpreters can make informed  opinions and  apply  enterprise that address the  requirements and  </w:t>
      </w:r>
      <w:proofErr w:type="spellStart"/>
      <w:r w:rsidRPr="00817388">
        <w:rPr>
          <w:rFonts w:ascii="Times New Roman" w:hAnsi="Times New Roman" w:cs="Times New Roman"/>
          <w:color w:val="374151"/>
          <w:sz w:val="24"/>
          <w:szCs w:val="24"/>
          <w:shd w:val="clear" w:color="auto" w:fill="F7F7F8"/>
        </w:rPr>
        <w:t>bournes</w:t>
      </w:r>
      <w:proofErr w:type="spellEnd"/>
      <w:r w:rsidRPr="00817388">
        <w:rPr>
          <w:rFonts w:ascii="Times New Roman" w:hAnsi="Times New Roman" w:cs="Times New Roman"/>
          <w:color w:val="374151"/>
          <w:sz w:val="24"/>
          <w:szCs w:val="24"/>
          <w:shd w:val="clear" w:color="auto" w:fill="F7F7F8"/>
        </w:rPr>
        <w:t xml:space="preserve">  of the community.   The report adopts a multidisciplinary approach, combining qualitative and quantitative  exploration methodologies. It draws on data from  </w:t>
      </w:r>
      <w:proofErr w:type="spellStart"/>
      <w:r w:rsidRPr="00817388">
        <w:rPr>
          <w:rFonts w:ascii="Times New Roman" w:hAnsi="Times New Roman" w:cs="Times New Roman"/>
          <w:color w:val="374151"/>
          <w:sz w:val="24"/>
          <w:szCs w:val="24"/>
          <w:shd w:val="clear" w:color="auto" w:fill="F7F7F8"/>
        </w:rPr>
        <w:t>colorful</w:t>
      </w:r>
      <w:proofErr w:type="spellEnd"/>
      <w:r w:rsidRPr="00817388">
        <w:rPr>
          <w:rFonts w:ascii="Times New Roman" w:hAnsi="Times New Roman" w:cs="Times New Roman"/>
          <w:color w:val="374151"/>
          <w:sz w:val="24"/>
          <w:szCs w:val="24"/>
          <w:shd w:val="clear" w:color="auto" w:fill="F7F7F8"/>
        </w:rPr>
        <w:t xml:space="preserve"> sources, including interviews,  checks, field  compliances, and secondary  exploration, to  give a comprehensive analysis of the  profitable  geography in </w:t>
      </w:r>
      <w:r w:rsidR="00740B68">
        <w:rPr>
          <w:rFonts w:ascii="Times New Roman" w:hAnsi="Times New Roman" w:cs="Times New Roman"/>
          <w:color w:val="374151"/>
          <w:sz w:val="24"/>
          <w:szCs w:val="24"/>
          <w:shd w:val="clear" w:color="auto" w:fill="F7F7F8"/>
        </w:rPr>
        <w:t>Rohtak</w:t>
      </w:r>
      <w:r w:rsidRPr="00817388">
        <w:rPr>
          <w:rFonts w:ascii="Times New Roman" w:hAnsi="Times New Roman" w:cs="Times New Roman"/>
          <w:color w:val="374151"/>
          <w:sz w:val="24"/>
          <w:szCs w:val="24"/>
          <w:shd w:val="clear" w:color="auto" w:fill="F7F7F8"/>
        </w:rPr>
        <w:t xml:space="preserve">. The  exploration  platoon engaged with original  </w:t>
      </w:r>
      <w:proofErr w:type="spellStart"/>
      <w:r w:rsidRPr="00817388">
        <w:rPr>
          <w:rFonts w:ascii="Times New Roman" w:hAnsi="Times New Roman" w:cs="Times New Roman"/>
          <w:color w:val="374151"/>
          <w:sz w:val="24"/>
          <w:szCs w:val="24"/>
          <w:shd w:val="clear" w:color="auto" w:fill="F7F7F8"/>
        </w:rPr>
        <w:t>residers</w:t>
      </w:r>
      <w:proofErr w:type="spellEnd"/>
      <w:r w:rsidRPr="00817388">
        <w:rPr>
          <w:rFonts w:ascii="Times New Roman" w:hAnsi="Times New Roman" w:cs="Times New Roman"/>
          <w:color w:val="374151"/>
          <w:sz w:val="24"/>
          <w:szCs w:val="24"/>
          <w:shd w:val="clear" w:color="auto" w:fill="F7F7F8"/>
        </w:rPr>
        <w:t xml:space="preserve">, government authorities, experts, and community associations to gather  perceptivity and validate findings,  icing that the report reflects the voices and  gests  of the stakeholders.   The report is structured to  give a detailed  disquisition of  crucial sectors driving the original frugality. It examines the agrarian practices in </w:t>
      </w:r>
      <w:r w:rsidR="00740B68">
        <w:rPr>
          <w:rFonts w:ascii="Times New Roman" w:hAnsi="Times New Roman" w:cs="Times New Roman"/>
          <w:color w:val="374151"/>
          <w:sz w:val="24"/>
          <w:szCs w:val="24"/>
          <w:shd w:val="clear" w:color="auto" w:fill="F7F7F8"/>
        </w:rPr>
        <w:t>Rohtak</w:t>
      </w:r>
      <w:r w:rsidRPr="00817388">
        <w:rPr>
          <w:rFonts w:ascii="Times New Roman" w:hAnsi="Times New Roman" w:cs="Times New Roman"/>
          <w:color w:val="374151"/>
          <w:sz w:val="24"/>
          <w:szCs w:val="24"/>
          <w:shd w:val="clear" w:color="auto" w:fill="F7F7F8"/>
        </w:rPr>
        <w:t xml:space="preserve">, including crop  civilization, irrigation systems, and the impact of climate change on agrarian productivity. The  part of forestry in the original frugality is also examined, along with the challenges and  openings faced by  timber-dependent communities. The tourism sector is explored,  pressing the natural and artistic  lodestones  of the region and assessing the  eventuality for sustainable tourism practices. also, the report delves into the small- scale  diligence and entrepreneurship sector,  </w:t>
      </w:r>
      <w:proofErr w:type="spellStart"/>
      <w:r w:rsidRPr="00817388">
        <w:rPr>
          <w:rFonts w:ascii="Times New Roman" w:hAnsi="Times New Roman" w:cs="Times New Roman"/>
          <w:color w:val="374151"/>
          <w:sz w:val="24"/>
          <w:szCs w:val="24"/>
          <w:shd w:val="clear" w:color="auto" w:fill="F7F7F8"/>
        </w:rPr>
        <w:t>assaying</w:t>
      </w:r>
      <w:proofErr w:type="spellEnd"/>
      <w:r w:rsidRPr="00817388">
        <w:rPr>
          <w:rFonts w:ascii="Times New Roman" w:hAnsi="Times New Roman" w:cs="Times New Roman"/>
          <w:color w:val="374151"/>
          <w:sz w:val="24"/>
          <w:szCs w:val="24"/>
          <w:shd w:val="clear" w:color="auto" w:fill="F7F7F8"/>
        </w:rPr>
        <w:t xml:space="preserve"> the types of businesses,  request access, and support services available.   The report also addresses the  structure and support services necessary for  profitable growth and  bettered livelihoods in </w:t>
      </w:r>
      <w:r w:rsidR="00740B68">
        <w:rPr>
          <w:rFonts w:ascii="Times New Roman" w:hAnsi="Times New Roman" w:cs="Times New Roman"/>
          <w:color w:val="374151"/>
          <w:sz w:val="24"/>
          <w:szCs w:val="24"/>
          <w:shd w:val="clear" w:color="auto" w:fill="F7F7F8"/>
        </w:rPr>
        <w:t>Rohtak</w:t>
      </w:r>
      <w:r w:rsidRPr="00817388">
        <w:rPr>
          <w:rFonts w:ascii="Times New Roman" w:hAnsi="Times New Roman" w:cs="Times New Roman"/>
          <w:color w:val="374151"/>
          <w:sz w:val="24"/>
          <w:szCs w:val="24"/>
          <w:shd w:val="clear" w:color="auto" w:fill="F7F7F8"/>
        </w:rPr>
        <w:t xml:space="preserve">. It examines the status of road connectivity, healthcare  installations, education, and skill development  enterprise,  relating areas where advancements are  demanded. likewise, the report takes into consideration the socio- profitable factors  impacting livelihoods,  similar as poverty, gender dynamics, and access to finance and  requests. </w:t>
      </w:r>
    </w:p>
    <w:p w14:paraId="0D595793" w14:textId="77777777" w:rsidR="00817388" w:rsidRDefault="00817388" w:rsidP="00C679BC">
      <w:pPr>
        <w:spacing w:after="0"/>
        <w:ind w:left="833"/>
        <w:rPr>
          <w:rFonts w:ascii="Times New Roman" w:hAnsi="Times New Roman" w:cs="Times New Roman"/>
          <w:color w:val="374151"/>
          <w:sz w:val="24"/>
          <w:szCs w:val="24"/>
          <w:shd w:val="clear" w:color="auto" w:fill="F7F7F8"/>
        </w:rPr>
      </w:pPr>
    </w:p>
    <w:p w14:paraId="7A43ADD3" w14:textId="77777777" w:rsidR="00817388" w:rsidRDefault="00817388" w:rsidP="00C679BC">
      <w:pPr>
        <w:spacing w:after="0"/>
        <w:ind w:left="833"/>
      </w:pPr>
    </w:p>
    <w:p w14:paraId="65093A01" w14:textId="77777777" w:rsidR="005714B3" w:rsidRDefault="005714B3">
      <w:pPr>
        <w:pStyle w:val="Heading2"/>
        <w:spacing w:after="131"/>
        <w:ind w:left="702" w:right="120"/>
      </w:pPr>
    </w:p>
    <w:p w14:paraId="4A5C29CE" w14:textId="77777777" w:rsidR="005714B3" w:rsidRDefault="005714B3">
      <w:pPr>
        <w:pStyle w:val="Heading2"/>
        <w:spacing w:after="131"/>
        <w:ind w:left="702" w:right="120"/>
      </w:pPr>
    </w:p>
    <w:p w14:paraId="3545FE95" w14:textId="77777777" w:rsidR="005714B3" w:rsidRDefault="005714B3" w:rsidP="00E044AD">
      <w:pPr>
        <w:pStyle w:val="Heading2"/>
        <w:spacing w:after="131"/>
        <w:ind w:left="0" w:right="120" w:firstLine="0"/>
        <w:jc w:val="left"/>
      </w:pPr>
    </w:p>
    <w:p w14:paraId="0622E121" w14:textId="77777777" w:rsidR="00E044AD" w:rsidRDefault="00E044AD" w:rsidP="00E044AD"/>
    <w:p w14:paraId="2B8BCA67" w14:textId="77777777" w:rsidR="00883A18" w:rsidRDefault="00883A18" w:rsidP="00E044AD"/>
    <w:p w14:paraId="7D2F5BCC" w14:textId="77777777" w:rsidR="00E044AD" w:rsidRPr="00E044AD" w:rsidRDefault="00E044AD" w:rsidP="00E044AD"/>
    <w:p w14:paraId="1551A753" w14:textId="33AAA9EF" w:rsidR="00C71DD9" w:rsidRDefault="00BF1BB8">
      <w:pPr>
        <w:pStyle w:val="Heading2"/>
        <w:spacing w:after="131"/>
        <w:ind w:left="702" w:right="120"/>
      </w:pPr>
      <w:r>
        <w:lastRenderedPageBreak/>
        <w:t xml:space="preserve">Literature Review </w:t>
      </w:r>
    </w:p>
    <w:p w14:paraId="788CD61E" w14:textId="77777777" w:rsidR="00C71DD9" w:rsidRDefault="00BF1BB8" w:rsidP="00883A18">
      <w:pPr>
        <w:spacing w:after="93"/>
        <w:ind w:left="1553"/>
        <w:jc w:val="both"/>
      </w:pPr>
      <w:r>
        <w:rPr>
          <w:rFonts w:ascii="Times New Roman" w:eastAsia="Times New Roman" w:hAnsi="Times New Roman" w:cs="Times New Roman"/>
          <w:b/>
          <w:sz w:val="28"/>
        </w:rPr>
        <w:t xml:space="preserve"> </w:t>
      </w:r>
    </w:p>
    <w:p w14:paraId="4DFF3B3A" w14:textId="0E2B534D" w:rsidR="00C71DD9" w:rsidRPr="005714B3" w:rsidRDefault="00765CD7" w:rsidP="00883A18">
      <w:pPr>
        <w:spacing w:after="0" w:line="249" w:lineRule="auto"/>
        <w:ind w:left="828" w:right="132" w:hanging="10"/>
        <w:jc w:val="both"/>
        <w:rPr>
          <w:rFonts w:ascii="Times New Roman" w:hAnsi="Times New Roman" w:cs="Times New Roman"/>
          <w:sz w:val="24"/>
          <w:szCs w:val="24"/>
        </w:rPr>
      </w:pPr>
      <w:r w:rsidRPr="00765CD7">
        <w:rPr>
          <w:rFonts w:ascii="Times New Roman" w:hAnsi="Times New Roman" w:cs="Times New Roman"/>
          <w:color w:val="374151"/>
          <w:sz w:val="24"/>
          <w:szCs w:val="24"/>
          <w:shd w:val="clear" w:color="auto" w:fill="F7F7F8"/>
        </w:rPr>
        <w:t xml:space="preserve">The literature review provides a comprehensive overview of being  exploration, studies, and scholarly  workshop related to the  pastoral and original frugality and livelihood in </w:t>
      </w:r>
      <w:r w:rsidR="00740B68">
        <w:rPr>
          <w:rFonts w:ascii="Times New Roman" w:hAnsi="Times New Roman" w:cs="Times New Roman"/>
          <w:color w:val="374151"/>
          <w:sz w:val="24"/>
          <w:szCs w:val="24"/>
          <w:shd w:val="clear" w:color="auto" w:fill="F7F7F8"/>
        </w:rPr>
        <w:t>Rohtak</w:t>
      </w:r>
      <w:r w:rsidRPr="00765CD7">
        <w:rPr>
          <w:rFonts w:ascii="Times New Roman" w:hAnsi="Times New Roman" w:cs="Times New Roman"/>
          <w:color w:val="374151"/>
          <w:sz w:val="24"/>
          <w:szCs w:val="24"/>
          <w:shd w:val="clear" w:color="auto" w:fill="F7F7F8"/>
        </w:rPr>
        <w:t xml:space="preserve">, </w:t>
      </w:r>
      <w:r w:rsidR="00740B68">
        <w:rPr>
          <w:rFonts w:ascii="Times New Roman" w:hAnsi="Times New Roman" w:cs="Times New Roman"/>
          <w:color w:val="374151"/>
          <w:sz w:val="24"/>
          <w:szCs w:val="24"/>
          <w:shd w:val="clear" w:color="auto" w:fill="F7F7F8"/>
        </w:rPr>
        <w:t xml:space="preserve">Haryana </w:t>
      </w:r>
      <w:r w:rsidRPr="00765CD7">
        <w:rPr>
          <w:rFonts w:ascii="Times New Roman" w:hAnsi="Times New Roman" w:cs="Times New Roman"/>
          <w:color w:val="374151"/>
          <w:sz w:val="24"/>
          <w:szCs w:val="24"/>
          <w:shd w:val="clear" w:color="auto" w:fill="F7F7F8"/>
        </w:rPr>
        <w:t xml:space="preserve">. It aims to establish a foundation of knowledge and identify gaps in current understanding, which the present report seeks to address. The review covers key themes including  husbandry, forestry, tourism, small- scale  diligence,  structure, and socio- profitable factors.   The literature on  husbandry in </w:t>
      </w:r>
      <w:r w:rsidR="00740B68">
        <w:rPr>
          <w:rFonts w:ascii="Times New Roman" w:hAnsi="Times New Roman" w:cs="Times New Roman"/>
          <w:color w:val="374151"/>
          <w:sz w:val="24"/>
          <w:szCs w:val="24"/>
          <w:shd w:val="clear" w:color="auto" w:fill="F7F7F8"/>
        </w:rPr>
        <w:t>Rohtak</w:t>
      </w:r>
      <w:r w:rsidRPr="00765CD7">
        <w:rPr>
          <w:rFonts w:ascii="Times New Roman" w:hAnsi="Times New Roman" w:cs="Times New Roman"/>
          <w:color w:val="374151"/>
          <w:sz w:val="24"/>
          <w:szCs w:val="24"/>
          <w:shd w:val="clear" w:color="auto" w:fill="F7F7F8"/>
        </w:rPr>
        <w:t xml:space="preserve"> highlights the significance of this sector for the original frugality. It explores  </w:t>
      </w:r>
      <w:proofErr w:type="spellStart"/>
      <w:r w:rsidRPr="00765CD7">
        <w:rPr>
          <w:rFonts w:ascii="Times New Roman" w:hAnsi="Times New Roman" w:cs="Times New Roman"/>
          <w:color w:val="374151"/>
          <w:sz w:val="24"/>
          <w:szCs w:val="24"/>
          <w:shd w:val="clear" w:color="auto" w:fill="F7F7F8"/>
        </w:rPr>
        <w:t>colorful</w:t>
      </w:r>
      <w:proofErr w:type="spellEnd"/>
      <w:r w:rsidRPr="00765CD7">
        <w:rPr>
          <w:rFonts w:ascii="Times New Roman" w:hAnsi="Times New Roman" w:cs="Times New Roman"/>
          <w:color w:val="374151"/>
          <w:sz w:val="24"/>
          <w:szCs w:val="24"/>
          <w:shd w:val="clear" w:color="auto" w:fill="F7F7F8"/>
        </w:rPr>
        <w:t xml:space="preserve"> aspects  similar as crop  civilization practices, irrigation  ways, agrarian productivity, and the impact of climate change on agrarian  issues. Studies  concentrate on sustainable  husbandry practices, resource  operation, and the  part of agrarian extension services in enhancing productivity and livelihoods.   Forestry  exploration on forestry in </w:t>
      </w:r>
      <w:r w:rsidR="00740B68">
        <w:rPr>
          <w:rFonts w:ascii="Times New Roman" w:hAnsi="Times New Roman" w:cs="Times New Roman"/>
          <w:color w:val="374151"/>
          <w:sz w:val="24"/>
          <w:szCs w:val="24"/>
          <w:shd w:val="clear" w:color="auto" w:fill="F7F7F8"/>
        </w:rPr>
        <w:t>Rohtak</w:t>
      </w:r>
      <w:r w:rsidRPr="00765CD7">
        <w:rPr>
          <w:rFonts w:ascii="Times New Roman" w:hAnsi="Times New Roman" w:cs="Times New Roman"/>
          <w:color w:val="374151"/>
          <w:sz w:val="24"/>
          <w:szCs w:val="24"/>
          <w:shd w:val="clear" w:color="auto" w:fill="F7F7F8"/>
        </w:rPr>
        <w:t xml:space="preserve"> emphasizes the  significance of  timber  coffers for the original frugality and livelihoods. It examines community- grounded  timber  operation,  timber conservation, and the  profitable  benefactions </w:t>
      </w:r>
      <w:proofErr w:type="spellStart"/>
      <w:r w:rsidRPr="00765CD7">
        <w:rPr>
          <w:rFonts w:ascii="Times New Roman" w:hAnsi="Times New Roman" w:cs="Times New Roman"/>
          <w:color w:val="374151"/>
          <w:sz w:val="24"/>
          <w:szCs w:val="24"/>
          <w:shd w:val="clear" w:color="auto" w:fill="F7F7F8"/>
        </w:rPr>
        <w:t>ofnon</w:t>
      </w:r>
      <w:proofErr w:type="spellEnd"/>
      <w:r w:rsidRPr="00765CD7">
        <w:rPr>
          <w:rFonts w:ascii="Times New Roman" w:hAnsi="Times New Roman" w:cs="Times New Roman"/>
          <w:color w:val="374151"/>
          <w:sz w:val="24"/>
          <w:szCs w:val="24"/>
          <w:shd w:val="clear" w:color="auto" w:fill="F7F7F8"/>
        </w:rPr>
        <w:t xml:space="preserve">-timber  timber products. The literature also discusses the challenges faced by  timber-dependent communities, including resource  reduction,  term rights, and the need for sustainable  timber practices.   The literature on tourism in </w:t>
      </w:r>
      <w:r w:rsidR="00740B68">
        <w:rPr>
          <w:rFonts w:ascii="Times New Roman" w:hAnsi="Times New Roman" w:cs="Times New Roman"/>
          <w:color w:val="374151"/>
          <w:sz w:val="24"/>
          <w:szCs w:val="24"/>
          <w:shd w:val="clear" w:color="auto" w:fill="F7F7F8"/>
        </w:rPr>
        <w:t>Rohtak</w:t>
      </w:r>
      <w:r w:rsidRPr="00765CD7">
        <w:rPr>
          <w:rFonts w:ascii="Times New Roman" w:hAnsi="Times New Roman" w:cs="Times New Roman"/>
          <w:color w:val="374151"/>
          <w:sz w:val="24"/>
          <w:szCs w:val="24"/>
          <w:shd w:val="clear" w:color="auto" w:fill="F7F7F8"/>
        </w:rPr>
        <w:t xml:space="preserve"> highlights the  eventuality of the region as a  sightseer destination. It examines the natural and artistic  lodestones ,  sightseer  structure, and  request  openings for sustainable tourism development. Studies explore strategies for community involvement, original participation, and responsible tourism practices to  insure socio- profitable benefits while conserving the  terrain and artistic heritage.   Small- scale diligence  exploration on small- scale  diligence in </w:t>
      </w:r>
      <w:r w:rsidR="00740B68">
        <w:rPr>
          <w:rFonts w:ascii="Times New Roman" w:hAnsi="Times New Roman" w:cs="Times New Roman"/>
          <w:color w:val="374151"/>
          <w:sz w:val="24"/>
          <w:szCs w:val="24"/>
          <w:shd w:val="clear" w:color="auto" w:fill="F7F7F8"/>
        </w:rPr>
        <w:t>Rohtak</w:t>
      </w:r>
      <w:r w:rsidRPr="00765CD7">
        <w:rPr>
          <w:rFonts w:ascii="Times New Roman" w:hAnsi="Times New Roman" w:cs="Times New Roman"/>
          <w:color w:val="374151"/>
          <w:sz w:val="24"/>
          <w:szCs w:val="24"/>
          <w:shd w:val="clear" w:color="auto" w:fill="F7F7F8"/>
        </w:rPr>
        <w:t xml:space="preserve"> focuses on entrepreneurship, business development, and the  part of these  diligence in the original frugality. It explores the challenges and  openings faced by entrepreneurs,  request access, access to finance, and the impact of  probative  programs and  enterprise. The literature also emphasizes the  significance of skill development and capacity  structure for small- scale  diligence.</w:t>
      </w:r>
    </w:p>
    <w:p w14:paraId="53900380" w14:textId="67D1C543" w:rsidR="00C71DD9" w:rsidRDefault="00C71DD9" w:rsidP="00883A18">
      <w:pPr>
        <w:spacing w:after="115"/>
        <w:ind w:left="833"/>
      </w:pPr>
    </w:p>
    <w:p w14:paraId="56E320C3" w14:textId="77777777" w:rsidR="00C71DD9" w:rsidRDefault="00BF1BB8">
      <w:pPr>
        <w:spacing w:after="113"/>
        <w:ind w:left="833"/>
      </w:pPr>
      <w:r>
        <w:rPr>
          <w:rFonts w:ascii="Times New Roman" w:eastAsia="Times New Roman" w:hAnsi="Times New Roman" w:cs="Times New Roman"/>
          <w:b/>
          <w:sz w:val="24"/>
        </w:rPr>
        <w:t xml:space="preserve"> </w:t>
      </w:r>
    </w:p>
    <w:p w14:paraId="626CBBD1" w14:textId="77777777" w:rsidR="00C71DD9" w:rsidRDefault="00BF1BB8">
      <w:pPr>
        <w:spacing w:after="115"/>
        <w:ind w:left="833"/>
      </w:pPr>
      <w:r>
        <w:rPr>
          <w:rFonts w:ascii="Times New Roman" w:eastAsia="Times New Roman" w:hAnsi="Times New Roman" w:cs="Times New Roman"/>
          <w:b/>
          <w:sz w:val="24"/>
        </w:rPr>
        <w:t xml:space="preserve"> </w:t>
      </w:r>
    </w:p>
    <w:p w14:paraId="006E3F1C" w14:textId="77777777" w:rsidR="00C71DD9" w:rsidRDefault="00BF1BB8">
      <w:pPr>
        <w:spacing w:after="112"/>
        <w:ind w:left="833"/>
      </w:pPr>
      <w:r>
        <w:rPr>
          <w:rFonts w:ascii="Times New Roman" w:eastAsia="Times New Roman" w:hAnsi="Times New Roman" w:cs="Times New Roman"/>
          <w:b/>
          <w:sz w:val="24"/>
        </w:rPr>
        <w:t xml:space="preserve"> </w:t>
      </w:r>
    </w:p>
    <w:p w14:paraId="2077C427" w14:textId="77777777" w:rsidR="00C71DD9" w:rsidRDefault="00BF1BB8">
      <w:pPr>
        <w:spacing w:after="115"/>
        <w:ind w:left="833"/>
      </w:pPr>
      <w:r>
        <w:rPr>
          <w:rFonts w:ascii="Times New Roman" w:eastAsia="Times New Roman" w:hAnsi="Times New Roman" w:cs="Times New Roman"/>
          <w:b/>
          <w:sz w:val="24"/>
        </w:rPr>
        <w:t xml:space="preserve"> </w:t>
      </w:r>
    </w:p>
    <w:p w14:paraId="2DACE1BD" w14:textId="77777777" w:rsidR="00C71DD9" w:rsidRDefault="00BF1BB8">
      <w:pPr>
        <w:spacing w:after="112"/>
        <w:ind w:left="833"/>
      </w:pPr>
      <w:r>
        <w:rPr>
          <w:rFonts w:ascii="Times New Roman" w:eastAsia="Times New Roman" w:hAnsi="Times New Roman" w:cs="Times New Roman"/>
          <w:b/>
          <w:sz w:val="24"/>
        </w:rPr>
        <w:t xml:space="preserve"> </w:t>
      </w:r>
    </w:p>
    <w:p w14:paraId="5C5CDF45" w14:textId="77777777" w:rsidR="00C71DD9" w:rsidRDefault="00BF1BB8">
      <w:pPr>
        <w:spacing w:after="115"/>
        <w:ind w:left="833"/>
      </w:pPr>
      <w:r>
        <w:rPr>
          <w:rFonts w:ascii="Times New Roman" w:eastAsia="Times New Roman" w:hAnsi="Times New Roman" w:cs="Times New Roman"/>
          <w:b/>
          <w:sz w:val="24"/>
        </w:rPr>
        <w:t xml:space="preserve"> </w:t>
      </w:r>
    </w:p>
    <w:p w14:paraId="71EE46D2" w14:textId="77777777" w:rsidR="00C71DD9" w:rsidRDefault="00BF1BB8">
      <w:pPr>
        <w:spacing w:after="112"/>
        <w:ind w:left="833"/>
      </w:pPr>
      <w:r>
        <w:rPr>
          <w:rFonts w:ascii="Times New Roman" w:eastAsia="Times New Roman" w:hAnsi="Times New Roman" w:cs="Times New Roman"/>
          <w:b/>
          <w:sz w:val="24"/>
        </w:rPr>
        <w:t xml:space="preserve"> </w:t>
      </w:r>
    </w:p>
    <w:p w14:paraId="5D1FEC42" w14:textId="77777777" w:rsidR="00C71DD9" w:rsidRDefault="00BF1BB8">
      <w:pPr>
        <w:spacing w:after="115"/>
        <w:ind w:left="833"/>
      </w:pPr>
      <w:r>
        <w:rPr>
          <w:rFonts w:ascii="Times New Roman" w:eastAsia="Times New Roman" w:hAnsi="Times New Roman" w:cs="Times New Roman"/>
          <w:b/>
          <w:sz w:val="24"/>
        </w:rPr>
        <w:t xml:space="preserve"> </w:t>
      </w:r>
    </w:p>
    <w:p w14:paraId="2CB7977D" w14:textId="77777777" w:rsidR="00C71DD9" w:rsidRDefault="00BF1BB8">
      <w:pPr>
        <w:spacing w:after="113"/>
        <w:ind w:left="833"/>
      </w:pPr>
      <w:r>
        <w:rPr>
          <w:rFonts w:ascii="Times New Roman" w:eastAsia="Times New Roman" w:hAnsi="Times New Roman" w:cs="Times New Roman"/>
          <w:b/>
          <w:sz w:val="24"/>
        </w:rPr>
        <w:t xml:space="preserve"> </w:t>
      </w:r>
    </w:p>
    <w:p w14:paraId="1A3B6563" w14:textId="77777777" w:rsidR="00C71DD9" w:rsidRDefault="00BF1BB8">
      <w:pPr>
        <w:spacing w:after="115"/>
        <w:ind w:left="833"/>
      </w:pPr>
      <w:r>
        <w:rPr>
          <w:rFonts w:ascii="Times New Roman" w:eastAsia="Times New Roman" w:hAnsi="Times New Roman" w:cs="Times New Roman"/>
          <w:b/>
          <w:sz w:val="24"/>
        </w:rPr>
        <w:t xml:space="preserve"> </w:t>
      </w:r>
    </w:p>
    <w:p w14:paraId="73AD4BAC" w14:textId="77777777" w:rsidR="00C71DD9" w:rsidRDefault="00BF1BB8">
      <w:pPr>
        <w:spacing w:after="112"/>
        <w:ind w:left="833"/>
      </w:pPr>
      <w:r>
        <w:rPr>
          <w:rFonts w:ascii="Times New Roman" w:eastAsia="Times New Roman" w:hAnsi="Times New Roman" w:cs="Times New Roman"/>
          <w:b/>
          <w:sz w:val="24"/>
        </w:rPr>
        <w:t xml:space="preserve"> </w:t>
      </w:r>
    </w:p>
    <w:p w14:paraId="5A3CF4FA" w14:textId="77777777" w:rsidR="00C71DD9" w:rsidRDefault="00BF1BB8">
      <w:pPr>
        <w:spacing w:after="115"/>
        <w:ind w:left="833"/>
      </w:pPr>
      <w:r>
        <w:rPr>
          <w:rFonts w:ascii="Times New Roman" w:eastAsia="Times New Roman" w:hAnsi="Times New Roman" w:cs="Times New Roman"/>
          <w:b/>
          <w:sz w:val="24"/>
        </w:rPr>
        <w:t xml:space="preserve"> </w:t>
      </w:r>
    </w:p>
    <w:p w14:paraId="4D483102" w14:textId="1990C9AA" w:rsidR="00C71DD9" w:rsidRDefault="00BF1BB8" w:rsidP="005714B3">
      <w:pPr>
        <w:spacing w:after="112"/>
        <w:ind w:left="833"/>
      </w:pPr>
      <w:r>
        <w:rPr>
          <w:rFonts w:ascii="Times New Roman" w:eastAsia="Times New Roman" w:hAnsi="Times New Roman" w:cs="Times New Roman"/>
          <w:b/>
          <w:sz w:val="24"/>
        </w:rPr>
        <w:t xml:space="preserve"> </w:t>
      </w:r>
    </w:p>
    <w:p w14:paraId="7CAC502F" w14:textId="77777777" w:rsidR="00443A7C" w:rsidRDefault="00443A7C">
      <w:pPr>
        <w:spacing w:after="393"/>
        <w:ind w:left="843" w:hanging="10"/>
        <w:rPr>
          <w:rFonts w:ascii="Times New Roman" w:eastAsia="Times New Roman" w:hAnsi="Times New Roman" w:cs="Times New Roman"/>
          <w:b/>
          <w:sz w:val="24"/>
        </w:rPr>
      </w:pPr>
    </w:p>
    <w:p w14:paraId="37562DC7" w14:textId="77777777" w:rsidR="00443A7C" w:rsidRDefault="00443A7C">
      <w:pPr>
        <w:spacing w:after="393"/>
        <w:ind w:left="843" w:hanging="10"/>
        <w:rPr>
          <w:rFonts w:ascii="Times New Roman" w:eastAsia="Times New Roman" w:hAnsi="Times New Roman" w:cs="Times New Roman"/>
          <w:b/>
          <w:sz w:val="24"/>
        </w:rPr>
      </w:pPr>
    </w:p>
    <w:p w14:paraId="658CFDE7" w14:textId="798D2876" w:rsidR="00C71DD9" w:rsidRDefault="00BF1BB8">
      <w:pPr>
        <w:spacing w:after="393"/>
        <w:ind w:left="843" w:hanging="10"/>
      </w:pPr>
      <w:r>
        <w:rPr>
          <w:rFonts w:ascii="Times New Roman" w:eastAsia="Times New Roman" w:hAnsi="Times New Roman" w:cs="Times New Roman"/>
          <w:b/>
          <w:sz w:val="24"/>
        </w:rPr>
        <w:t xml:space="preserve">Review : </w:t>
      </w:r>
    </w:p>
    <w:p w14:paraId="15487EBE" w14:textId="158D3E38" w:rsidR="00C679BC" w:rsidRDefault="00C679BC" w:rsidP="00C679BC">
      <w:pPr>
        <w:spacing w:after="270" w:line="248" w:lineRule="auto"/>
        <w:ind w:left="828" w:right="134" w:hanging="10"/>
        <w:jc w:val="both"/>
        <w:rPr>
          <w:rFonts w:ascii="Times New Roman" w:eastAsia="Times New Roman" w:hAnsi="Times New Roman" w:cs="Times New Roman"/>
          <w:color w:val="252525"/>
          <w:sz w:val="24"/>
          <w:szCs w:val="24"/>
        </w:rPr>
      </w:pPr>
      <w:r w:rsidRPr="00C679BC">
        <w:rPr>
          <w:rFonts w:ascii="Times New Roman" w:eastAsia="Times New Roman" w:hAnsi="Times New Roman" w:cs="Times New Roman"/>
          <w:color w:val="252525"/>
          <w:sz w:val="24"/>
          <w:szCs w:val="24"/>
        </w:rPr>
        <w:t xml:space="preserve">(1) The study provides a detailed and comprehensive  disquisition of the artistic conditioning and carnivals of </w:t>
      </w:r>
      <w:r w:rsidR="00740B68">
        <w:rPr>
          <w:rFonts w:ascii="Times New Roman" w:eastAsia="Times New Roman" w:hAnsi="Times New Roman" w:cs="Times New Roman"/>
          <w:color w:val="252525"/>
          <w:sz w:val="24"/>
          <w:szCs w:val="24"/>
        </w:rPr>
        <w:t>Rohtak</w:t>
      </w:r>
      <w:r w:rsidRPr="00C679BC">
        <w:rPr>
          <w:rFonts w:ascii="Times New Roman" w:eastAsia="Times New Roman" w:hAnsi="Times New Roman" w:cs="Times New Roman"/>
          <w:color w:val="252525"/>
          <w:sz w:val="24"/>
          <w:szCs w:val="24"/>
        </w:rPr>
        <w:t xml:space="preserve">, </w:t>
      </w:r>
      <w:r w:rsidR="00740B68">
        <w:rPr>
          <w:rFonts w:ascii="Times New Roman" w:eastAsia="Times New Roman" w:hAnsi="Times New Roman" w:cs="Times New Roman"/>
          <w:color w:val="252525"/>
          <w:sz w:val="24"/>
          <w:szCs w:val="24"/>
        </w:rPr>
        <w:t xml:space="preserve">Haryana </w:t>
      </w:r>
      <w:r w:rsidRPr="00C679BC">
        <w:rPr>
          <w:rFonts w:ascii="Times New Roman" w:eastAsia="Times New Roman" w:hAnsi="Times New Roman" w:cs="Times New Roman"/>
          <w:color w:val="252525"/>
          <w:sz w:val="24"/>
          <w:szCs w:val="24"/>
        </w:rPr>
        <w:t xml:space="preserve">. It covers a wide range of events, including  cotillion  carnivals, music musicales, religious  fests, art exhibitions, craft  expositions, food carnivals, and theatrical performances, giving  compendiums  a comprehensive understanding of the artistic  geography of the  city.  </w:t>
      </w:r>
    </w:p>
    <w:p w14:paraId="345796E6" w14:textId="0AA898A6" w:rsidR="00C679BC" w:rsidRPr="00C679BC" w:rsidRDefault="00C679BC" w:rsidP="00C679BC">
      <w:pPr>
        <w:spacing w:after="270" w:line="248" w:lineRule="auto"/>
        <w:ind w:left="828" w:right="134" w:hanging="10"/>
        <w:jc w:val="both"/>
        <w:rPr>
          <w:rFonts w:ascii="Times New Roman" w:eastAsia="Times New Roman" w:hAnsi="Times New Roman" w:cs="Times New Roman"/>
          <w:color w:val="252525"/>
          <w:sz w:val="24"/>
          <w:szCs w:val="24"/>
        </w:rPr>
      </w:pPr>
      <w:r w:rsidRPr="00C679BC">
        <w:rPr>
          <w:rFonts w:ascii="Times New Roman" w:eastAsia="Times New Roman" w:hAnsi="Times New Roman" w:cs="Times New Roman"/>
          <w:color w:val="252525"/>
          <w:sz w:val="24"/>
          <w:szCs w:val="24"/>
        </w:rPr>
        <w:t xml:space="preserve"> </w:t>
      </w:r>
      <w:r>
        <w:rPr>
          <w:rFonts w:ascii="Times New Roman" w:eastAsia="Times New Roman" w:hAnsi="Times New Roman" w:cs="Times New Roman"/>
          <w:color w:val="252525"/>
          <w:sz w:val="24"/>
          <w:szCs w:val="24"/>
        </w:rPr>
        <w:t>(</w:t>
      </w:r>
      <w:r w:rsidRPr="00C679BC">
        <w:rPr>
          <w:rFonts w:ascii="Times New Roman" w:eastAsia="Times New Roman" w:hAnsi="Times New Roman" w:cs="Times New Roman"/>
          <w:color w:val="252525"/>
          <w:sz w:val="24"/>
          <w:szCs w:val="24"/>
        </w:rPr>
        <w:t xml:space="preserve">2) The study excels in its  pictorial descriptions and engaging narratives, allowing  compendiums  to  fantasize and immerse themselves in the artistic  fests of </w:t>
      </w:r>
      <w:r w:rsidR="00740B68">
        <w:rPr>
          <w:rFonts w:ascii="Times New Roman" w:eastAsia="Times New Roman" w:hAnsi="Times New Roman" w:cs="Times New Roman"/>
          <w:color w:val="252525"/>
          <w:sz w:val="24"/>
          <w:szCs w:val="24"/>
        </w:rPr>
        <w:t>Rohtak</w:t>
      </w:r>
      <w:r w:rsidRPr="00C679BC">
        <w:rPr>
          <w:rFonts w:ascii="Times New Roman" w:eastAsia="Times New Roman" w:hAnsi="Times New Roman" w:cs="Times New Roman"/>
          <w:color w:val="252525"/>
          <w:sz w:val="24"/>
          <w:szCs w:val="24"/>
        </w:rPr>
        <w:t>. The use of descriptive language effectively brings the events to life,  landing the atmosphere, colors, sounds, and flavors that make these  fests unique and  witching</w:t>
      </w:r>
    </w:p>
    <w:p w14:paraId="7DECD525" w14:textId="4200A357" w:rsidR="00C679BC" w:rsidRDefault="00C679BC" w:rsidP="00C679BC">
      <w:pPr>
        <w:spacing w:after="270" w:line="248" w:lineRule="auto"/>
        <w:ind w:left="828" w:right="134" w:hanging="10"/>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w:t>
      </w:r>
      <w:r w:rsidRPr="00C679BC">
        <w:rPr>
          <w:rFonts w:ascii="Times New Roman" w:eastAsia="Times New Roman" w:hAnsi="Times New Roman" w:cs="Times New Roman"/>
          <w:color w:val="252525"/>
          <w:sz w:val="24"/>
          <w:szCs w:val="24"/>
        </w:rPr>
        <w:t xml:space="preserve">3) The study goes beyond bare observation and description by  furnishing  literal, social, and artistic  environment to the artistic conditioning and carnivals. It explores the roots of these traditions, their  elaboration over time, and their applicability in the contemporary world. This contextual understanding adds depth and significance to the events being  bandied. </w:t>
      </w:r>
    </w:p>
    <w:p w14:paraId="5356B785" w14:textId="26860F9D" w:rsidR="00C679BC" w:rsidRDefault="00C679BC" w:rsidP="00C679BC">
      <w:pPr>
        <w:spacing w:after="270" w:line="248" w:lineRule="auto"/>
        <w:ind w:left="828" w:right="134" w:hanging="10"/>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w:t>
      </w:r>
      <w:r w:rsidRPr="00C679BC">
        <w:rPr>
          <w:rFonts w:ascii="Times New Roman" w:eastAsia="Times New Roman" w:hAnsi="Times New Roman" w:cs="Times New Roman"/>
          <w:color w:val="252525"/>
          <w:sz w:val="24"/>
          <w:szCs w:val="24"/>
        </w:rPr>
        <w:t>4) The report highlights the active participation and support of the original community in organizing and  sharing in these artistic conditioning and carnivals. It recognizes the  benefactions of original artists,  tradesmen, musicians, and levies, thereby showcasing the spirit of community pride,  concinnity, and inclusivity that underlies these events.</w:t>
      </w:r>
    </w:p>
    <w:p w14:paraId="0F4D86ED" w14:textId="497CD1DD" w:rsidR="00C71DD9" w:rsidRPr="00D81ACD" w:rsidRDefault="00C679BC" w:rsidP="00C679BC">
      <w:pPr>
        <w:spacing w:after="270" w:line="248" w:lineRule="auto"/>
        <w:ind w:left="828" w:right="134" w:hanging="10"/>
        <w:jc w:val="both"/>
        <w:rPr>
          <w:rFonts w:ascii="Times New Roman" w:hAnsi="Times New Roman" w:cs="Times New Roman"/>
          <w:sz w:val="24"/>
          <w:szCs w:val="24"/>
        </w:rPr>
      </w:pPr>
      <w:r>
        <w:rPr>
          <w:rFonts w:ascii="Times New Roman" w:eastAsia="Times New Roman" w:hAnsi="Times New Roman" w:cs="Times New Roman"/>
          <w:color w:val="252525"/>
          <w:sz w:val="24"/>
          <w:szCs w:val="24"/>
        </w:rPr>
        <w:t>(</w:t>
      </w:r>
      <w:r w:rsidRPr="00C679BC">
        <w:rPr>
          <w:rFonts w:ascii="Times New Roman" w:eastAsia="Times New Roman" w:hAnsi="Times New Roman" w:cs="Times New Roman"/>
          <w:color w:val="252525"/>
          <w:sz w:val="24"/>
          <w:szCs w:val="24"/>
        </w:rPr>
        <w:t xml:space="preserve">5) The report acknowledges the  profitable benefits associated with artistic conditioning and carnivals in </w:t>
      </w:r>
      <w:r w:rsidR="00740B68">
        <w:rPr>
          <w:rFonts w:ascii="Times New Roman" w:eastAsia="Times New Roman" w:hAnsi="Times New Roman" w:cs="Times New Roman"/>
          <w:color w:val="252525"/>
          <w:sz w:val="24"/>
          <w:szCs w:val="24"/>
        </w:rPr>
        <w:t>Rohtak</w:t>
      </w:r>
      <w:r w:rsidRPr="00C679BC">
        <w:rPr>
          <w:rFonts w:ascii="Times New Roman" w:eastAsia="Times New Roman" w:hAnsi="Times New Roman" w:cs="Times New Roman"/>
          <w:color w:val="252525"/>
          <w:sz w:val="24"/>
          <w:szCs w:val="24"/>
        </w:rPr>
        <w:t>. It recognizes their  eventuality to attract callers, promote tourism, and contribute to the original frugality. By emphasizing the  profitable impact, the report showcases the multifaceted benefits that arise from artistic  fests</w:t>
      </w:r>
      <w:r w:rsidRPr="00D81ACD">
        <w:rPr>
          <w:rFonts w:ascii="Times New Roman" w:eastAsia="Times New Roman" w:hAnsi="Times New Roman" w:cs="Times New Roman"/>
          <w:color w:val="252525"/>
          <w:sz w:val="24"/>
          <w:szCs w:val="24"/>
        </w:rPr>
        <w:t xml:space="preserve">. </w:t>
      </w:r>
    </w:p>
    <w:p w14:paraId="7ABB1D32" w14:textId="77777777" w:rsidR="00D81ACD" w:rsidRDefault="00D81ACD">
      <w:pPr>
        <w:pStyle w:val="Heading1"/>
        <w:spacing w:after="213"/>
        <w:ind w:left="702" w:right="3"/>
        <w:rPr>
          <w:sz w:val="32"/>
        </w:rPr>
      </w:pPr>
    </w:p>
    <w:p w14:paraId="1EA7E8F0" w14:textId="77777777" w:rsidR="00D81ACD" w:rsidRDefault="00D81ACD">
      <w:pPr>
        <w:pStyle w:val="Heading1"/>
        <w:spacing w:after="213"/>
        <w:ind w:left="702" w:right="3"/>
        <w:rPr>
          <w:sz w:val="32"/>
        </w:rPr>
      </w:pPr>
    </w:p>
    <w:p w14:paraId="573E1DA2" w14:textId="77777777" w:rsidR="00D81ACD" w:rsidRDefault="00D81ACD">
      <w:pPr>
        <w:pStyle w:val="Heading1"/>
        <w:spacing w:after="213"/>
        <w:ind w:left="702" w:right="3"/>
        <w:rPr>
          <w:sz w:val="32"/>
        </w:rPr>
      </w:pPr>
    </w:p>
    <w:p w14:paraId="4477CE29" w14:textId="77777777" w:rsidR="00C679BC" w:rsidRPr="00C679BC" w:rsidRDefault="00C679BC" w:rsidP="00C679BC"/>
    <w:p w14:paraId="6643644F" w14:textId="77777777" w:rsidR="00D81ACD" w:rsidRDefault="00D81ACD" w:rsidP="00D81ACD"/>
    <w:p w14:paraId="463BC531" w14:textId="77777777" w:rsidR="00D81ACD" w:rsidRDefault="00D81ACD" w:rsidP="00D81ACD"/>
    <w:p w14:paraId="414D9DB4" w14:textId="77777777" w:rsidR="00883A18" w:rsidRDefault="00883A18" w:rsidP="00D81ACD"/>
    <w:p w14:paraId="14E435B3" w14:textId="77777777" w:rsidR="00883A18" w:rsidRPr="00D81ACD" w:rsidRDefault="00883A18" w:rsidP="00D81ACD"/>
    <w:p w14:paraId="2C3DF60F" w14:textId="4BDAD723" w:rsidR="00C71DD9" w:rsidRDefault="00BF1BB8">
      <w:pPr>
        <w:pStyle w:val="Heading1"/>
        <w:spacing w:after="213"/>
        <w:ind w:left="702" w:right="3"/>
      </w:pPr>
      <w:r>
        <w:rPr>
          <w:sz w:val="32"/>
        </w:rPr>
        <w:lastRenderedPageBreak/>
        <w:t xml:space="preserve">CHAPTER 3. </w:t>
      </w:r>
      <w:r>
        <w:t xml:space="preserve">TASKS PERFORMED </w:t>
      </w:r>
    </w:p>
    <w:p w14:paraId="771B5DFD" w14:textId="3FC615E5" w:rsidR="004B2ED8" w:rsidRPr="004510F9" w:rsidRDefault="00BF1BB8" w:rsidP="006E4052">
      <w:pPr>
        <w:spacing w:after="257"/>
        <w:ind w:left="750"/>
        <w:jc w:val="both"/>
      </w:pPr>
      <w:r>
        <w:rPr>
          <w:rFonts w:ascii="Times New Roman" w:eastAsia="Times New Roman" w:hAnsi="Times New Roman" w:cs="Times New Roman"/>
          <w:color w:val="252525"/>
          <w:sz w:val="24"/>
        </w:rPr>
        <w:t xml:space="preserve"> </w:t>
      </w:r>
    </w:p>
    <w:p w14:paraId="0A44E0F0" w14:textId="0D4B869C" w:rsidR="004F634E" w:rsidRDefault="004F634E" w:rsidP="007A36B3">
      <w:pPr>
        <w:pStyle w:val="ListParagraph"/>
        <w:numPr>
          <w:ilvl w:val="0"/>
          <w:numId w:val="19"/>
        </w:numPr>
        <w:spacing w:after="254"/>
        <w:jc w:val="both"/>
        <w:rPr>
          <w:rFonts w:ascii="Times New Roman" w:eastAsia="Times New Roman" w:hAnsi="Times New Roman" w:cs="Times New Roman"/>
          <w:color w:val="252525"/>
          <w:sz w:val="24"/>
          <w:szCs w:val="24"/>
        </w:rPr>
      </w:pPr>
      <w:r w:rsidRPr="007A36B3">
        <w:rPr>
          <w:rFonts w:ascii="Times New Roman" w:eastAsia="Times New Roman" w:hAnsi="Times New Roman" w:cs="Times New Roman"/>
          <w:color w:val="252525"/>
          <w:sz w:val="24"/>
          <w:szCs w:val="24"/>
        </w:rPr>
        <w:t xml:space="preserve">Day 1: Overview of </w:t>
      </w:r>
      <w:r w:rsidR="00740B68">
        <w:rPr>
          <w:rFonts w:ascii="Times New Roman" w:eastAsia="Times New Roman" w:hAnsi="Times New Roman" w:cs="Times New Roman"/>
          <w:color w:val="252525"/>
          <w:sz w:val="24"/>
          <w:szCs w:val="24"/>
        </w:rPr>
        <w:t>Rohtak</w:t>
      </w:r>
      <w:r w:rsidRPr="007A36B3">
        <w:rPr>
          <w:rFonts w:ascii="Times New Roman" w:eastAsia="Times New Roman" w:hAnsi="Times New Roman" w:cs="Times New Roman"/>
          <w:color w:val="252525"/>
          <w:sz w:val="24"/>
          <w:szCs w:val="24"/>
        </w:rPr>
        <w:t xml:space="preserve">: This section provides an overview of </w:t>
      </w:r>
      <w:r w:rsidR="00740B68">
        <w:rPr>
          <w:rFonts w:ascii="Times New Roman" w:eastAsia="Times New Roman" w:hAnsi="Times New Roman" w:cs="Times New Roman"/>
          <w:color w:val="252525"/>
          <w:sz w:val="24"/>
          <w:szCs w:val="24"/>
        </w:rPr>
        <w:t>Rohtak</w:t>
      </w:r>
      <w:r w:rsidRPr="007A36B3">
        <w:rPr>
          <w:rFonts w:ascii="Times New Roman" w:eastAsia="Times New Roman" w:hAnsi="Times New Roman" w:cs="Times New Roman"/>
          <w:color w:val="252525"/>
          <w:sz w:val="24"/>
          <w:szCs w:val="24"/>
        </w:rPr>
        <w:t>, including its geographical location, population size, and cultural significance. It highlights the key economic sectors and livelihood activities prevalent in the area.</w:t>
      </w:r>
    </w:p>
    <w:p w14:paraId="5FA64AE9" w14:textId="77777777" w:rsidR="007A36B3" w:rsidRPr="007A36B3" w:rsidRDefault="007A36B3" w:rsidP="007A36B3">
      <w:pPr>
        <w:pStyle w:val="ListParagraph"/>
        <w:spacing w:after="254"/>
        <w:jc w:val="both"/>
        <w:rPr>
          <w:rFonts w:ascii="Times New Roman" w:eastAsia="Times New Roman" w:hAnsi="Times New Roman" w:cs="Times New Roman"/>
          <w:color w:val="252525"/>
          <w:sz w:val="24"/>
          <w:szCs w:val="24"/>
        </w:rPr>
      </w:pPr>
    </w:p>
    <w:p w14:paraId="43F5FB79" w14:textId="00FDBF59" w:rsidR="007A36B3" w:rsidRDefault="004F634E" w:rsidP="007A36B3">
      <w:pPr>
        <w:pStyle w:val="ListParagraph"/>
        <w:numPr>
          <w:ilvl w:val="0"/>
          <w:numId w:val="19"/>
        </w:numPr>
        <w:spacing w:after="254"/>
        <w:jc w:val="both"/>
        <w:rPr>
          <w:rFonts w:ascii="Times New Roman" w:eastAsia="Times New Roman" w:hAnsi="Times New Roman" w:cs="Times New Roman"/>
          <w:color w:val="252525"/>
          <w:sz w:val="24"/>
          <w:szCs w:val="24"/>
        </w:rPr>
      </w:pPr>
      <w:r w:rsidRPr="007A36B3">
        <w:rPr>
          <w:rFonts w:ascii="Times New Roman" w:eastAsia="Times New Roman" w:hAnsi="Times New Roman" w:cs="Times New Roman"/>
          <w:color w:val="252525"/>
          <w:sz w:val="24"/>
          <w:szCs w:val="24"/>
        </w:rPr>
        <w:t xml:space="preserve">Day 2: Agricultural Sector: The agricultural sector is a vital component of </w:t>
      </w:r>
      <w:r w:rsidR="00740B68">
        <w:rPr>
          <w:rFonts w:ascii="Times New Roman" w:eastAsia="Times New Roman" w:hAnsi="Times New Roman" w:cs="Times New Roman"/>
          <w:color w:val="252525"/>
          <w:sz w:val="24"/>
          <w:szCs w:val="24"/>
        </w:rPr>
        <w:t>Rohtak</w:t>
      </w:r>
      <w:r w:rsidRPr="007A36B3">
        <w:rPr>
          <w:rFonts w:ascii="Times New Roman" w:eastAsia="Times New Roman" w:hAnsi="Times New Roman" w:cs="Times New Roman"/>
          <w:color w:val="252525"/>
          <w:sz w:val="24"/>
          <w:szCs w:val="24"/>
        </w:rPr>
        <w:t>'s economy. This section explores the major crops cultivated in the region, irrigation systems used, farming practices, and the impact of climate change on agricultural productivity. It also covers the challenges faced by farmers and initiatives taken for their welfare.</w:t>
      </w:r>
    </w:p>
    <w:p w14:paraId="4FFDB8DF" w14:textId="77777777" w:rsidR="007A36B3" w:rsidRPr="007A36B3" w:rsidRDefault="007A36B3" w:rsidP="007A36B3">
      <w:pPr>
        <w:pStyle w:val="ListParagraph"/>
        <w:rPr>
          <w:rFonts w:ascii="Times New Roman" w:eastAsia="Times New Roman" w:hAnsi="Times New Roman" w:cs="Times New Roman"/>
          <w:color w:val="252525"/>
          <w:sz w:val="24"/>
          <w:szCs w:val="24"/>
        </w:rPr>
      </w:pPr>
    </w:p>
    <w:p w14:paraId="2ACE862A" w14:textId="77777777" w:rsidR="007A36B3" w:rsidRPr="007A36B3" w:rsidRDefault="007A36B3" w:rsidP="007A36B3">
      <w:pPr>
        <w:pStyle w:val="ListParagraph"/>
        <w:spacing w:after="254"/>
        <w:jc w:val="both"/>
        <w:rPr>
          <w:rFonts w:ascii="Times New Roman" w:eastAsia="Times New Roman" w:hAnsi="Times New Roman" w:cs="Times New Roman"/>
          <w:color w:val="252525"/>
          <w:sz w:val="24"/>
          <w:szCs w:val="24"/>
        </w:rPr>
      </w:pPr>
    </w:p>
    <w:p w14:paraId="3E89AD2C" w14:textId="6EF8B596" w:rsidR="004F634E" w:rsidRDefault="004F634E" w:rsidP="007A36B3">
      <w:pPr>
        <w:pStyle w:val="ListParagraph"/>
        <w:numPr>
          <w:ilvl w:val="0"/>
          <w:numId w:val="19"/>
        </w:numPr>
        <w:spacing w:after="254"/>
        <w:jc w:val="both"/>
        <w:rPr>
          <w:rFonts w:ascii="Times New Roman" w:eastAsia="Times New Roman" w:hAnsi="Times New Roman" w:cs="Times New Roman"/>
          <w:color w:val="252525"/>
          <w:sz w:val="24"/>
          <w:szCs w:val="24"/>
        </w:rPr>
      </w:pPr>
      <w:r w:rsidRPr="007A36B3">
        <w:rPr>
          <w:rFonts w:ascii="Times New Roman" w:eastAsia="Times New Roman" w:hAnsi="Times New Roman" w:cs="Times New Roman"/>
          <w:color w:val="252525"/>
          <w:sz w:val="24"/>
          <w:szCs w:val="24"/>
        </w:rPr>
        <w:t xml:space="preserve">Day 3: Horticulture and Floriculture: </w:t>
      </w:r>
      <w:r w:rsidR="00740B68">
        <w:rPr>
          <w:rFonts w:ascii="Times New Roman" w:eastAsia="Times New Roman" w:hAnsi="Times New Roman" w:cs="Times New Roman"/>
          <w:color w:val="252525"/>
          <w:sz w:val="24"/>
          <w:szCs w:val="24"/>
        </w:rPr>
        <w:t>Rohtak</w:t>
      </w:r>
      <w:r w:rsidRPr="007A36B3">
        <w:rPr>
          <w:rFonts w:ascii="Times New Roman" w:eastAsia="Times New Roman" w:hAnsi="Times New Roman" w:cs="Times New Roman"/>
          <w:color w:val="252525"/>
          <w:sz w:val="24"/>
          <w:szCs w:val="24"/>
        </w:rPr>
        <w:t xml:space="preserve"> is known for its horticulture and floriculture activities. This section investigates the cultivation of fruits, vegetables, and flowers in the area. It examines the market demand, export potential, and the role of government schemes in promoting horticultural and floricultural practices.</w:t>
      </w:r>
    </w:p>
    <w:p w14:paraId="2BF8CA5F" w14:textId="77777777" w:rsidR="007A36B3" w:rsidRPr="007A36B3" w:rsidRDefault="007A36B3" w:rsidP="007A36B3">
      <w:pPr>
        <w:pStyle w:val="ListParagraph"/>
        <w:spacing w:after="254"/>
        <w:jc w:val="both"/>
        <w:rPr>
          <w:rFonts w:ascii="Times New Roman" w:eastAsia="Times New Roman" w:hAnsi="Times New Roman" w:cs="Times New Roman"/>
          <w:color w:val="252525"/>
          <w:sz w:val="24"/>
          <w:szCs w:val="24"/>
        </w:rPr>
      </w:pPr>
    </w:p>
    <w:p w14:paraId="42C54222" w14:textId="026EBB93" w:rsidR="004F634E" w:rsidRDefault="004F634E" w:rsidP="007A36B3">
      <w:pPr>
        <w:pStyle w:val="ListParagraph"/>
        <w:numPr>
          <w:ilvl w:val="0"/>
          <w:numId w:val="19"/>
        </w:numPr>
        <w:spacing w:after="254"/>
        <w:jc w:val="both"/>
        <w:rPr>
          <w:rFonts w:ascii="Times New Roman" w:eastAsia="Times New Roman" w:hAnsi="Times New Roman" w:cs="Times New Roman"/>
          <w:color w:val="252525"/>
          <w:sz w:val="24"/>
          <w:szCs w:val="24"/>
        </w:rPr>
      </w:pPr>
      <w:r w:rsidRPr="007A36B3">
        <w:rPr>
          <w:rFonts w:ascii="Times New Roman" w:eastAsia="Times New Roman" w:hAnsi="Times New Roman" w:cs="Times New Roman"/>
          <w:color w:val="252525"/>
          <w:sz w:val="24"/>
          <w:szCs w:val="24"/>
        </w:rPr>
        <w:t xml:space="preserve">Day 4: Livestock and Dairy: Livestock rearing and dairy farming are significant sources of income for the residents of </w:t>
      </w:r>
      <w:r w:rsidR="00740B68">
        <w:rPr>
          <w:rFonts w:ascii="Times New Roman" w:eastAsia="Times New Roman" w:hAnsi="Times New Roman" w:cs="Times New Roman"/>
          <w:color w:val="252525"/>
          <w:sz w:val="24"/>
          <w:szCs w:val="24"/>
        </w:rPr>
        <w:t>Rohtak</w:t>
      </w:r>
      <w:r w:rsidRPr="007A36B3">
        <w:rPr>
          <w:rFonts w:ascii="Times New Roman" w:eastAsia="Times New Roman" w:hAnsi="Times New Roman" w:cs="Times New Roman"/>
          <w:color w:val="252525"/>
          <w:sz w:val="24"/>
          <w:szCs w:val="24"/>
        </w:rPr>
        <w:t>. This section focuses on the types of livestock raised, dairy production, and the challenges faced by the sector, such as access to veterinary services and market linkages. It also explores the role of cooperatives in supporting dairy farmers.</w:t>
      </w:r>
    </w:p>
    <w:p w14:paraId="78E7019E" w14:textId="77777777" w:rsidR="00245E75" w:rsidRPr="00245E75" w:rsidRDefault="00245E75" w:rsidP="00245E75">
      <w:pPr>
        <w:pStyle w:val="ListParagraph"/>
        <w:rPr>
          <w:rFonts w:ascii="Times New Roman" w:eastAsia="Times New Roman" w:hAnsi="Times New Roman" w:cs="Times New Roman"/>
          <w:color w:val="252525"/>
          <w:sz w:val="24"/>
          <w:szCs w:val="24"/>
        </w:rPr>
      </w:pPr>
    </w:p>
    <w:p w14:paraId="50917FF7" w14:textId="77777777" w:rsidR="00245E75" w:rsidRPr="007A36B3" w:rsidRDefault="00245E75" w:rsidP="00245E75">
      <w:pPr>
        <w:pStyle w:val="ListParagraph"/>
        <w:spacing w:after="254"/>
        <w:jc w:val="both"/>
        <w:rPr>
          <w:rFonts w:ascii="Times New Roman" w:eastAsia="Times New Roman" w:hAnsi="Times New Roman" w:cs="Times New Roman"/>
          <w:color w:val="252525"/>
          <w:sz w:val="24"/>
          <w:szCs w:val="24"/>
        </w:rPr>
      </w:pPr>
    </w:p>
    <w:p w14:paraId="2486E154" w14:textId="4D5683AE" w:rsidR="004F634E" w:rsidRDefault="004F634E" w:rsidP="007A36B3">
      <w:pPr>
        <w:pStyle w:val="ListParagraph"/>
        <w:numPr>
          <w:ilvl w:val="0"/>
          <w:numId w:val="19"/>
        </w:numPr>
        <w:spacing w:after="254"/>
        <w:jc w:val="both"/>
        <w:rPr>
          <w:rFonts w:ascii="Times New Roman" w:eastAsia="Times New Roman" w:hAnsi="Times New Roman" w:cs="Times New Roman"/>
          <w:color w:val="252525"/>
          <w:sz w:val="24"/>
          <w:szCs w:val="24"/>
        </w:rPr>
      </w:pPr>
      <w:r w:rsidRPr="007A36B3">
        <w:rPr>
          <w:rFonts w:ascii="Times New Roman" w:eastAsia="Times New Roman" w:hAnsi="Times New Roman" w:cs="Times New Roman"/>
          <w:color w:val="252525"/>
          <w:sz w:val="24"/>
          <w:szCs w:val="24"/>
        </w:rPr>
        <w:t xml:space="preserve">Day 5: Forest-based Livelihoods: The forests surrounding </w:t>
      </w:r>
      <w:r w:rsidR="00740B68">
        <w:rPr>
          <w:rFonts w:ascii="Times New Roman" w:eastAsia="Times New Roman" w:hAnsi="Times New Roman" w:cs="Times New Roman"/>
          <w:color w:val="252525"/>
          <w:sz w:val="24"/>
          <w:szCs w:val="24"/>
        </w:rPr>
        <w:t>Rohtak</w:t>
      </w:r>
      <w:r w:rsidRPr="007A36B3">
        <w:rPr>
          <w:rFonts w:ascii="Times New Roman" w:eastAsia="Times New Roman" w:hAnsi="Times New Roman" w:cs="Times New Roman"/>
          <w:color w:val="252525"/>
          <w:sz w:val="24"/>
          <w:szCs w:val="24"/>
        </w:rPr>
        <w:t xml:space="preserve"> provide opportunities for forest-based livelihoods. This section examines activities like timber harvesting, non-timber forest produce collection, and ecotourism. It discusses the sustainable utilization of forest resources, conservation efforts, and the role of local communities in forest management.</w:t>
      </w:r>
    </w:p>
    <w:p w14:paraId="36346EA2" w14:textId="77777777" w:rsidR="00245E75" w:rsidRPr="007A36B3" w:rsidRDefault="00245E75" w:rsidP="00245E75">
      <w:pPr>
        <w:pStyle w:val="ListParagraph"/>
        <w:spacing w:after="254"/>
        <w:jc w:val="both"/>
        <w:rPr>
          <w:rFonts w:ascii="Times New Roman" w:eastAsia="Times New Roman" w:hAnsi="Times New Roman" w:cs="Times New Roman"/>
          <w:color w:val="252525"/>
          <w:sz w:val="24"/>
          <w:szCs w:val="24"/>
        </w:rPr>
      </w:pPr>
    </w:p>
    <w:p w14:paraId="657F1839" w14:textId="1221CE20" w:rsidR="004F634E" w:rsidRDefault="004F634E" w:rsidP="007A36B3">
      <w:pPr>
        <w:pStyle w:val="ListParagraph"/>
        <w:numPr>
          <w:ilvl w:val="0"/>
          <w:numId w:val="19"/>
        </w:numPr>
        <w:spacing w:after="254"/>
        <w:jc w:val="both"/>
        <w:rPr>
          <w:rFonts w:ascii="Times New Roman" w:eastAsia="Times New Roman" w:hAnsi="Times New Roman" w:cs="Times New Roman"/>
          <w:color w:val="252525"/>
          <w:sz w:val="24"/>
          <w:szCs w:val="24"/>
        </w:rPr>
      </w:pPr>
      <w:r w:rsidRPr="007A36B3">
        <w:rPr>
          <w:rFonts w:ascii="Times New Roman" w:eastAsia="Times New Roman" w:hAnsi="Times New Roman" w:cs="Times New Roman"/>
          <w:color w:val="252525"/>
          <w:sz w:val="24"/>
          <w:szCs w:val="24"/>
        </w:rPr>
        <w:t xml:space="preserve">Day 6: Small-Scale Industries and Handicrafts: </w:t>
      </w:r>
      <w:r w:rsidR="00740B68">
        <w:rPr>
          <w:rFonts w:ascii="Times New Roman" w:eastAsia="Times New Roman" w:hAnsi="Times New Roman" w:cs="Times New Roman"/>
          <w:color w:val="252525"/>
          <w:sz w:val="24"/>
          <w:szCs w:val="24"/>
        </w:rPr>
        <w:t>Rohtak</w:t>
      </w:r>
      <w:r w:rsidRPr="007A36B3">
        <w:rPr>
          <w:rFonts w:ascii="Times New Roman" w:eastAsia="Times New Roman" w:hAnsi="Times New Roman" w:cs="Times New Roman"/>
          <w:color w:val="252525"/>
          <w:sz w:val="24"/>
          <w:szCs w:val="24"/>
        </w:rPr>
        <w:t xml:space="preserve"> has a thriving small-scale industry and handicraft sector. This section explores the various industries, such as textile weaving, wood carving, and metalwork. It highlights the market demand, skill development initiatives, and the role of government support in promoting local industries.</w:t>
      </w:r>
    </w:p>
    <w:p w14:paraId="2B5F168E" w14:textId="77777777" w:rsidR="00245E75" w:rsidRPr="00245E75" w:rsidRDefault="00245E75" w:rsidP="00245E75">
      <w:pPr>
        <w:pStyle w:val="ListParagraph"/>
        <w:rPr>
          <w:rFonts w:ascii="Times New Roman" w:eastAsia="Times New Roman" w:hAnsi="Times New Roman" w:cs="Times New Roman"/>
          <w:color w:val="252525"/>
          <w:sz w:val="24"/>
          <w:szCs w:val="24"/>
        </w:rPr>
      </w:pPr>
    </w:p>
    <w:p w14:paraId="4D82BB7A" w14:textId="77777777" w:rsidR="00245E75" w:rsidRPr="007A36B3" w:rsidRDefault="00245E75" w:rsidP="00245E75">
      <w:pPr>
        <w:pStyle w:val="ListParagraph"/>
        <w:spacing w:after="254"/>
        <w:jc w:val="both"/>
        <w:rPr>
          <w:rFonts w:ascii="Times New Roman" w:eastAsia="Times New Roman" w:hAnsi="Times New Roman" w:cs="Times New Roman"/>
          <w:color w:val="252525"/>
          <w:sz w:val="24"/>
          <w:szCs w:val="24"/>
        </w:rPr>
      </w:pPr>
    </w:p>
    <w:p w14:paraId="6EF60E5C" w14:textId="6D1A55C9" w:rsidR="00C71DD9" w:rsidRPr="007A36B3" w:rsidRDefault="004F634E" w:rsidP="007A36B3">
      <w:pPr>
        <w:pStyle w:val="ListParagraph"/>
        <w:numPr>
          <w:ilvl w:val="0"/>
          <w:numId w:val="19"/>
        </w:numPr>
        <w:spacing w:after="254"/>
        <w:jc w:val="both"/>
        <w:rPr>
          <w:rFonts w:ascii="Times New Roman" w:hAnsi="Times New Roman" w:cs="Times New Roman"/>
          <w:sz w:val="24"/>
          <w:szCs w:val="24"/>
        </w:rPr>
      </w:pPr>
      <w:r w:rsidRPr="007A36B3">
        <w:rPr>
          <w:rFonts w:ascii="Times New Roman" w:eastAsia="Times New Roman" w:hAnsi="Times New Roman" w:cs="Times New Roman"/>
          <w:color w:val="252525"/>
          <w:sz w:val="24"/>
          <w:szCs w:val="24"/>
        </w:rPr>
        <w:t xml:space="preserve">Day 7: Tourism and Hospitality: Tourism plays a significant role in </w:t>
      </w:r>
      <w:r w:rsidR="00740B68">
        <w:rPr>
          <w:rFonts w:ascii="Times New Roman" w:eastAsia="Times New Roman" w:hAnsi="Times New Roman" w:cs="Times New Roman"/>
          <w:color w:val="252525"/>
          <w:sz w:val="24"/>
          <w:szCs w:val="24"/>
        </w:rPr>
        <w:t>Rohtak</w:t>
      </w:r>
      <w:r w:rsidRPr="007A36B3">
        <w:rPr>
          <w:rFonts w:ascii="Times New Roman" w:eastAsia="Times New Roman" w:hAnsi="Times New Roman" w:cs="Times New Roman"/>
          <w:color w:val="252525"/>
          <w:sz w:val="24"/>
          <w:szCs w:val="24"/>
        </w:rPr>
        <w:t>'s economy. This section investigates the tourist attractions, hospitality services, and the impact of tourism on the local economy. It also addresses challenges related to infrastructure development, waste management, and community involvement in sustainable to</w:t>
      </w:r>
      <w:r w:rsidR="007A36B3" w:rsidRPr="007A36B3">
        <w:rPr>
          <w:rFonts w:ascii="Times New Roman" w:hAnsi="Times New Roman" w:cs="Times New Roman"/>
          <w:sz w:val="24"/>
          <w:szCs w:val="24"/>
        </w:rPr>
        <w:t>u</w:t>
      </w:r>
      <w:r w:rsidR="007A36B3" w:rsidRPr="007A36B3">
        <w:rPr>
          <w:rFonts w:ascii="Times New Roman" w:eastAsia="Times New Roman" w:hAnsi="Times New Roman" w:cs="Times New Roman"/>
          <w:color w:val="252525"/>
          <w:sz w:val="24"/>
          <w:szCs w:val="24"/>
        </w:rPr>
        <w:t>rism practices.</w:t>
      </w:r>
    </w:p>
    <w:p w14:paraId="7091DF9F" w14:textId="77777777" w:rsidR="00C71DD9" w:rsidRDefault="00BF1BB8">
      <w:pPr>
        <w:spacing w:after="256"/>
        <w:ind w:left="833"/>
      </w:pPr>
      <w:r>
        <w:rPr>
          <w:rFonts w:ascii="Times New Roman" w:eastAsia="Times New Roman" w:hAnsi="Times New Roman" w:cs="Times New Roman"/>
          <w:color w:val="252525"/>
          <w:sz w:val="24"/>
        </w:rPr>
        <w:t xml:space="preserve"> </w:t>
      </w:r>
    </w:p>
    <w:p w14:paraId="2A0C8AEF" w14:textId="1F04462E" w:rsidR="0025638B" w:rsidRDefault="0025638B" w:rsidP="00245E75">
      <w:pPr>
        <w:spacing w:after="257"/>
        <w:ind w:left="833"/>
        <w:rPr>
          <w:rFonts w:ascii="Times New Roman" w:eastAsia="Times New Roman" w:hAnsi="Times New Roman" w:cs="Times New Roman"/>
          <w:color w:val="252525"/>
          <w:sz w:val="24"/>
        </w:rPr>
      </w:pPr>
    </w:p>
    <w:p w14:paraId="6D830D31" w14:textId="77777777" w:rsidR="0025638B" w:rsidRDefault="0025638B">
      <w:pPr>
        <w:spacing w:after="257"/>
        <w:ind w:left="833"/>
        <w:rPr>
          <w:rFonts w:ascii="Times New Roman" w:eastAsia="Times New Roman" w:hAnsi="Times New Roman" w:cs="Times New Roman"/>
          <w:color w:val="252525"/>
          <w:sz w:val="24"/>
        </w:rPr>
      </w:pPr>
    </w:p>
    <w:p w14:paraId="624A8FC9" w14:textId="77777777" w:rsidR="0025638B" w:rsidRDefault="0025638B">
      <w:pPr>
        <w:spacing w:after="257"/>
        <w:ind w:left="833"/>
      </w:pPr>
    </w:p>
    <w:p w14:paraId="423918DB" w14:textId="79F00321" w:rsidR="00D81ACD" w:rsidRPr="00D81ACD" w:rsidRDefault="00D81ACD" w:rsidP="00064616">
      <w:pPr>
        <w:spacing w:after="254"/>
        <w:ind w:left="833"/>
      </w:pPr>
    </w:p>
    <w:p w14:paraId="5D4EA3B3" w14:textId="35358C0F" w:rsidR="00C71DD9" w:rsidRDefault="00BF1BB8">
      <w:pPr>
        <w:pStyle w:val="Heading1"/>
        <w:spacing w:after="325"/>
        <w:ind w:left="702"/>
      </w:pPr>
      <w:r>
        <w:rPr>
          <w:sz w:val="32"/>
        </w:rPr>
        <w:t xml:space="preserve">CHAPTER 4. </w:t>
      </w:r>
      <w:r>
        <w:t xml:space="preserve">LEARNING OUTCOMES </w:t>
      </w:r>
    </w:p>
    <w:p w14:paraId="28CE464B" w14:textId="55A18EE8" w:rsidR="00D81ACD" w:rsidRPr="00D81ACD" w:rsidRDefault="00BF1BB8" w:rsidP="00D81ACD">
      <w:pPr>
        <w:spacing w:after="134"/>
        <w:ind w:left="780"/>
        <w:jc w:val="center"/>
      </w:pPr>
      <w:r>
        <w:rPr>
          <w:rFonts w:ascii="Times New Roman" w:eastAsia="Times New Roman" w:hAnsi="Times New Roman" w:cs="Times New Roman"/>
          <w:b/>
          <w:color w:val="252525"/>
          <w:sz w:val="36"/>
        </w:rPr>
        <w:t xml:space="preserve"> </w:t>
      </w:r>
    </w:p>
    <w:p w14:paraId="0C6B7235" w14:textId="77777777" w:rsidR="00D81ACD" w:rsidRPr="00D81ACD" w:rsidRDefault="00D81ACD" w:rsidP="00D81ACD">
      <w:pPr>
        <w:spacing w:after="257"/>
        <w:ind w:left="833"/>
        <w:rPr>
          <w:rFonts w:ascii="Times New Roman" w:eastAsia="Times New Roman" w:hAnsi="Times New Roman" w:cs="Times New Roman"/>
          <w:color w:val="252525"/>
          <w:sz w:val="24"/>
        </w:rPr>
      </w:pPr>
    </w:p>
    <w:p w14:paraId="07930058" w14:textId="6617D8D5" w:rsidR="00410D96" w:rsidRPr="00410D96" w:rsidRDefault="00410D96" w:rsidP="00CC0406">
      <w:pPr>
        <w:spacing w:after="257"/>
        <w:ind w:left="833"/>
        <w:jc w:val="both"/>
        <w:rPr>
          <w:rFonts w:ascii="Times New Roman" w:eastAsia="Times New Roman" w:hAnsi="Times New Roman" w:cs="Times New Roman"/>
          <w:color w:val="000000" w:themeColor="text1"/>
          <w:sz w:val="24"/>
          <w:szCs w:val="24"/>
        </w:rPr>
      </w:pPr>
      <w:r w:rsidRPr="00410D96">
        <w:rPr>
          <w:rFonts w:ascii="Times New Roman" w:eastAsia="Times New Roman" w:hAnsi="Times New Roman" w:cs="Times New Roman"/>
          <w:color w:val="000000" w:themeColor="text1"/>
          <w:sz w:val="24"/>
          <w:szCs w:val="24"/>
        </w:rPr>
        <w:t xml:space="preserve">Comprehensive knowledge of the rural economy: Gain a thorough understanding of the economic dynamics and sectors that contribute to the rural economy of </w:t>
      </w:r>
      <w:r w:rsidR="00740B68">
        <w:rPr>
          <w:rFonts w:ascii="Times New Roman" w:eastAsia="Times New Roman" w:hAnsi="Times New Roman" w:cs="Times New Roman"/>
          <w:color w:val="000000" w:themeColor="text1"/>
          <w:sz w:val="24"/>
          <w:szCs w:val="24"/>
        </w:rPr>
        <w:t>Rohtak</w:t>
      </w:r>
      <w:r w:rsidRPr="00410D96">
        <w:rPr>
          <w:rFonts w:ascii="Times New Roman" w:eastAsia="Times New Roman" w:hAnsi="Times New Roman" w:cs="Times New Roman"/>
          <w:color w:val="000000" w:themeColor="text1"/>
          <w:sz w:val="24"/>
          <w:szCs w:val="24"/>
        </w:rPr>
        <w:t>, including agriculture, horticulture, livestock, small-scale industries, handicrafts, and tourism.</w:t>
      </w:r>
    </w:p>
    <w:p w14:paraId="2D80F102" w14:textId="77777777" w:rsidR="00410D96" w:rsidRPr="00410D96" w:rsidRDefault="00410D96" w:rsidP="00CC0406">
      <w:pPr>
        <w:spacing w:after="257"/>
        <w:ind w:left="833"/>
        <w:jc w:val="both"/>
        <w:rPr>
          <w:rFonts w:ascii="Times New Roman" w:eastAsia="Times New Roman" w:hAnsi="Times New Roman" w:cs="Times New Roman"/>
          <w:color w:val="000000" w:themeColor="text1"/>
          <w:sz w:val="24"/>
          <w:szCs w:val="24"/>
        </w:rPr>
      </w:pPr>
    </w:p>
    <w:p w14:paraId="46AAA6AE" w14:textId="0BB5F449" w:rsidR="00410D96" w:rsidRPr="00410D96" w:rsidRDefault="00410D96" w:rsidP="00CC0406">
      <w:pPr>
        <w:spacing w:after="257"/>
        <w:ind w:left="833"/>
        <w:jc w:val="both"/>
        <w:rPr>
          <w:rFonts w:ascii="Times New Roman" w:eastAsia="Times New Roman" w:hAnsi="Times New Roman" w:cs="Times New Roman"/>
          <w:color w:val="000000" w:themeColor="text1"/>
          <w:sz w:val="24"/>
          <w:szCs w:val="24"/>
        </w:rPr>
      </w:pPr>
      <w:r w:rsidRPr="00410D96">
        <w:rPr>
          <w:rFonts w:ascii="Times New Roman" w:eastAsia="Times New Roman" w:hAnsi="Times New Roman" w:cs="Times New Roman"/>
          <w:color w:val="000000" w:themeColor="text1"/>
          <w:sz w:val="24"/>
          <w:szCs w:val="24"/>
        </w:rPr>
        <w:t xml:space="preserve">Insight into livelihood activities: Acquire insights into the diverse livelihood activities prevalent in </w:t>
      </w:r>
      <w:r w:rsidR="00740B68">
        <w:rPr>
          <w:rFonts w:ascii="Times New Roman" w:eastAsia="Times New Roman" w:hAnsi="Times New Roman" w:cs="Times New Roman"/>
          <w:color w:val="000000" w:themeColor="text1"/>
          <w:sz w:val="24"/>
          <w:szCs w:val="24"/>
        </w:rPr>
        <w:t>Rohtak</w:t>
      </w:r>
      <w:r w:rsidRPr="00410D96">
        <w:rPr>
          <w:rFonts w:ascii="Times New Roman" w:eastAsia="Times New Roman" w:hAnsi="Times New Roman" w:cs="Times New Roman"/>
          <w:color w:val="000000" w:themeColor="text1"/>
          <w:sz w:val="24"/>
          <w:szCs w:val="24"/>
        </w:rPr>
        <w:t>, such as farming, dairy production, forest-based livelihoods, and tourism-related services. Understand the importance of these activities in sustaining the local community.</w:t>
      </w:r>
    </w:p>
    <w:p w14:paraId="1BC92998" w14:textId="77777777" w:rsidR="00410D96" w:rsidRPr="00410D96" w:rsidRDefault="00410D96" w:rsidP="00CC0406">
      <w:pPr>
        <w:spacing w:after="257"/>
        <w:ind w:left="833"/>
        <w:jc w:val="both"/>
        <w:rPr>
          <w:rFonts w:ascii="Times New Roman" w:eastAsia="Times New Roman" w:hAnsi="Times New Roman" w:cs="Times New Roman"/>
          <w:color w:val="000000" w:themeColor="text1"/>
          <w:sz w:val="24"/>
          <w:szCs w:val="24"/>
        </w:rPr>
      </w:pPr>
    </w:p>
    <w:p w14:paraId="0F4D7188" w14:textId="08662E87" w:rsidR="00410D96" w:rsidRPr="00410D96" w:rsidRDefault="00410D96" w:rsidP="00CC0406">
      <w:pPr>
        <w:spacing w:after="257"/>
        <w:ind w:left="833"/>
        <w:jc w:val="both"/>
        <w:rPr>
          <w:rFonts w:ascii="Times New Roman" w:eastAsia="Times New Roman" w:hAnsi="Times New Roman" w:cs="Times New Roman"/>
          <w:color w:val="000000" w:themeColor="text1"/>
          <w:sz w:val="24"/>
          <w:szCs w:val="24"/>
        </w:rPr>
      </w:pPr>
      <w:r w:rsidRPr="00410D96">
        <w:rPr>
          <w:rFonts w:ascii="Times New Roman" w:eastAsia="Times New Roman" w:hAnsi="Times New Roman" w:cs="Times New Roman"/>
          <w:color w:val="000000" w:themeColor="text1"/>
          <w:sz w:val="24"/>
          <w:szCs w:val="24"/>
        </w:rPr>
        <w:t xml:space="preserve">Challenges and opportunities: Identify and </w:t>
      </w:r>
      <w:proofErr w:type="spellStart"/>
      <w:r w:rsidRPr="00410D96">
        <w:rPr>
          <w:rFonts w:ascii="Times New Roman" w:eastAsia="Times New Roman" w:hAnsi="Times New Roman" w:cs="Times New Roman"/>
          <w:color w:val="000000" w:themeColor="text1"/>
          <w:sz w:val="24"/>
          <w:szCs w:val="24"/>
        </w:rPr>
        <w:t>analyze</w:t>
      </w:r>
      <w:proofErr w:type="spellEnd"/>
      <w:r w:rsidRPr="00410D96">
        <w:rPr>
          <w:rFonts w:ascii="Times New Roman" w:eastAsia="Times New Roman" w:hAnsi="Times New Roman" w:cs="Times New Roman"/>
          <w:color w:val="000000" w:themeColor="text1"/>
          <w:sz w:val="24"/>
          <w:szCs w:val="24"/>
        </w:rPr>
        <w:t xml:space="preserve"> the challenges faced by the rural and local economy of </w:t>
      </w:r>
      <w:r w:rsidR="00740B68">
        <w:rPr>
          <w:rFonts w:ascii="Times New Roman" w:eastAsia="Times New Roman" w:hAnsi="Times New Roman" w:cs="Times New Roman"/>
          <w:color w:val="000000" w:themeColor="text1"/>
          <w:sz w:val="24"/>
          <w:szCs w:val="24"/>
        </w:rPr>
        <w:t>Rohtak</w:t>
      </w:r>
      <w:r w:rsidRPr="00410D96">
        <w:rPr>
          <w:rFonts w:ascii="Times New Roman" w:eastAsia="Times New Roman" w:hAnsi="Times New Roman" w:cs="Times New Roman"/>
          <w:color w:val="000000" w:themeColor="text1"/>
          <w:sz w:val="24"/>
          <w:szCs w:val="24"/>
        </w:rPr>
        <w:t>, such as climate change impacts, market linkages, access to resources, and infrastructure limitations. Explore potential opportunities for growth and development.</w:t>
      </w:r>
    </w:p>
    <w:p w14:paraId="2909228F" w14:textId="77777777" w:rsidR="00410D96" w:rsidRPr="00410D96" w:rsidRDefault="00410D96" w:rsidP="00CC0406">
      <w:pPr>
        <w:spacing w:after="257"/>
        <w:ind w:left="833"/>
        <w:jc w:val="both"/>
        <w:rPr>
          <w:rFonts w:ascii="Times New Roman" w:eastAsia="Times New Roman" w:hAnsi="Times New Roman" w:cs="Times New Roman"/>
          <w:color w:val="000000" w:themeColor="text1"/>
          <w:sz w:val="24"/>
          <w:szCs w:val="24"/>
        </w:rPr>
      </w:pPr>
    </w:p>
    <w:p w14:paraId="5E7F8B9C" w14:textId="77777777" w:rsidR="00410D96" w:rsidRPr="00410D96" w:rsidRDefault="00410D96" w:rsidP="00CC0406">
      <w:pPr>
        <w:spacing w:after="257"/>
        <w:ind w:left="833"/>
        <w:jc w:val="both"/>
        <w:rPr>
          <w:rFonts w:ascii="Times New Roman" w:eastAsia="Times New Roman" w:hAnsi="Times New Roman" w:cs="Times New Roman"/>
          <w:color w:val="000000" w:themeColor="text1"/>
          <w:sz w:val="24"/>
          <w:szCs w:val="24"/>
        </w:rPr>
      </w:pPr>
      <w:r w:rsidRPr="00410D96">
        <w:rPr>
          <w:rFonts w:ascii="Times New Roman" w:eastAsia="Times New Roman" w:hAnsi="Times New Roman" w:cs="Times New Roman"/>
          <w:color w:val="000000" w:themeColor="text1"/>
          <w:sz w:val="24"/>
          <w:szCs w:val="24"/>
        </w:rPr>
        <w:t>Understanding community engagement: Learn about the role of local communities in sustaining and promoting their livelihoods. Gain insights into their traditional knowledge, practices, and the initiatives taken to preserve and promote their cultural heritage.</w:t>
      </w:r>
    </w:p>
    <w:p w14:paraId="5E1BBA55" w14:textId="77777777" w:rsidR="00410D96" w:rsidRPr="00410D96" w:rsidRDefault="00410D96" w:rsidP="00CC0406">
      <w:pPr>
        <w:spacing w:after="257"/>
        <w:ind w:left="833"/>
        <w:jc w:val="both"/>
        <w:rPr>
          <w:rFonts w:ascii="Times New Roman" w:eastAsia="Times New Roman" w:hAnsi="Times New Roman" w:cs="Times New Roman"/>
          <w:color w:val="000000" w:themeColor="text1"/>
          <w:sz w:val="24"/>
          <w:szCs w:val="24"/>
        </w:rPr>
      </w:pPr>
    </w:p>
    <w:p w14:paraId="68C846D6" w14:textId="33AF7316" w:rsidR="00410D96" w:rsidRPr="00410D96" w:rsidRDefault="00410D96" w:rsidP="00CC0406">
      <w:pPr>
        <w:spacing w:after="257"/>
        <w:ind w:left="833"/>
        <w:jc w:val="both"/>
        <w:rPr>
          <w:rFonts w:ascii="Times New Roman" w:eastAsia="Times New Roman" w:hAnsi="Times New Roman" w:cs="Times New Roman"/>
          <w:color w:val="000000" w:themeColor="text1"/>
          <w:sz w:val="24"/>
          <w:szCs w:val="24"/>
        </w:rPr>
      </w:pPr>
      <w:r w:rsidRPr="00410D96">
        <w:rPr>
          <w:rFonts w:ascii="Times New Roman" w:eastAsia="Times New Roman" w:hAnsi="Times New Roman" w:cs="Times New Roman"/>
          <w:color w:val="000000" w:themeColor="text1"/>
          <w:sz w:val="24"/>
          <w:szCs w:val="24"/>
        </w:rPr>
        <w:t xml:space="preserve">Policy and development implications: Understand the implications for policymakers, development agencies, and stakeholders involved in the sustainable development of </w:t>
      </w:r>
      <w:r w:rsidR="00740B68">
        <w:rPr>
          <w:rFonts w:ascii="Times New Roman" w:eastAsia="Times New Roman" w:hAnsi="Times New Roman" w:cs="Times New Roman"/>
          <w:color w:val="000000" w:themeColor="text1"/>
          <w:sz w:val="24"/>
          <w:szCs w:val="24"/>
        </w:rPr>
        <w:t>Rohtak</w:t>
      </w:r>
      <w:r w:rsidRPr="00410D96">
        <w:rPr>
          <w:rFonts w:ascii="Times New Roman" w:eastAsia="Times New Roman" w:hAnsi="Times New Roman" w:cs="Times New Roman"/>
          <w:color w:val="000000" w:themeColor="text1"/>
          <w:sz w:val="24"/>
          <w:szCs w:val="24"/>
        </w:rPr>
        <w:t>. Identify potential areas for intervention and support, such as infrastructure development, skill enhancement, and market access.</w:t>
      </w:r>
    </w:p>
    <w:p w14:paraId="66527886" w14:textId="77777777" w:rsidR="00410D96" w:rsidRPr="00410D96" w:rsidRDefault="00410D96" w:rsidP="00CC0406">
      <w:pPr>
        <w:spacing w:after="257"/>
        <w:ind w:left="833"/>
        <w:jc w:val="both"/>
        <w:rPr>
          <w:rFonts w:ascii="Times New Roman" w:eastAsia="Times New Roman" w:hAnsi="Times New Roman" w:cs="Times New Roman"/>
          <w:color w:val="000000" w:themeColor="text1"/>
          <w:sz w:val="24"/>
          <w:szCs w:val="24"/>
        </w:rPr>
      </w:pPr>
    </w:p>
    <w:p w14:paraId="04E6A565" w14:textId="77777777" w:rsidR="00410D96" w:rsidRPr="00410D96" w:rsidRDefault="00410D96" w:rsidP="00CC0406">
      <w:pPr>
        <w:spacing w:after="257"/>
        <w:ind w:left="833"/>
        <w:jc w:val="both"/>
        <w:rPr>
          <w:rFonts w:ascii="Times New Roman" w:eastAsia="Times New Roman" w:hAnsi="Times New Roman" w:cs="Times New Roman"/>
          <w:color w:val="000000" w:themeColor="text1"/>
          <w:sz w:val="24"/>
          <w:szCs w:val="24"/>
        </w:rPr>
      </w:pPr>
      <w:r w:rsidRPr="00410D96">
        <w:rPr>
          <w:rFonts w:ascii="Times New Roman" w:eastAsia="Times New Roman" w:hAnsi="Times New Roman" w:cs="Times New Roman"/>
          <w:color w:val="000000" w:themeColor="text1"/>
          <w:sz w:val="24"/>
          <w:szCs w:val="24"/>
        </w:rPr>
        <w:t>Sustainability and conservation: Develop an understanding of the importance of sustainable practices in agriculture, forestry, and tourism. Explore conservation efforts, community participation, and the balance between economic growth and environmental preservation.</w:t>
      </w:r>
    </w:p>
    <w:p w14:paraId="1F63B8B5" w14:textId="77777777" w:rsidR="00410D96" w:rsidRPr="00410D96" w:rsidRDefault="00410D96" w:rsidP="00CC0406">
      <w:pPr>
        <w:spacing w:after="257"/>
        <w:ind w:left="833"/>
        <w:jc w:val="both"/>
        <w:rPr>
          <w:rFonts w:ascii="Times New Roman" w:eastAsia="Times New Roman" w:hAnsi="Times New Roman" w:cs="Times New Roman"/>
          <w:color w:val="000000" w:themeColor="text1"/>
          <w:sz w:val="24"/>
          <w:szCs w:val="24"/>
        </w:rPr>
      </w:pPr>
    </w:p>
    <w:p w14:paraId="4FB1C741" w14:textId="77777777" w:rsidR="00410D96" w:rsidRPr="00410D96" w:rsidRDefault="00410D96" w:rsidP="00CC0406">
      <w:pPr>
        <w:spacing w:after="257"/>
        <w:ind w:left="833"/>
        <w:jc w:val="both"/>
        <w:rPr>
          <w:rFonts w:ascii="Times New Roman" w:eastAsia="Times New Roman" w:hAnsi="Times New Roman" w:cs="Times New Roman"/>
          <w:color w:val="000000" w:themeColor="text1"/>
          <w:sz w:val="24"/>
          <w:szCs w:val="24"/>
        </w:rPr>
      </w:pPr>
      <w:r w:rsidRPr="00410D96">
        <w:rPr>
          <w:rFonts w:ascii="Times New Roman" w:eastAsia="Times New Roman" w:hAnsi="Times New Roman" w:cs="Times New Roman"/>
          <w:color w:val="000000" w:themeColor="text1"/>
          <w:sz w:val="24"/>
          <w:szCs w:val="24"/>
        </w:rPr>
        <w:t xml:space="preserve">Socio-economic impact: Assess the socio-economic impact of various sectors on the local community, including income generation, employment opportunities, social cohesion, and </w:t>
      </w:r>
      <w:r w:rsidRPr="00410D96">
        <w:rPr>
          <w:rFonts w:ascii="Times New Roman" w:eastAsia="Times New Roman" w:hAnsi="Times New Roman" w:cs="Times New Roman"/>
          <w:color w:val="000000" w:themeColor="text1"/>
          <w:sz w:val="24"/>
          <w:szCs w:val="24"/>
        </w:rPr>
        <w:lastRenderedPageBreak/>
        <w:t>cultural preservation. Understand the interdependencies between different sectors and their contributions to the overall well-being of the residents.</w:t>
      </w:r>
    </w:p>
    <w:p w14:paraId="7235D7BC" w14:textId="77777777" w:rsidR="00410D96" w:rsidRPr="00410D96" w:rsidRDefault="00410D96" w:rsidP="00CC0406">
      <w:pPr>
        <w:spacing w:after="257"/>
        <w:ind w:left="833"/>
        <w:jc w:val="both"/>
        <w:rPr>
          <w:rFonts w:ascii="Times New Roman" w:eastAsia="Times New Roman" w:hAnsi="Times New Roman" w:cs="Times New Roman"/>
          <w:color w:val="000000" w:themeColor="text1"/>
          <w:sz w:val="24"/>
          <w:szCs w:val="24"/>
        </w:rPr>
      </w:pPr>
    </w:p>
    <w:p w14:paraId="4275C079" w14:textId="16A2404F" w:rsidR="00D81ACD" w:rsidRPr="00064616" w:rsidRDefault="00410D96" w:rsidP="00CC0406">
      <w:pPr>
        <w:spacing w:after="257"/>
        <w:ind w:left="833"/>
        <w:jc w:val="both"/>
        <w:rPr>
          <w:rFonts w:ascii="Times New Roman" w:eastAsia="Times New Roman" w:hAnsi="Times New Roman" w:cs="Times New Roman"/>
          <w:color w:val="000000" w:themeColor="text1"/>
          <w:sz w:val="24"/>
          <w:szCs w:val="24"/>
        </w:rPr>
      </w:pPr>
      <w:r w:rsidRPr="00410D96">
        <w:rPr>
          <w:rFonts w:ascii="Times New Roman" w:eastAsia="Times New Roman" w:hAnsi="Times New Roman" w:cs="Times New Roman"/>
          <w:color w:val="000000" w:themeColor="text1"/>
          <w:sz w:val="24"/>
          <w:szCs w:val="24"/>
        </w:rPr>
        <w:t>Data analysis and research skills: Enhance skills in data collection, analysis, and interpretation through interviews, field visits, and secondary data analysis. Learn to critically evaluate information and present findings in a comprehensive and structured manner.</w:t>
      </w:r>
    </w:p>
    <w:p w14:paraId="32CAFD4D" w14:textId="77777777" w:rsidR="00D81ACD" w:rsidRPr="00064616" w:rsidRDefault="00D81ACD" w:rsidP="00D81ACD">
      <w:pPr>
        <w:spacing w:after="257"/>
        <w:ind w:left="833"/>
        <w:rPr>
          <w:rFonts w:ascii="Times New Roman" w:eastAsia="Times New Roman" w:hAnsi="Times New Roman" w:cs="Times New Roman"/>
          <w:color w:val="000000" w:themeColor="text1"/>
          <w:sz w:val="24"/>
          <w:szCs w:val="24"/>
        </w:rPr>
      </w:pPr>
    </w:p>
    <w:p w14:paraId="7495590B" w14:textId="2BD224CD" w:rsidR="00D81ACD" w:rsidRDefault="00D81ACD" w:rsidP="00B66B5A">
      <w:pPr>
        <w:spacing w:after="257"/>
        <w:rPr>
          <w:rFonts w:ascii="Times New Roman" w:eastAsia="Times New Roman" w:hAnsi="Times New Roman" w:cs="Times New Roman"/>
          <w:color w:val="000000" w:themeColor="text1"/>
          <w:sz w:val="24"/>
          <w:szCs w:val="24"/>
        </w:rPr>
      </w:pPr>
    </w:p>
    <w:p w14:paraId="6DA7858E" w14:textId="77777777" w:rsidR="00CC0406" w:rsidRDefault="00CC0406" w:rsidP="00B66B5A">
      <w:pPr>
        <w:spacing w:after="257"/>
        <w:rPr>
          <w:rFonts w:ascii="Times New Roman" w:eastAsia="Times New Roman" w:hAnsi="Times New Roman" w:cs="Times New Roman"/>
          <w:color w:val="000000" w:themeColor="text1"/>
          <w:sz w:val="24"/>
          <w:szCs w:val="24"/>
        </w:rPr>
      </w:pPr>
    </w:p>
    <w:p w14:paraId="0B466D23" w14:textId="77777777" w:rsidR="00CC0406" w:rsidRDefault="00CC0406" w:rsidP="00B66B5A">
      <w:pPr>
        <w:spacing w:after="257"/>
        <w:rPr>
          <w:rFonts w:ascii="Times New Roman" w:eastAsia="Times New Roman" w:hAnsi="Times New Roman" w:cs="Times New Roman"/>
          <w:color w:val="000000" w:themeColor="text1"/>
          <w:sz w:val="24"/>
          <w:szCs w:val="24"/>
        </w:rPr>
      </w:pPr>
    </w:p>
    <w:p w14:paraId="46D0C265" w14:textId="77777777" w:rsidR="00CC0406" w:rsidRDefault="00CC0406" w:rsidP="00B66B5A">
      <w:pPr>
        <w:spacing w:after="257"/>
        <w:rPr>
          <w:rFonts w:ascii="Times New Roman" w:eastAsia="Times New Roman" w:hAnsi="Times New Roman" w:cs="Times New Roman"/>
          <w:color w:val="000000" w:themeColor="text1"/>
          <w:sz w:val="24"/>
          <w:szCs w:val="24"/>
        </w:rPr>
      </w:pPr>
    </w:p>
    <w:p w14:paraId="127CF517" w14:textId="77777777" w:rsidR="00CC0406" w:rsidRDefault="00CC0406" w:rsidP="00B66B5A">
      <w:pPr>
        <w:spacing w:after="257"/>
        <w:rPr>
          <w:rFonts w:ascii="Times New Roman" w:eastAsia="Times New Roman" w:hAnsi="Times New Roman" w:cs="Times New Roman"/>
          <w:color w:val="000000" w:themeColor="text1"/>
          <w:sz w:val="24"/>
          <w:szCs w:val="24"/>
        </w:rPr>
      </w:pPr>
    </w:p>
    <w:p w14:paraId="675A15F8" w14:textId="77777777" w:rsidR="00CC0406" w:rsidRDefault="00CC0406" w:rsidP="00B66B5A">
      <w:pPr>
        <w:spacing w:after="257"/>
        <w:rPr>
          <w:rFonts w:ascii="Times New Roman" w:eastAsia="Times New Roman" w:hAnsi="Times New Roman" w:cs="Times New Roman"/>
          <w:color w:val="000000" w:themeColor="text1"/>
          <w:sz w:val="24"/>
          <w:szCs w:val="24"/>
        </w:rPr>
      </w:pPr>
    </w:p>
    <w:p w14:paraId="3DC976D0" w14:textId="77777777" w:rsidR="00CC0406" w:rsidRDefault="00CC0406" w:rsidP="00B66B5A">
      <w:pPr>
        <w:spacing w:after="257"/>
        <w:rPr>
          <w:rFonts w:ascii="Times New Roman" w:eastAsia="Times New Roman" w:hAnsi="Times New Roman" w:cs="Times New Roman"/>
          <w:color w:val="000000" w:themeColor="text1"/>
          <w:sz w:val="24"/>
          <w:szCs w:val="24"/>
        </w:rPr>
      </w:pPr>
    </w:p>
    <w:p w14:paraId="4A3DEDF2" w14:textId="77777777" w:rsidR="00CC0406" w:rsidRDefault="00CC0406" w:rsidP="00B66B5A">
      <w:pPr>
        <w:spacing w:after="257"/>
        <w:rPr>
          <w:rFonts w:ascii="Times New Roman" w:eastAsia="Times New Roman" w:hAnsi="Times New Roman" w:cs="Times New Roman"/>
          <w:color w:val="000000" w:themeColor="text1"/>
          <w:sz w:val="24"/>
          <w:szCs w:val="24"/>
        </w:rPr>
      </w:pPr>
    </w:p>
    <w:p w14:paraId="1CBC1238" w14:textId="77777777" w:rsidR="00CC0406" w:rsidRDefault="00CC0406" w:rsidP="00B66B5A">
      <w:pPr>
        <w:spacing w:after="257"/>
        <w:rPr>
          <w:rFonts w:ascii="Times New Roman" w:eastAsia="Times New Roman" w:hAnsi="Times New Roman" w:cs="Times New Roman"/>
          <w:color w:val="000000" w:themeColor="text1"/>
          <w:sz w:val="24"/>
          <w:szCs w:val="24"/>
        </w:rPr>
      </w:pPr>
    </w:p>
    <w:p w14:paraId="6A6D445F" w14:textId="77777777" w:rsidR="00CC0406" w:rsidRDefault="00CC0406" w:rsidP="00B66B5A">
      <w:pPr>
        <w:spacing w:after="257"/>
        <w:rPr>
          <w:rFonts w:ascii="Times New Roman" w:eastAsia="Times New Roman" w:hAnsi="Times New Roman" w:cs="Times New Roman"/>
          <w:color w:val="000000" w:themeColor="text1"/>
          <w:sz w:val="24"/>
          <w:szCs w:val="24"/>
        </w:rPr>
      </w:pPr>
    </w:p>
    <w:p w14:paraId="750D787F" w14:textId="77777777" w:rsidR="00CC0406" w:rsidRDefault="00CC0406" w:rsidP="00B66B5A">
      <w:pPr>
        <w:spacing w:after="257"/>
        <w:rPr>
          <w:rFonts w:ascii="Times New Roman" w:eastAsia="Times New Roman" w:hAnsi="Times New Roman" w:cs="Times New Roman"/>
          <w:color w:val="000000" w:themeColor="text1"/>
          <w:sz w:val="24"/>
          <w:szCs w:val="24"/>
        </w:rPr>
      </w:pPr>
    </w:p>
    <w:p w14:paraId="15B696C6" w14:textId="77777777" w:rsidR="00CC0406" w:rsidRDefault="00CC0406" w:rsidP="00B66B5A">
      <w:pPr>
        <w:spacing w:after="257"/>
        <w:rPr>
          <w:rFonts w:ascii="Times New Roman" w:eastAsia="Times New Roman" w:hAnsi="Times New Roman" w:cs="Times New Roman"/>
          <w:color w:val="000000" w:themeColor="text1"/>
          <w:sz w:val="24"/>
          <w:szCs w:val="24"/>
        </w:rPr>
      </w:pPr>
    </w:p>
    <w:p w14:paraId="06615435" w14:textId="77777777" w:rsidR="00CC0406" w:rsidRDefault="00CC0406" w:rsidP="00B66B5A">
      <w:pPr>
        <w:spacing w:after="257"/>
        <w:rPr>
          <w:rFonts w:ascii="Times New Roman" w:eastAsia="Times New Roman" w:hAnsi="Times New Roman" w:cs="Times New Roman"/>
          <w:color w:val="000000" w:themeColor="text1"/>
          <w:sz w:val="24"/>
          <w:szCs w:val="24"/>
        </w:rPr>
      </w:pPr>
    </w:p>
    <w:p w14:paraId="0C07B8C1" w14:textId="77777777" w:rsidR="00CC0406" w:rsidRDefault="00CC0406" w:rsidP="00B66B5A">
      <w:pPr>
        <w:spacing w:after="257"/>
        <w:rPr>
          <w:rFonts w:ascii="Times New Roman" w:eastAsia="Times New Roman" w:hAnsi="Times New Roman" w:cs="Times New Roman"/>
          <w:color w:val="000000" w:themeColor="text1"/>
          <w:sz w:val="24"/>
          <w:szCs w:val="24"/>
        </w:rPr>
      </w:pPr>
    </w:p>
    <w:p w14:paraId="1575BA01" w14:textId="77777777" w:rsidR="00CC0406" w:rsidRDefault="00CC0406" w:rsidP="00B66B5A">
      <w:pPr>
        <w:spacing w:after="257"/>
        <w:rPr>
          <w:rFonts w:ascii="Times New Roman" w:eastAsia="Times New Roman" w:hAnsi="Times New Roman" w:cs="Times New Roman"/>
          <w:color w:val="000000" w:themeColor="text1"/>
          <w:sz w:val="24"/>
          <w:szCs w:val="24"/>
        </w:rPr>
      </w:pPr>
    </w:p>
    <w:p w14:paraId="5F78D82A" w14:textId="77777777" w:rsidR="00CC0406" w:rsidRDefault="00CC0406" w:rsidP="00B66B5A">
      <w:pPr>
        <w:spacing w:after="257"/>
        <w:rPr>
          <w:rFonts w:ascii="Times New Roman" w:eastAsia="Times New Roman" w:hAnsi="Times New Roman" w:cs="Times New Roman"/>
          <w:color w:val="000000" w:themeColor="text1"/>
          <w:sz w:val="24"/>
          <w:szCs w:val="24"/>
        </w:rPr>
      </w:pPr>
    </w:p>
    <w:p w14:paraId="224C06AC" w14:textId="77777777" w:rsidR="00CC0406" w:rsidRDefault="00CC0406" w:rsidP="00B66B5A">
      <w:pPr>
        <w:spacing w:after="257"/>
        <w:rPr>
          <w:rFonts w:ascii="Times New Roman" w:eastAsia="Times New Roman" w:hAnsi="Times New Roman" w:cs="Times New Roman"/>
          <w:color w:val="000000" w:themeColor="text1"/>
          <w:sz w:val="24"/>
          <w:szCs w:val="24"/>
        </w:rPr>
      </w:pPr>
    </w:p>
    <w:p w14:paraId="3973952F" w14:textId="77777777" w:rsidR="00CC0406" w:rsidRPr="00B66B5A" w:rsidRDefault="00CC0406" w:rsidP="00B66B5A">
      <w:pPr>
        <w:spacing w:after="257"/>
        <w:rPr>
          <w:rFonts w:ascii="Times New Roman" w:eastAsia="Times New Roman" w:hAnsi="Times New Roman" w:cs="Times New Roman"/>
          <w:color w:val="000000" w:themeColor="text1"/>
          <w:sz w:val="24"/>
          <w:szCs w:val="24"/>
        </w:rPr>
      </w:pPr>
    </w:p>
    <w:p w14:paraId="081B5603" w14:textId="77777777" w:rsidR="00C71DD9" w:rsidRDefault="00BF1BB8">
      <w:pPr>
        <w:spacing w:after="335"/>
        <w:ind w:left="833"/>
      </w:pPr>
      <w:r>
        <w:rPr>
          <w:rFonts w:ascii="Times New Roman" w:eastAsia="Times New Roman" w:hAnsi="Times New Roman" w:cs="Times New Roman"/>
          <w:color w:val="252525"/>
          <w:sz w:val="24"/>
        </w:rPr>
        <w:t xml:space="preserve"> </w:t>
      </w:r>
    </w:p>
    <w:p w14:paraId="1BBF5F9F" w14:textId="651E4FC4" w:rsidR="00C71DD9" w:rsidRDefault="00BF1BB8" w:rsidP="00D81ACD">
      <w:pPr>
        <w:tabs>
          <w:tab w:val="center" w:pos="5209"/>
          <w:tab w:val="center" w:pos="6429"/>
        </w:tabs>
        <w:spacing w:after="205" w:line="265" w:lineRule="auto"/>
        <w:jc w:val="center"/>
      </w:pPr>
      <w:r>
        <w:rPr>
          <w:rFonts w:ascii="Times New Roman" w:eastAsia="Times New Roman" w:hAnsi="Times New Roman" w:cs="Times New Roman"/>
          <w:b/>
          <w:sz w:val="32"/>
        </w:rPr>
        <w:lastRenderedPageBreak/>
        <w:t>CHAPTER 5.</w:t>
      </w:r>
    </w:p>
    <w:p w14:paraId="17C428E3" w14:textId="448333D8" w:rsidR="00C71DD9" w:rsidRDefault="00BF1BB8" w:rsidP="00D81ACD">
      <w:pPr>
        <w:pStyle w:val="Heading2"/>
        <w:spacing w:after="251"/>
        <w:ind w:left="98" w:right="6" w:firstLine="0"/>
      </w:pPr>
      <w:r>
        <w:t>CONCLUSION</w:t>
      </w:r>
    </w:p>
    <w:p w14:paraId="5B6142F0" w14:textId="77777777" w:rsidR="00C71DD9" w:rsidRDefault="00BF1BB8">
      <w:pPr>
        <w:spacing w:after="213"/>
        <w:ind w:left="760"/>
        <w:jc w:val="center"/>
      </w:pPr>
      <w:r>
        <w:rPr>
          <w:rFonts w:ascii="Times New Roman" w:eastAsia="Times New Roman" w:hAnsi="Times New Roman" w:cs="Times New Roman"/>
          <w:b/>
          <w:color w:val="252525"/>
          <w:sz w:val="28"/>
        </w:rPr>
        <w:t xml:space="preserve"> </w:t>
      </w:r>
    </w:p>
    <w:p w14:paraId="7B0C076E" w14:textId="3E447BDA" w:rsidR="00443A7C" w:rsidRDefault="00D925AA" w:rsidP="00E044AD">
      <w:pPr>
        <w:spacing w:after="133"/>
        <w:ind w:left="720"/>
        <w:rPr>
          <w:rFonts w:ascii="Times New Roman" w:eastAsia="Times New Roman" w:hAnsi="Times New Roman" w:cs="Times New Roman"/>
          <w:sz w:val="24"/>
        </w:rPr>
      </w:pPr>
      <w:proofErr w:type="spellStart"/>
      <w:r w:rsidRPr="00D925AA">
        <w:rPr>
          <w:rFonts w:ascii="Times New Roman" w:eastAsia="Times New Roman" w:hAnsi="Times New Roman" w:cs="Times New Roman"/>
          <w:sz w:val="24"/>
        </w:rPr>
        <w:t>irstly</w:t>
      </w:r>
      <w:proofErr w:type="spellEnd"/>
      <w:r w:rsidRPr="00D925AA">
        <w:rPr>
          <w:rFonts w:ascii="Times New Roman" w:eastAsia="Times New Roman" w:hAnsi="Times New Roman" w:cs="Times New Roman"/>
          <w:sz w:val="24"/>
        </w:rPr>
        <w:t xml:space="preserve">, </w:t>
      </w:r>
      <w:r w:rsidR="00740B68">
        <w:rPr>
          <w:rFonts w:ascii="Times New Roman" w:eastAsia="Times New Roman" w:hAnsi="Times New Roman" w:cs="Times New Roman"/>
          <w:sz w:val="24"/>
        </w:rPr>
        <w:t>Rohtak</w:t>
      </w:r>
      <w:r w:rsidRPr="00D925AA">
        <w:rPr>
          <w:rFonts w:ascii="Times New Roman" w:eastAsia="Times New Roman" w:hAnsi="Times New Roman" w:cs="Times New Roman"/>
          <w:sz w:val="24"/>
        </w:rPr>
        <w:t xml:space="preserve">'s frugality relies on a different range of sectors, including  husbandry, horticulture, beast, small- scale  diligence,  crafts, and tourism. These sectors contribute significantly to the income generation and employment  openings for the original population.   The agrarian sector plays a  pivotal  part, with a focus on crop  civilization, horticulture, and dairy  husbandry. still, it faces challenges  similar as climate change impacts, access to  coffers, and  request  liaison. sweats to address these challenges, including government support and  enterprise, have been observed.   The presence of small- scale  diligence and  crafts in </w:t>
      </w:r>
      <w:r w:rsidR="00740B68">
        <w:rPr>
          <w:rFonts w:ascii="Times New Roman" w:eastAsia="Times New Roman" w:hAnsi="Times New Roman" w:cs="Times New Roman"/>
          <w:sz w:val="24"/>
        </w:rPr>
        <w:t>Rohtak</w:t>
      </w:r>
      <w:r w:rsidRPr="00D925AA">
        <w:rPr>
          <w:rFonts w:ascii="Times New Roman" w:eastAsia="Times New Roman" w:hAnsi="Times New Roman" w:cs="Times New Roman"/>
          <w:sz w:val="24"/>
        </w:rPr>
        <w:t xml:space="preserve"> highlights the rich artistic heritage and traditional chops of the community. request demand and government  enterprise play a vital  part in promoting and conserving these sectors.   The tourism sector also plays a significant  part in </w:t>
      </w:r>
      <w:r w:rsidR="00740B68">
        <w:rPr>
          <w:rFonts w:ascii="Times New Roman" w:eastAsia="Times New Roman" w:hAnsi="Times New Roman" w:cs="Times New Roman"/>
          <w:sz w:val="24"/>
        </w:rPr>
        <w:t>Rohtak</w:t>
      </w:r>
      <w:r w:rsidRPr="00D925AA">
        <w:rPr>
          <w:rFonts w:ascii="Times New Roman" w:eastAsia="Times New Roman" w:hAnsi="Times New Roman" w:cs="Times New Roman"/>
          <w:sz w:val="24"/>
        </w:rPr>
        <w:t xml:space="preserve">'s frugality. still, there are challenges related to  structure development, waste  operation, and  icing community involvement in sustainable tourism practices. Balancing  profitable growth with environmental preservation is  pivotal for the long- term sustainability of the sector.   Throughout the report, the  significance of community engagement and the  part of original  </w:t>
      </w:r>
      <w:proofErr w:type="spellStart"/>
      <w:r w:rsidRPr="00D925AA">
        <w:rPr>
          <w:rFonts w:ascii="Times New Roman" w:eastAsia="Times New Roman" w:hAnsi="Times New Roman" w:cs="Times New Roman"/>
          <w:sz w:val="24"/>
        </w:rPr>
        <w:t>residers</w:t>
      </w:r>
      <w:proofErr w:type="spellEnd"/>
      <w:r w:rsidRPr="00D925AA">
        <w:rPr>
          <w:rFonts w:ascii="Times New Roman" w:eastAsia="Times New Roman" w:hAnsi="Times New Roman" w:cs="Times New Roman"/>
          <w:sz w:val="24"/>
        </w:rPr>
        <w:t xml:space="preserve"> in sustaining and promoting their livelihoods have been emphasized. Their traditional knowledge and practices contribute to the overall well- being and artistic preservation of the community.   The findings of this report have important counteraccusations  for policymakers, development agencies, and stakeholders involved in the sustainable development of </w:t>
      </w:r>
      <w:r w:rsidR="00740B68">
        <w:rPr>
          <w:rFonts w:ascii="Times New Roman" w:eastAsia="Times New Roman" w:hAnsi="Times New Roman" w:cs="Times New Roman"/>
          <w:sz w:val="24"/>
        </w:rPr>
        <w:t>Rohtak</w:t>
      </w:r>
      <w:r w:rsidRPr="00D925AA">
        <w:rPr>
          <w:rFonts w:ascii="Times New Roman" w:eastAsia="Times New Roman" w:hAnsi="Times New Roman" w:cs="Times New Roman"/>
          <w:sz w:val="24"/>
        </w:rPr>
        <w:t>. It highlights implicit areas for intervention and support,  similar as  structure development, skill  improvement,  request access, and conservation  sweats.</w:t>
      </w:r>
    </w:p>
    <w:p w14:paraId="0CA53E62" w14:textId="77777777" w:rsidR="00443A7C" w:rsidRDefault="00443A7C" w:rsidP="00E044AD">
      <w:pPr>
        <w:spacing w:after="133"/>
        <w:ind w:left="720"/>
        <w:rPr>
          <w:rFonts w:ascii="Times New Roman" w:eastAsia="Times New Roman" w:hAnsi="Times New Roman" w:cs="Times New Roman"/>
          <w:sz w:val="24"/>
        </w:rPr>
      </w:pPr>
    </w:p>
    <w:p w14:paraId="34EA8269" w14:textId="77777777" w:rsidR="00443A7C" w:rsidRDefault="00443A7C" w:rsidP="00E044AD">
      <w:pPr>
        <w:spacing w:after="133"/>
        <w:ind w:left="720"/>
        <w:rPr>
          <w:rFonts w:ascii="Times New Roman" w:eastAsia="Times New Roman" w:hAnsi="Times New Roman" w:cs="Times New Roman"/>
          <w:sz w:val="24"/>
        </w:rPr>
      </w:pPr>
    </w:p>
    <w:p w14:paraId="5D76B79B" w14:textId="77777777" w:rsidR="00443A7C" w:rsidRDefault="00443A7C" w:rsidP="00E044AD">
      <w:pPr>
        <w:spacing w:after="133"/>
        <w:ind w:left="720"/>
        <w:rPr>
          <w:rFonts w:ascii="Times New Roman" w:eastAsia="Times New Roman" w:hAnsi="Times New Roman" w:cs="Times New Roman"/>
          <w:sz w:val="24"/>
        </w:rPr>
      </w:pPr>
    </w:p>
    <w:p w14:paraId="66E5E364" w14:textId="77777777" w:rsidR="00443A7C" w:rsidRDefault="00443A7C" w:rsidP="00E044AD">
      <w:pPr>
        <w:spacing w:after="133"/>
        <w:ind w:left="720"/>
        <w:rPr>
          <w:rFonts w:ascii="Times New Roman" w:eastAsia="Times New Roman" w:hAnsi="Times New Roman" w:cs="Times New Roman"/>
          <w:sz w:val="24"/>
        </w:rPr>
      </w:pPr>
    </w:p>
    <w:p w14:paraId="793D776F" w14:textId="77777777" w:rsidR="00443A7C" w:rsidRDefault="00443A7C" w:rsidP="00E044AD">
      <w:pPr>
        <w:spacing w:after="133"/>
        <w:ind w:left="720"/>
        <w:rPr>
          <w:rFonts w:ascii="Times New Roman" w:eastAsia="Times New Roman" w:hAnsi="Times New Roman" w:cs="Times New Roman"/>
          <w:sz w:val="24"/>
        </w:rPr>
      </w:pPr>
    </w:p>
    <w:p w14:paraId="32739F61" w14:textId="77777777" w:rsidR="00443A7C" w:rsidRDefault="00443A7C" w:rsidP="00E044AD">
      <w:pPr>
        <w:spacing w:after="133"/>
        <w:ind w:left="720"/>
        <w:rPr>
          <w:rFonts w:ascii="Times New Roman" w:eastAsia="Times New Roman" w:hAnsi="Times New Roman" w:cs="Times New Roman"/>
          <w:sz w:val="24"/>
        </w:rPr>
      </w:pPr>
    </w:p>
    <w:p w14:paraId="1DEB49EF" w14:textId="77777777" w:rsidR="00443A7C" w:rsidRDefault="00443A7C" w:rsidP="00E044AD">
      <w:pPr>
        <w:spacing w:after="133"/>
        <w:ind w:left="720"/>
        <w:rPr>
          <w:rFonts w:ascii="Times New Roman" w:eastAsia="Times New Roman" w:hAnsi="Times New Roman" w:cs="Times New Roman"/>
          <w:sz w:val="24"/>
        </w:rPr>
      </w:pPr>
    </w:p>
    <w:p w14:paraId="1772E948" w14:textId="77777777" w:rsidR="003816AC" w:rsidRDefault="003816AC" w:rsidP="00E044AD">
      <w:pPr>
        <w:spacing w:after="133"/>
        <w:ind w:left="720"/>
        <w:rPr>
          <w:rFonts w:ascii="Times New Roman" w:eastAsia="Times New Roman" w:hAnsi="Times New Roman" w:cs="Times New Roman"/>
          <w:sz w:val="24"/>
        </w:rPr>
      </w:pPr>
    </w:p>
    <w:p w14:paraId="59A0F8C1" w14:textId="77777777" w:rsidR="00443A7C" w:rsidRDefault="00443A7C" w:rsidP="00E044AD">
      <w:pPr>
        <w:spacing w:after="133"/>
        <w:ind w:left="720"/>
        <w:rPr>
          <w:rFonts w:ascii="Times New Roman" w:eastAsia="Times New Roman" w:hAnsi="Times New Roman" w:cs="Times New Roman"/>
          <w:sz w:val="24"/>
        </w:rPr>
      </w:pPr>
    </w:p>
    <w:p w14:paraId="6D97AE78" w14:textId="77777777" w:rsidR="00443A7C" w:rsidRDefault="00443A7C" w:rsidP="00E044AD">
      <w:pPr>
        <w:spacing w:after="133"/>
        <w:ind w:left="720"/>
        <w:rPr>
          <w:rFonts w:ascii="Times New Roman" w:eastAsia="Times New Roman" w:hAnsi="Times New Roman" w:cs="Times New Roman"/>
          <w:sz w:val="24"/>
        </w:rPr>
      </w:pPr>
    </w:p>
    <w:p w14:paraId="686D0E95" w14:textId="77777777" w:rsidR="00443A7C" w:rsidRDefault="00443A7C" w:rsidP="00E044AD">
      <w:pPr>
        <w:spacing w:after="133"/>
        <w:ind w:left="720"/>
        <w:rPr>
          <w:rFonts w:ascii="Times New Roman" w:eastAsia="Times New Roman" w:hAnsi="Times New Roman" w:cs="Times New Roman"/>
          <w:sz w:val="24"/>
        </w:rPr>
      </w:pPr>
    </w:p>
    <w:p w14:paraId="238EC7E7" w14:textId="77777777" w:rsidR="00443A7C" w:rsidRDefault="00443A7C" w:rsidP="00E044AD">
      <w:pPr>
        <w:spacing w:after="133"/>
        <w:ind w:left="720"/>
        <w:rPr>
          <w:rFonts w:ascii="Times New Roman" w:eastAsia="Times New Roman" w:hAnsi="Times New Roman" w:cs="Times New Roman"/>
          <w:sz w:val="24"/>
        </w:rPr>
      </w:pPr>
    </w:p>
    <w:p w14:paraId="53E3A07A" w14:textId="77777777" w:rsidR="00443A7C" w:rsidRDefault="00443A7C" w:rsidP="00E044AD">
      <w:pPr>
        <w:spacing w:after="133"/>
        <w:ind w:left="720"/>
        <w:rPr>
          <w:rFonts w:ascii="Times New Roman" w:eastAsia="Times New Roman" w:hAnsi="Times New Roman" w:cs="Times New Roman"/>
          <w:sz w:val="24"/>
        </w:rPr>
      </w:pPr>
    </w:p>
    <w:p w14:paraId="49E11130" w14:textId="77777777" w:rsidR="00B66B5A" w:rsidRDefault="00B66B5A" w:rsidP="00E044AD">
      <w:pPr>
        <w:spacing w:after="133"/>
        <w:ind w:left="720"/>
        <w:rPr>
          <w:rFonts w:ascii="Times New Roman" w:eastAsia="Times New Roman" w:hAnsi="Times New Roman" w:cs="Times New Roman"/>
          <w:sz w:val="24"/>
        </w:rPr>
      </w:pPr>
    </w:p>
    <w:p w14:paraId="46C03C65" w14:textId="77777777" w:rsidR="00B66B5A" w:rsidRPr="00E044AD" w:rsidRDefault="00B66B5A" w:rsidP="00E044AD">
      <w:pPr>
        <w:spacing w:after="133"/>
        <w:ind w:left="720"/>
        <w:rPr>
          <w:rFonts w:ascii="Times New Roman" w:eastAsia="Times New Roman" w:hAnsi="Times New Roman" w:cs="Times New Roman"/>
          <w:sz w:val="24"/>
        </w:rPr>
      </w:pPr>
    </w:p>
    <w:p w14:paraId="5929C256" w14:textId="6EC3F7D6" w:rsidR="00C71DD9" w:rsidRDefault="00BF1BB8" w:rsidP="00443A7C">
      <w:pPr>
        <w:pStyle w:val="Heading1"/>
        <w:spacing w:after="0" w:line="265" w:lineRule="auto"/>
        <w:ind w:left="10" w:right="86" w:firstLine="0"/>
      </w:pPr>
      <w:r>
        <w:rPr>
          <w:sz w:val="32"/>
        </w:rPr>
        <w:lastRenderedPageBreak/>
        <w:t>References</w:t>
      </w:r>
    </w:p>
    <w:p w14:paraId="321144A5" w14:textId="77777777" w:rsidR="00C71DD9" w:rsidRDefault="00BF1BB8">
      <w:pPr>
        <w:spacing w:after="0"/>
        <w:ind w:left="833"/>
      </w:pPr>
      <w:r>
        <w:t xml:space="preserve"> </w:t>
      </w:r>
    </w:p>
    <w:p w14:paraId="2EE6BEB2" w14:textId="77777777" w:rsidR="00E044AD" w:rsidRPr="00E044AD" w:rsidRDefault="00E044AD" w:rsidP="00E044AD">
      <w:pPr>
        <w:spacing w:after="60" w:line="238" w:lineRule="auto"/>
        <w:ind w:right="49"/>
        <w:rPr>
          <w:rFonts w:ascii="Times New Roman" w:eastAsia="Times New Roman" w:hAnsi="Times New Roman" w:cs="Times New Roman"/>
        </w:rPr>
      </w:pPr>
    </w:p>
    <w:p w14:paraId="652E7845" w14:textId="09A8DEEB" w:rsidR="00E044AD" w:rsidRDefault="00E044AD" w:rsidP="00E044AD">
      <w:pPr>
        <w:numPr>
          <w:ilvl w:val="0"/>
          <w:numId w:val="4"/>
        </w:numPr>
        <w:spacing w:after="60" w:line="238" w:lineRule="auto"/>
        <w:ind w:right="49"/>
        <w:rPr>
          <w:rFonts w:ascii="Times New Roman" w:eastAsia="Times New Roman" w:hAnsi="Times New Roman" w:cs="Times New Roman"/>
        </w:rPr>
      </w:pPr>
      <w:r w:rsidRPr="00E044AD">
        <w:rPr>
          <w:rFonts w:ascii="Times New Roman" w:eastAsia="Times New Roman" w:hAnsi="Times New Roman" w:cs="Times New Roman"/>
        </w:rPr>
        <w:t xml:space="preserve">1. "Festival Tourism and Regional Development: The Case of Cultural Festivals in </w:t>
      </w:r>
      <w:r w:rsidR="00740B68">
        <w:rPr>
          <w:rFonts w:ascii="Times New Roman" w:eastAsia="Times New Roman" w:hAnsi="Times New Roman" w:cs="Times New Roman"/>
        </w:rPr>
        <w:t xml:space="preserve">Haryana </w:t>
      </w:r>
      <w:r w:rsidRPr="00E044AD">
        <w:rPr>
          <w:rFonts w:ascii="Times New Roman" w:eastAsia="Times New Roman" w:hAnsi="Times New Roman" w:cs="Times New Roman"/>
        </w:rPr>
        <w:t>" by Amit Sharma and Sudhir Chandra Das (2018).</w:t>
      </w:r>
    </w:p>
    <w:p w14:paraId="504D9B36" w14:textId="77777777" w:rsidR="00E044AD" w:rsidRPr="00E044AD" w:rsidRDefault="00E044AD" w:rsidP="00E044AD">
      <w:pPr>
        <w:spacing w:after="60" w:line="238" w:lineRule="auto"/>
        <w:ind w:left="1181" w:right="49"/>
        <w:rPr>
          <w:rFonts w:ascii="Times New Roman" w:eastAsia="Times New Roman" w:hAnsi="Times New Roman" w:cs="Times New Roman"/>
        </w:rPr>
      </w:pPr>
    </w:p>
    <w:p w14:paraId="42C8E574" w14:textId="7DBEF021" w:rsidR="00E044AD" w:rsidRDefault="00E044AD" w:rsidP="00E044AD">
      <w:pPr>
        <w:numPr>
          <w:ilvl w:val="0"/>
          <w:numId w:val="4"/>
        </w:numPr>
        <w:spacing w:after="60" w:line="238" w:lineRule="auto"/>
        <w:ind w:right="49"/>
        <w:rPr>
          <w:rFonts w:ascii="Times New Roman" w:eastAsia="Times New Roman" w:hAnsi="Times New Roman" w:cs="Times New Roman"/>
        </w:rPr>
      </w:pPr>
      <w:r w:rsidRPr="00E044AD">
        <w:rPr>
          <w:rFonts w:ascii="Times New Roman" w:eastAsia="Times New Roman" w:hAnsi="Times New Roman" w:cs="Times New Roman"/>
        </w:rPr>
        <w:t xml:space="preserve"> "Cultural Festivals and Community Development: A Case Study of </w:t>
      </w:r>
      <w:r w:rsidR="00740B68">
        <w:rPr>
          <w:rFonts w:ascii="Times New Roman" w:eastAsia="Times New Roman" w:hAnsi="Times New Roman" w:cs="Times New Roman"/>
        </w:rPr>
        <w:t>Rohtak</w:t>
      </w:r>
      <w:r w:rsidRPr="00E044AD">
        <w:rPr>
          <w:rFonts w:ascii="Times New Roman" w:eastAsia="Times New Roman" w:hAnsi="Times New Roman" w:cs="Times New Roman"/>
        </w:rPr>
        <w:t xml:space="preserve">, </w:t>
      </w:r>
      <w:r w:rsidR="00740B68">
        <w:rPr>
          <w:rFonts w:ascii="Times New Roman" w:eastAsia="Times New Roman" w:hAnsi="Times New Roman" w:cs="Times New Roman"/>
        </w:rPr>
        <w:t xml:space="preserve">Haryana </w:t>
      </w:r>
      <w:r w:rsidRPr="00E044AD">
        <w:rPr>
          <w:rFonts w:ascii="Times New Roman" w:eastAsia="Times New Roman" w:hAnsi="Times New Roman" w:cs="Times New Roman"/>
        </w:rPr>
        <w:t>" by Shikha Singh and K. N. Panigrahi (2019).</w:t>
      </w:r>
    </w:p>
    <w:p w14:paraId="64BF15C9" w14:textId="77777777" w:rsidR="00E044AD" w:rsidRPr="00E044AD" w:rsidRDefault="00E044AD" w:rsidP="00E044AD">
      <w:pPr>
        <w:spacing w:after="60" w:line="238" w:lineRule="auto"/>
        <w:ind w:right="49"/>
        <w:rPr>
          <w:rFonts w:ascii="Times New Roman" w:eastAsia="Times New Roman" w:hAnsi="Times New Roman" w:cs="Times New Roman"/>
        </w:rPr>
      </w:pPr>
    </w:p>
    <w:p w14:paraId="30176CAE" w14:textId="5932CB11" w:rsidR="00E044AD" w:rsidRDefault="00E044AD" w:rsidP="00E044AD">
      <w:pPr>
        <w:numPr>
          <w:ilvl w:val="0"/>
          <w:numId w:val="4"/>
        </w:numPr>
        <w:spacing w:after="60" w:line="238" w:lineRule="auto"/>
        <w:ind w:right="49"/>
        <w:rPr>
          <w:rFonts w:ascii="Times New Roman" w:eastAsia="Times New Roman" w:hAnsi="Times New Roman" w:cs="Times New Roman"/>
        </w:rPr>
      </w:pPr>
      <w:r w:rsidRPr="00E044AD">
        <w:rPr>
          <w:rFonts w:ascii="Times New Roman" w:eastAsia="Times New Roman" w:hAnsi="Times New Roman" w:cs="Times New Roman"/>
        </w:rPr>
        <w:t xml:space="preserve"> "Cultural Festivals as Catalysts for Tourism Development: A Case Study of </w:t>
      </w:r>
      <w:r w:rsidR="00740B68">
        <w:rPr>
          <w:rFonts w:ascii="Times New Roman" w:eastAsia="Times New Roman" w:hAnsi="Times New Roman" w:cs="Times New Roman"/>
        </w:rPr>
        <w:t xml:space="preserve">Haryana </w:t>
      </w:r>
      <w:r w:rsidRPr="00E044AD">
        <w:rPr>
          <w:rFonts w:ascii="Times New Roman" w:eastAsia="Times New Roman" w:hAnsi="Times New Roman" w:cs="Times New Roman"/>
        </w:rPr>
        <w:t>" by Sanjay K. Sharma and Garima Nain (2020).</w:t>
      </w:r>
    </w:p>
    <w:p w14:paraId="60DA2F38" w14:textId="77777777" w:rsidR="00E044AD" w:rsidRPr="00E044AD" w:rsidRDefault="00E044AD" w:rsidP="00E044AD">
      <w:pPr>
        <w:spacing w:after="60" w:line="238" w:lineRule="auto"/>
        <w:ind w:left="1181" w:right="49"/>
        <w:rPr>
          <w:rFonts w:ascii="Times New Roman" w:eastAsia="Times New Roman" w:hAnsi="Times New Roman" w:cs="Times New Roman"/>
        </w:rPr>
      </w:pPr>
    </w:p>
    <w:p w14:paraId="0DB12B60" w14:textId="3C645254" w:rsidR="00E044AD" w:rsidRDefault="00E044AD" w:rsidP="00E044AD">
      <w:pPr>
        <w:numPr>
          <w:ilvl w:val="0"/>
          <w:numId w:val="4"/>
        </w:numPr>
        <w:spacing w:after="60" w:line="238" w:lineRule="auto"/>
        <w:ind w:right="49"/>
        <w:rPr>
          <w:rFonts w:ascii="Times New Roman" w:eastAsia="Times New Roman" w:hAnsi="Times New Roman" w:cs="Times New Roman"/>
        </w:rPr>
      </w:pPr>
      <w:r w:rsidRPr="00E044AD">
        <w:rPr>
          <w:rFonts w:ascii="Times New Roman" w:eastAsia="Times New Roman" w:hAnsi="Times New Roman" w:cs="Times New Roman"/>
        </w:rPr>
        <w:t xml:space="preserve"> "Traditional Performing Arts of Uttarakhand" by Hari Datt Bhatt (2013).</w:t>
      </w:r>
    </w:p>
    <w:p w14:paraId="4BA7D6BC" w14:textId="77777777" w:rsidR="00E044AD" w:rsidRPr="00E044AD" w:rsidRDefault="00E044AD" w:rsidP="00E044AD">
      <w:pPr>
        <w:spacing w:after="60" w:line="238" w:lineRule="auto"/>
        <w:ind w:right="49"/>
        <w:rPr>
          <w:rFonts w:ascii="Times New Roman" w:eastAsia="Times New Roman" w:hAnsi="Times New Roman" w:cs="Times New Roman"/>
        </w:rPr>
      </w:pPr>
    </w:p>
    <w:p w14:paraId="60D9C562" w14:textId="4E23303F" w:rsidR="00E044AD" w:rsidRPr="00E044AD" w:rsidRDefault="00E044AD" w:rsidP="00E044AD">
      <w:pPr>
        <w:numPr>
          <w:ilvl w:val="0"/>
          <w:numId w:val="4"/>
        </w:numPr>
        <w:spacing w:after="60" w:line="238" w:lineRule="auto"/>
        <w:ind w:right="49"/>
        <w:rPr>
          <w:rFonts w:ascii="Times New Roman" w:eastAsia="Times New Roman" w:hAnsi="Times New Roman" w:cs="Times New Roman"/>
        </w:rPr>
      </w:pPr>
      <w:r w:rsidRPr="00E044AD">
        <w:rPr>
          <w:rFonts w:ascii="Times New Roman" w:eastAsia="Times New Roman" w:hAnsi="Times New Roman" w:cs="Times New Roman"/>
        </w:rPr>
        <w:t xml:space="preserve"> "Crafts and Handicrafts of Uttarakhand" by Harshwanti Bisht (2012).</w:t>
      </w:r>
    </w:p>
    <w:p w14:paraId="6BD75541" w14:textId="27970A36" w:rsidR="00C71DD9" w:rsidRPr="00E044AD" w:rsidRDefault="00C71DD9" w:rsidP="00E044AD">
      <w:pPr>
        <w:spacing w:after="60" w:line="238" w:lineRule="auto"/>
        <w:ind w:left="1181" w:right="49"/>
        <w:rPr>
          <w:rFonts w:ascii="Times New Roman" w:eastAsia="Times New Roman" w:hAnsi="Times New Roman" w:cs="Times New Roman"/>
        </w:rPr>
      </w:pPr>
    </w:p>
    <w:p w14:paraId="3EEE8737" w14:textId="77777777" w:rsidR="00C71DD9" w:rsidRDefault="00BF1BB8">
      <w:pPr>
        <w:spacing w:after="0"/>
        <w:ind w:left="833"/>
      </w:pPr>
      <w:r>
        <w:rPr>
          <w:rFonts w:ascii="Times New Roman" w:eastAsia="Times New Roman" w:hAnsi="Times New Roman" w:cs="Times New Roman"/>
        </w:rPr>
        <w:t xml:space="preserve"> </w:t>
      </w:r>
    </w:p>
    <w:p w14:paraId="5FC61255" w14:textId="77777777" w:rsidR="00C71DD9" w:rsidRDefault="00BF1BB8">
      <w:pPr>
        <w:spacing w:after="36"/>
        <w:ind w:left="833"/>
      </w:pPr>
      <w:r>
        <w:rPr>
          <w:rFonts w:ascii="Times New Roman" w:eastAsia="Times New Roman" w:hAnsi="Times New Roman" w:cs="Times New Roman"/>
        </w:rPr>
        <w:t xml:space="preserve"> </w:t>
      </w:r>
    </w:p>
    <w:p w14:paraId="4CBA406A" w14:textId="77777777" w:rsidR="00C71DD9" w:rsidRDefault="00BF1BB8">
      <w:pPr>
        <w:spacing w:after="93"/>
        <w:ind w:left="1553"/>
      </w:pPr>
      <w:r>
        <w:rPr>
          <w:rFonts w:ascii="Times New Roman" w:eastAsia="Times New Roman" w:hAnsi="Times New Roman" w:cs="Times New Roman"/>
          <w:b/>
          <w:sz w:val="28"/>
        </w:rPr>
        <w:t xml:space="preserve"> </w:t>
      </w:r>
    </w:p>
    <w:p w14:paraId="2045EDD0" w14:textId="77777777" w:rsidR="00C71DD9" w:rsidRDefault="00BF1BB8">
      <w:pPr>
        <w:spacing w:after="273"/>
        <w:ind w:left="1553"/>
      </w:pPr>
      <w:r>
        <w:rPr>
          <w:rFonts w:ascii="Times New Roman" w:eastAsia="Times New Roman" w:hAnsi="Times New Roman" w:cs="Times New Roman"/>
          <w:sz w:val="24"/>
        </w:rPr>
        <w:t xml:space="preserve"> </w:t>
      </w:r>
    </w:p>
    <w:p w14:paraId="35C10D18" w14:textId="77777777" w:rsidR="00C71DD9" w:rsidRDefault="00BF1BB8">
      <w:pPr>
        <w:spacing w:after="112"/>
        <w:ind w:left="1553"/>
      </w:pPr>
      <w:r>
        <w:rPr>
          <w:rFonts w:ascii="Times New Roman" w:eastAsia="Times New Roman" w:hAnsi="Times New Roman" w:cs="Times New Roman"/>
          <w:sz w:val="24"/>
        </w:rPr>
        <w:t xml:space="preserve"> </w:t>
      </w:r>
    </w:p>
    <w:p w14:paraId="4A2024F7" w14:textId="77777777" w:rsidR="00C71DD9" w:rsidRDefault="00BF1BB8">
      <w:pPr>
        <w:spacing w:after="115"/>
        <w:ind w:left="1553"/>
      </w:pPr>
      <w:r>
        <w:rPr>
          <w:rFonts w:ascii="Times New Roman" w:eastAsia="Times New Roman" w:hAnsi="Times New Roman" w:cs="Times New Roman"/>
          <w:sz w:val="24"/>
        </w:rPr>
        <w:t xml:space="preserve"> </w:t>
      </w:r>
    </w:p>
    <w:p w14:paraId="4E36EA00" w14:textId="77777777" w:rsidR="00C71DD9" w:rsidRDefault="00BF1BB8">
      <w:pPr>
        <w:spacing w:after="113"/>
        <w:ind w:left="1553"/>
      </w:pPr>
      <w:r>
        <w:rPr>
          <w:rFonts w:ascii="Times New Roman" w:eastAsia="Times New Roman" w:hAnsi="Times New Roman" w:cs="Times New Roman"/>
          <w:sz w:val="24"/>
        </w:rPr>
        <w:t xml:space="preserve"> </w:t>
      </w:r>
    </w:p>
    <w:p w14:paraId="2BBBECC6" w14:textId="77777777" w:rsidR="00C71DD9" w:rsidRDefault="00BF1BB8">
      <w:pPr>
        <w:spacing w:after="115"/>
        <w:ind w:left="1553"/>
      </w:pPr>
      <w:r>
        <w:rPr>
          <w:rFonts w:ascii="Times New Roman" w:eastAsia="Times New Roman" w:hAnsi="Times New Roman" w:cs="Times New Roman"/>
          <w:sz w:val="24"/>
        </w:rPr>
        <w:t xml:space="preserve"> </w:t>
      </w:r>
    </w:p>
    <w:p w14:paraId="63773B8C" w14:textId="77777777" w:rsidR="00C71DD9" w:rsidRDefault="00BF1BB8">
      <w:pPr>
        <w:spacing w:after="112"/>
        <w:ind w:left="1553"/>
      </w:pPr>
      <w:r>
        <w:rPr>
          <w:rFonts w:ascii="Times New Roman" w:eastAsia="Times New Roman" w:hAnsi="Times New Roman" w:cs="Times New Roman"/>
          <w:sz w:val="24"/>
        </w:rPr>
        <w:t xml:space="preserve"> </w:t>
      </w:r>
    </w:p>
    <w:p w14:paraId="70345EF8" w14:textId="77777777" w:rsidR="00C71DD9" w:rsidRDefault="00BF1BB8">
      <w:pPr>
        <w:spacing w:after="115"/>
        <w:ind w:left="1553"/>
      </w:pPr>
      <w:r>
        <w:rPr>
          <w:rFonts w:ascii="Times New Roman" w:eastAsia="Times New Roman" w:hAnsi="Times New Roman" w:cs="Times New Roman"/>
          <w:sz w:val="24"/>
        </w:rPr>
        <w:t xml:space="preserve"> </w:t>
      </w:r>
    </w:p>
    <w:p w14:paraId="242C4CA0" w14:textId="77777777" w:rsidR="00C71DD9" w:rsidRDefault="00BF1BB8">
      <w:pPr>
        <w:spacing w:after="112"/>
        <w:ind w:left="1553"/>
      </w:pPr>
      <w:r>
        <w:rPr>
          <w:rFonts w:ascii="Times New Roman" w:eastAsia="Times New Roman" w:hAnsi="Times New Roman" w:cs="Times New Roman"/>
          <w:sz w:val="24"/>
        </w:rPr>
        <w:t xml:space="preserve"> </w:t>
      </w:r>
    </w:p>
    <w:p w14:paraId="52846BC4" w14:textId="77777777" w:rsidR="00C71DD9" w:rsidRDefault="00BF1BB8">
      <w:pPr>
        <w:spacing w:after="115"/>
        <w:ind w:left="1553"/>
      </w:pPr>
      <w:r>
        <w:rPr>
          <w:rFonts w:ascii="Times New Roman" w:eastAsia="Times New Roman" w:hAnsi="Times New Roman" w:cs="Times New Roman"/>
          <w:sz w:val="24"/>
        </w:rPr>
        <w:t xml:space="preserve"> </w:t>
      </w:r>
    </w:p>
    <w:p w14:paraId="3D272FA5" w14:textId="77777777" w:rsidR="00C71DD9" w:rsidRDefault="00BF1BB8">
      <w:pPr>
        <w:spacing w:after="112"/>
        <w:ind w:left="1553"/>
      </w:pPr>
      <w:r>
        <w:rPr>
          <w:rFonts w:ascii="Times New Roman" w:eastAsia="Times New Roman" w:hAnsi="Times New Roman" w:cs="Times New Roman"/>
          <w:sz w:val="24"/>
        </w:rPr>
        <w:t xml:space="preserve"> </w:t>
      </w:r>
    </w:p>
    <w:p w14:paraId="235BA6EF" w14:textId="77777777" w:rsidR="00C71DD9" w:rsidRDefault="00BF1BB8">
      <w:pPr>
        <w:spacing w:after="115"/>
        <w:ind w:left="1553"/>
      </w:pPr>
      <w:r>
        <w:rPr>
          <w:rFonts w:ascii="Times New Roman" w:eastAsia="Times New Roman" w:hAnsi="Times New Roman" w:cs="Times New Roman"/>
          <w:sz w:val="24"/>
        </w:rPr>
        <w:t xml:space="preserve"> </w:t>
      </w:r>
    </w:p>
    <w:p w14:paraId="0E1FD813" w14:textId="77777777" w:rsidR="00C71DD9" w:rsidRDefault="00BF1BB8">
      <w:pPr>
        <w:spacing w:after="112"/>
        <w:ind w:left="1553"/>
      </w:pPr>
      <w:r>
        <w:rPr>
          <w:rFonts w:ascii="Times New Roman" w:eastAsia="Times New Roman" w:hAnsi="Times New Roman" w:cs="Times New Roman"/>
          <w:sz w:val="24"/>
        </w:rPr>
        <w:t xml:space="preserve"> </w:t>
      </w:r>
    </w:p>
    <w:p w14:paraId="76B0FBAF" w14:textId="77777777" w:rsidR="00C71DD9" w:rsidRDefault="00BF1BB8">
      <w:pPr>
        <w:spacing w:after="115"/>
        <w:ind w:left="1553"/>
      </w:pPr>
      <w:r>
        <w:rPr>
          <w:rFonts w:ascii="Times New Roman" w:eastAsia="Times New Roman" w:hAnsi="Times New Roman" w:cs="Times New Roman"/>
          <w:sz w:val="24"/>
        </w:rPr>
        <w:t xml:space="preserve"> </w:t>
      </w:r>
    </w:p>
    <w:p w14:paraId="7EB45DE9" w14:textId="77777777" w:rsidR="00C71DD9" w:rsidRDefault="00BF1BB8">
      <w:pPr>
        <w:spacing w:after="112"/>
        <w:ind w:left="1553"/>
      </w:pPr>
      <w:r>
        <w:rPr>
          <w:rFonts w:ascii="Times New Roman" w:eastAsia="Times New Roman" w:hAnsi="Times New Roman" w:cs="Times New Roman"/>
          <w:sz w:val="24"/>
        </w:rPr>
        <w:t xml:space="preserve"> </w:t>
      </w:r>
    </w:p>
    <w:p w14:paraId="68839EDD" w14:textId="77777777" w:rsidR="00C71DD9" w:rsidRDefault="00BF1BB8">
      <w:pPr>
        <w:spacing w:after="115"/>
        <w:ind w:left="1553"/>
      </w:pPr>
      <w:r>
        <w:rPr>
          <w:rFonts w:ascii="Times New Roman" w:eastAsia="Times New Roman" w:hAnsi="Times New Roman" w:cs="Times New Roman"/>
          <w:sz w:val="24"/>
        </w:rPr>
        <w:t xml:space="preserve"> </w:t>
      </w:r>
    </w:p>
    <w:p w14:paraId="1C7281CB" w14:textId="77777777" w:rsidR="00C71DD9" w:rsidRDefault="00BF1BB8">
      <w:pPr>
        <w:spacing w:after="112"/>
        <w:ind w:left="1553"/>
      </w:pPr>
      <w:r>
        <w:rPr>
          <w:rFonts w:ascii="Times New Roman" w:eastAsia="Times New Roman" w:hAnsi="Times New Roman" w:cs="Times New Roman"/>
          <w:sz w:val="24"/>
        </w:rPr>
        <w:t xml:space="preserve"> </w:t>
      </w:r>
    </w:p>
    <w:p w14:paraId="6FEA05BC" w14:textId="77777777" w:rsidR="00C71DD9" w:rsidRDefault="00BF1BB8">
      <w:pPr>
        <w:spacing w:after="115"/>
        <w:ind w:left="1553"/>
      </w:pPr>
      <w:r>
        <w:rPr>
          <w:rFonts w:ascii="Times New Roman" w:eastAsia="Times New Roman" w:hAnsi="Times New Roman" w:cs="Times New Roman"/>
          <w:sz w:val="24"/>
        </w:rPr>
        <w:t xml:space="preserve"> </w:t>
      </w:r>
    </w:p>
    <w:p w14:paraId="7FEAF7F3" w14:textId="77777777" w:rsidR="00C71DD9" w:rsidRDefault="00BF1BB8">
      <w:pPr>
        <w:spacing w:after="112"/>
        <w:ind w:left="1553"/>
      </w:pPr>
      <w:r>
        <w:rPr>
          <w:rFonts w:ascii="Times New Roman" w:eastAsia="Times New Roman" w:hAnsi="Times New Roman" w:cs="Times New Roman"/>
          <w:sz w:val="24"/>
        </w:rPr>
        <w:t xml:space="preserve"> </w:t>
      </w:r>
    </w:p>
    <w:p w14:paraId="743732D0" w14:textId="77777777" w:rsidR="00C71DD9" w:rsidRDefault="00BF1BB8">
      <w:pPr>
        <w:spacing w:after="115"/>
        <w:ind w:left="1553"/>
      </w:pPr>
      <w:r>
        <w:rPr>
          <w:rFonts w:ascii="Times New Roman" w:eastAsia="Times New Roman" w:hAnsi="Times New Roman" w:cs="Times New Roman"/>
          <w:sz w:val="24"/>
        </w:rPr>
        <w:t xml:space="preserve"> </w:t>
      </w:r>
    </w:p>
    <w:p w14:paraId="04A55A6A" w14:textId="77777777" w:rsidR="00C71DD9" w:rsidRDefault="00BF1BB8">
      <w:pPr>
        <w:spacing w:after="151"/>
        <w:ind w:left="1553"/>
      </w:pPr>
      <w:r>
        <w:rPr>
          <w:rFonts w:ascii="Times New Roman" w:eastAsia="Times New Roman" w:hAnsi="Times New Roman" w:cs="Times New Roman"/>
          <w:sz w:val="24"/>
        </w:rPr>
        <w:lastRenderedPageBreak/>
        <w:t xml:space="preserve"> </w:t>
      </w:r>
    </w:p>
    <w:p w14:paraId="568A49EE" w14:textId="77777777" w:rsidR="00C71DD9" w:rsidRDefault="00BF1BB8">
      <w:pPr>
        <w:pStyle w:val="Heading1"/>
        <w:spacing w:after="131"/>
        <w:ind w:left="843"/>
        <w:jc w:val="left"/>
      </w:pPr>
      <w:r>
        <w:t xml:space="preserve">APPENDIX </w:t>
      </w:r>
    </w:p>
    <w:p w14:paraId="12431CDC" w14:textId="77777777" w:rsidR="00C71DD9" w:rsidRDefault="00BF1BB8">
      <w:pPr>
        <w:spacing w:after="0"/>
        <w:ind w:left="833"/>
      </w:pPr>
      <w:r>
        <w:rPr>
          <w:rFonts w:ascii="Times New Roman" w:eastAsia="Times New Roman" w:hAnsi="Times New Roman" w:cs="Times New Roman"/>
          <w:b/>
          <w:sz w:val="28"/>
        </w:rPr>
        <w:t xml:space="preserve"> </w:t>
      </w:r>
    </w:p>
    <w:p w14:paraId="33B6DEE4" w14:textId="77777777" w:rsidR="00C71DD9" w:rsidRDefault="00BF1BB8">
      <w:pPr>
        <w:spacing w:after="113"/>
        <w:ind w:left="468" w:hanging="10"/>
      </w:pPr>
      <w:r>
        <w:rPr>
          <w:rFonts w:ascii="Times New Roman" w:eastAsia="Times New Roman" w:hAnsi="Times New Roman" w:cs="Times New Roman"/>
          <w:b/>
          <w:sz w:val="24"/>
        </w:rPr>
        <w:t>1.</w:t>
      </w:r>
      <w:r>
        <w:rPr>
          <w:rFonts w:ascii="Arial" w:eastAsia="Arial" w:hAnsi="Arial" w:cs="Arial"/>
          <w:b/>
          <w:sz w:val="24"/>
        </w:rPr>
        <w:t xml:space="preserve"> </w:t>
      </w:r>
      <w:r>
        <w:rPr>
          <w:rFonts w:ascii="Times New Roman" w:eastAsia="Times New Roman" w:hAnsi="Times New Roman" w:cs="Times New Roman"/>
          <w:b/>
          <w:sz w:val="24"/>
        </w:rPr>
        <w:t>Plagiarism Report</w:t>
      </w:r>
      <w:r>
        <w:rPr>
          <w:rFonts w:ascii="Times New Roman" w:eastAsia="Times New Roman" w:hAnsi="Times New Roman" w:cs="Times New Roman"/>
          <w:sz w:val="24"/>
        </w:rPr>
        <w:t>:</w:t>
      </w:r>
      <w:r>
        <w:rPr>
          <w:rFonts w:ascii="Times New Roman" w:eastAsia="Times New Roman" w:hAnsi="Times New Roman" w:cs="Times New Roman"/>
          <w:b/>
          <w:sz w:val="24"/>
        </w:rPr>
        <w:t xml:space="preserve">  </w:t>
      </w:r>
    </w:p>
    <w:p w14:paraId="0991A8CC" w14:textId="7BC8485F" w:rsidR="00C71DD9" w:rsidRDefault="00BF1BB8">
      <w:pPr>
        <w:spacing w:after="0"/>
        <w:ind w:right="6841"/>
        <w:jc w:val="center"/>
      </w:pPr>
      <w:r>
        <w:rPr>
          <w:rFonts w:ascii="Times New Roman" w:eastAsia="Times New Roman" w:hAnsi="Times New Roman" w:cs="Times New Roman"/>
          <w:b/>
          <w:sz w:val="24"/>
        </w:rPr>
        <w:t xml:space="preserve"> </w:t>
      </w:r>
      <w:r w:rsidR="00CE628A" w:rsidRPr="00CE628A">
        <w:rPr>
          <w:rFonts w:ascii="Times New Roman" w:eastAsia="Times New Roman" w:hAnsi="Times New Roman" w:cs="Times New Roman"/>
          <w:b/>
          <w:noProof/>
          <w:sz w:val="24"/>
        </w:rPr>
        <w:drawing>
          <wp:inline distT="0" distB="0" distL="0" distR="0" wp14:anchorId="4D8D6922" wp14:editId="45072AAC">
            <wp:extent cx="3448531" cy="895475"/>
            <wp:effectExtent l="0" t="0" r="0" b="0"/>
            <wp:docPr id="1446212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212221" name=""/>
                    <pic:cNvPicPr/>
                  </pic:nvPicPr>
                  <pic:blipFill>
                    <a:blip r:embed="rId9"/>
                    <a:stretch>
                      <a:fillRect/>
                    </a:stretch>
                  </pic:blipFill>
                  <pic:spPr>
                    <a:xfrm>
                      <a:off x="0" y="0"/>
                      <a:ext cx="3448531" cy="895475"/>
                    </a:xfrm>
                    <a:prstGeom prst="rect">
                      <a:avLst/>
                    </a:prstGeom>
                  </pic:spPr>
                </pic:pic>
              </a:graphicData>
            </a:graphic>
          </wp:inline>
        </w:drawing>
      </w:r>
    </w:p>
    <w:sectPr w:rsidR="00C71DD9">
      <w:pgSz w:w="11909" w:h="16834"/>
      <w:pgMar w:top="1450" w:right="1294" w:bottom="1455" w:left="60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84DE1" w14:textId="77777777" w:rsidR="0037665F" w:rsidRDefault="0037665F" w:rsidP="00B66B5A">
      <w:pPr>
        <w:spacing w:after="0" w:line="240" w:lineRule="auto"/>
      </w:pPr>
      <w:r>
        <w:separator/>
      </w:r>
    </w:p>
  </w:endnote>
  <w:endnote w:type="continuationSeparator" w:id="0">
    <w:p w14:paraId="3E022F13" w14:textId="77777777" w:rsidR="0037665F" w:rsidRDefault="0037665F" w:rsidP="00B66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78491" w14:textId="77777777" w:rsidR="0037665F" w:rsidRDefault="0037665F" w:rsidP="00B66B5A">
      <w:pPr>
        <w:spacing w:after="0" w:line="240" w:lineRule="auto"/>
      </w:pPr>
      <w:r>
        <w:separator/>
      </w:r>
    </w:p>
  </w:footnote>
  <w:footnote w:type="continuationSeparator" w:id="0">
    <w:p w14:paraId="611D4E2F" w14:textId="77777777" w:rsidR="0037665F" w:rsidRDefault="0037665F" w:rsidP="00B66B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636790512"/>
      <w:docPartObj>
        <w:docPartGallery w:val="Page Numbers (Top of Page)"/>
        <w:docPartUnique/>
      </w:docPartObj>
    </w:sdtPr>
    <w:sdtEndPr>
      <w:rPr>
        <w:b/>
        <w:bCs/>
        <w:noProof/>
        <w:color w:val="000000"/>
        <w:spacing w:val="0"/>
      </w:rPr>
    </w:sdtEndPr>
    <w:sdtContent>
      <w:p w14:paraId="1602251E" w14:textId="4E3D49B4" w:rsidR="00B66B5A" w:rsidRDefault="00B66B5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75D8B96" w14:textId="77777777" w:rsidR="00B66B5A" w:rsidRDefault="00B66B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2864"/>
    <w:multiLevelType w:val="hybridMultilevel"/>
    <w:tmpl w:val="736A4502"/>
    <w:lvl w:ilvl="0" w:tplc="AA54D97E">
      <w:start w:val="1"/>
      <w:numFmt w:val="decimal"/>
      <w:lvlText w:val="%1."/>
      <w:lvlJc w:val="left"/>
      <w:pPr>
        <w:ind w:left="833"/>
      </w:pPr>
      <w:rPr>
        <w:rFonts w:ascii="Times New Roman" w:eastAsia="Times New Roman" w:hAnsi="Times New Roman" w:cs="Times New Roman"/>
        <w:b w:val="0"/>
        <w:i w:val="0"/>
        <w:strike w:val="0"/>
        <w:dstrike w:val="0"/>
        <w:color w:val="252525"/>
        <w:sz w:val="24"/>
        <w:szCs w:val="24"/>
        <w:u w:val="none" w:color="000000"/>
        <w:bdr w:val="none" w:sz="0" w:space="0" w:color="auto"/>
        <w:shd w:val="clear" w:color="auto" w:fill="auto"/>
        <w:vertAlign w:val="baseline"/>
      </w:rPr>
    </w:lvl>
    <w:lvl w:ilvl="1" w:tplc="5B1CAC82">
      <w:start w:val="1"/>
      <w:numFmt w:val="lowerLetter"/>
      <w:lvlText w:val="%2"/>
      <w:lvlJc w:val="left"/>
      <w:pPr>
        <w:ind w:left="1080"/>
      </w:pPr>
      <w:rPr>
        <w:rFonts w:ascii="Times New Roman" w:eastAsia="Times New Roman" w:hAnsi="Times New Roman" w:cs="Times New Roman"/>
        <w:b w:val="0"/>
        <w:i w:val="0"/>
        <w:strike w:val="0"/>
        <w:dstrike w:val="0"/>
        <w:color w:val="252525"/>
        <w:sz w:val="24"/>
        <w:szCs w:val="24"/>
        <w:u w:val="none" w:color="000000"/>
        <w:bdr w:val="none" w:sz="0" w:space="0" w:color="auto"/>
        <w:shd w:val="clear" w:color="auto" w:fill="auto"/>
        <w:vertAlign w:val="baseline"/>
      </w:rPr>
    </w:lvl>
    <w:lvl w:ilvl="2" w:tplc="66A0A8FE">
      <w:start w:val="1"/>
      <w:numFmt w:val="lowerRoman"/>
      <w:lvlText w:val="%3"/>
      <w:lvlJc w:val="left"/>
      <w:pPr>
        <w:ind w:left="1800"/>
      </w:pPr>
      <w:rPr>
        <w:rFonts w:ascii="Times New Roman" w:eastAsia="Times New Roman" w:hAnsi="Times New Roman" w:cs="Times New Roman"/>
        <w:b w:val="0"/>
        <w:i w:val="0"/>
        <w:strike w:val="0"/>
        <w:dstrike w:val="0"/>
        <w:color w:val="252525"/>
        <w:sz w:val="24"/>
        <w:szCs w:val="24"/>
        <w:u w:val="none" w:color="000000"/>
        <w:bdr w:val="none" w:sz="0" w:space="0" w:color="auto"/>
        <w:shd w:val="clear" w:color="auto" w:fill="auto"/>
        <w:vertAlign w:val="baseline"/>
      </w:rPr>
    </w:lvl>
    <w:lvl w:ilvl="3" w:tplc="B8BA6228">
      <w:start w:val="1"/>
      <w:numFmt w:val="decimal"/>
      <w:lvlText w:val="%4"/>
      <w:lvlJc w:val="left"/>
      <w:pPr>
        <w:ind w:left="2520"/>
      </w:pPr>
      <w:rPr>
        <w:rFonts w:ascii="Times New Roman" w:eastAsia="Times New Roman" w:hAnsi="Times New Roman" w:cs="Times New Roman"/>
        <w:b w:val="0"/>
        <w:i w:val="0"/>
        <w:strike w:val="0"/>
        <w:dstrike w:val="0"/>
        <w:color w:val="252525"/>
        <w:sz w:val="24"/>
        <w:szCs w:val="24"/>
        <w:u w:val="none" w:color="000000"/>
        <w:bdr w:val="none" w:sz="0" w:space="0" w:color="auto"/>
        <w:shd w:val="clear" w:color="auto" w:fill="auto"/>
        <w:vertAlign w:val="baseline"/>
      </w:rPr>
    </w:lvl>
    <w:lvl w:ilvl="4" w:tplc="ECCAC4F6">
      <w:start w:val="1"/>
      <w:numFmt w:val="lowerLetter"/>
      <w:lvlText w:val="%5"/>
      <w:lvlJc w:val="left"/>
      <w:pPr>
        <w:ind w:left="3240"/>
      </w:pPr>
      <w:rPr>
        <w:rFonts w:ascii="Times New Roman" w:eastAsia="Times New Roman" w:hAnsi="Times New Roman" w:cs="Times New Roman"/>
        <w:b w:val="0"/>
        <w:i w:val="0"/>
        <w:strike w:val="0"/>
        <w:dstrike w:val="0"/>
        <w:color w:val="252525"/>
        <w:sz w:val="24"/>
        <w:szCs w:val="24"/>
        <w:u w:val="none" w:color="000000"/>
        <w:bdr w:val="none" w:sz="0" w:space="0" w:color="auto"/>
        <w:shd w:val="clear" w:color="auto" w:fill="auto"/>
        <w:vertAlign w:val="baseline"/>
      </w:rPr>
    </w:lvl>
    <w:lvl w:ilvl="5" w:tplc="A48CFC32">
      <w:start w:val="1"/>
      <w:numFmt w:val="lowerRoman"/>
      <w:lvlText w:val="%6"/>
      <w:lvlJc w:val="left"/>
      <w:pPr>
        <w:ind w:left="3960"/>
      </w:pPr>
      <w:rPr>
        <w:rFonts w:ascii="Times New Roman" w:eastAsia="Times New Roman" w:hAnsi="Times New Roman" w:cs="Times New Roman"/>
        <w:b w:val="0"/>
        <w:i w:val="0"/>
        <w:strike w:val="0"/>
        <w:dstrike w:val="0"/>
        <w:color w:val="252525"/>
        <w:sz w:val="24"/>
        <w:szCs w:val="24"/>
        <w:u w:val="none" w:color="000000"/>
        <w:bdr w:val="none" w:sz="0" w:space="0" w:color="auto"/>
        <w:shd w:val="clear" w:color="auto" w:fill="auto"/>
        <w:vertAlign w:val="baseline"/>
      </w:rPr>
    </w:lvl>
    <w:lvl w:ilvl="6" w:tplc="BBEE3C6C">
      <w:start w:val="1"/>
      <w:numFmt w:val="decimal"/>
      <w:lvlText w:val="%7"/>
      <w:lvlJc w:val="left"/>
      <w:pPr>
        <w:ind w:left="4680"/>
      </w:pPr>
      <w:rPr>
        <w:rFonts w:ascii="Times New Roman" w:eastAsia="Times New Roman" w:hAnsi="Times New Roman" w:cs="Times New Roman"/>
        <w:b w:val="0"/>
        <w:i w:val="0"/>
        <w:strike w:val="0"/>
        <w:dstrike w:val="0"/>
        <w:color w:val="252525"/>
        <w:sz w:val="24"/>
        <w:szCs w:val="24"/>
        <w:u w:val="none" w:color="000000"/>
        <w:bdr w:val="none" w:sz="0" w:space="0" w:color="auto"/>
        <w:shd w:val="clear" w:color="auto" w:fill="auto"/>
        <w:vertAlign w:val="baseline"/>
      </w:rPr>
    </w:lvl>
    <w:lvl w:ilvl="7" w:tplc="752EEDBA">
      <w:start w:val="1"/>
      <w:numFmt w:val="lowerLetter"/>
      <w:lvlText w:val="%8"/>
      <w:lvlJc w:val="left"/>
      <w:pPr>
        <w:ind w:left="5400"/>
      </w:pPr>
      <w:rPr>
        <w:rFonts w:ascii="Times New Roman" w:eastAsia="Times New Roman" w:hAnsi="Times New Roman" w:cs="Times New Roman"/>
        <w:b w:val="0"/>
        <w:i w:val="0"/>
        <w:strike w:val="0"/>
        <w:dstrike w:val="0"/>
        <w:color w:val="252525"/>
        <w:sz w:val="24"/>
        <w:szCs w:val="24"/>
        <w:u w:val="none" w:color="000000"/>
        <w:bdr w:val="none" w:sz="0" w:space="0" w:color="auto"/>
        <w:shd w:val="clear" w:color="auto" w:fill="auto"/>
        <w:vertAlign w:val="baseline"/>
      </w:rPr>
    </w:lvl>
    <w:lvl w:ilvl="8" w:tplc="BCBAB68A">
      <w:start w:val="1"/>
      <w:numFmt w:val="lowerRoman"/>
      <w:lvlText w:val="%9"/>
      <w:lvlJc w:val="left"/>
      <w:pPr>
        <w:ind w:left="6120"/>
      </w:pPr>
      <w:rPr>
        <w:rFonts w:ascii="Times New Roman" w:eastAsia="Times New Roman" w:hAnsi="Times New Roman" w:cs="Times New Roman"/>
        <w:b w:val="0"/>
        <w:i w:val="0"/>
        <w:strike w:val="0"/>
        <w:dstrike w:val="0"/>
        <w:color w:val="252525"/>
        <w:sz w:val="24"/>
        <w:szCs w:val="24"/>
        <w:u w:val="none" w:color="000000"/>
        <w:bdr w:val="none" w:sz="0" w:space="0" w:color="auto"/>
        <w:shd w:val="clear" w:color="auto" w:fill="auto"/>
        <w:vertAlign w:val="baseline"/>
      </w:rPr>
    </w:lvl>
  </w:abstractNum>
  <w:abstractNum w:abstractNumId="1" w15:restartNumberingAfterBreak="0">
    <w:nsid w:val="03602728"/>
    <w:multiLevelType w:val="hybridMultilevel"/>
    <w:tmpl w:val="DEDE911C"/>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2" w15:restartNumberingAfterBreak="0">
    <w:nsid w:val="18801256"/>
    <w:multiLevelType w:val="hybridMultilevel"/>
    <w:tmpl w:val="539264D0"/>
    <w:lvl w:ilvl="0" w:tplc="EA22C3F4">
      <w:start w:val="1"/>
      <w:numFmt w:val="decimal"/>
      <w:lvlText w:val="[%1]"/>
      <w:lvlJc w:val="left"/>
      <w:pPr>
        <w:ind w:left="1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8E09100">
      <w:start w:val="1"/>
      <w:numFmt w:val="lowerLetter"/>
      <w:lvlText w:val="%2"/>
      <w:lvlJc w:val="left"/>
      <w:pPr>
        <w:ind w:left="1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0F821D8">
      <w:start w:val="1"/>
      <w:numFmt w:val="lowerRoman"/>
      <w:lvlText w:val="%3"/>
      <w:lvlJc w:val="left"/>
      <w:pPr>
        <w:ind w:left="1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4024E7E">
      <w:start w:val="1"/>
      <w:numFmt w:val="decimal"/>
      <w:lvlText w:val="%4"/>
      <w:lvlJc w:val="left"/>
      <w:pPr>
        <w:ind w:left="2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B663FD6">
      <w:start w:val="1"/>
      <w:numFmt w:val="lowerLetter"/>
      <w:lvlText w:val="%5"/>
      <w:lvlJc w:val="left"/>
      <w:pPr>
        <w:ind w:left="3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2407E34">
      <w:start w:val="1"/>
      <w:numFmt w:val="lowerRoman"/>
      <w:lvlText w:val="%6"/>
      <w:lvlJc w:val="left"/>
      <w:pPr>
        <w:ind w:left="40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410B81E">
      <w:start w:val="1"/>
      <w:numFmt w:val="decimal"/>
      <w:lvlText w:val="%7"/>
      <w:lvlJc w:val="left"/>
      <w:pPr>
        <w:ind w:left="47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5E0F16">
      <w:start w:val="1"/>
      <w:numFmt w:val="lowerLetter"/>
      <w:lvlText w:val="%8"/>
      <w:lvlJc w:val="left"/>
      <w:pPr>
        <w:ind w:left="54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2C0A3EE">
      <w:start w:val="1"/>
      <w:numFmt w:val="lowerRoman"/>
      <w:lvlText w:val="%9"/>
      <w:lvlJc w:val="left"/>
      <w:pPr>
        <w:ind w:left="61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78D0369"/>
    <w:multiLevelType w:val="hybridMultilevel"/>
    <w:tmpl w:val="EDCA1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271B5E"/>
    <w:multiLevelType w:val="hybridMultilevel"/>
    <w:tmpl w:val="DABAAF60"/>
    <w:lvl w:ilvl="0" w:tplc="352C315A">
      <w:start w:val="1"/>
      <w:numFmt w:val="decimal"/>
      <w:lvlText w:val="%1."/>
      <w:lvlJc w:val="left"/>
      <w:pPr>
        <w:ind w:left="1193" w:hanging="360"/>
      </w:pPr>
      <w:rPr>
        <w:rFonts w:hint="default"/>
      </w:rPr>
    </w:lvl>
    <w:lvl w:ilvl="1" w:tplc="40090019" w:tentative="1">
      <w:start w:val="1"/>
      <w:numFmt w:val="lowerLetter"/>
      <w:lvlText w:val="%2."/>
      <w:lvlJc w:val="left"/>
      <w:pPr>
        <w:ind w:left="1913" w:hanging="360"/>
      </w:pPr>
    </w:lvl>
    <w:lvl w:ilvl="2" w:tplc="4009001B" w:tentative="1">
      <w:start w:val="1"/>
      <w:numFmt w:val="lowerRoman"/>
      <w:lvlText w:val="%3."/>
      <w:lvlJc w:val="right"/>
      <w:pPr>
        <w:ind w:left="2633" w:hanging="180"/>
      </w:pPr>
    </w:lvl>
    <w:lvl w:ilvl="3" w:tplc="4009000F" w:tentative="1">
      <w:start w:val="1"/>
      <w:numFmt w:val="decimal"/>
      <w:lvlText w:val="%4."/>
      <w:lvlJc w:val="left"/>
      <w:pPr>
        <w:ind w:left="3353" w:hanging="360"/>
      </w:pPr>
    </w:lvl>
    <w:lvl w:ilvl="4" w:tplc="40090019" w:tentative="1">
      <w:start w:val="1"/>
      <w:numFmt w:val="lowerLetter"/>
      <w:lvlText w:val="%5."/>
      <w:lvlJc w:val="left"/>
      <w:pPr>
        <w:ind w:left="4073" w:hanging="360"/>
      </w:pPr>
    </w:lvl>
    <w:lvl w:ilvl="5" w:tplc="4009001B" w:tentative="1">
      <w:start w:val="1"/>
      <w:numFmt w:val="lowerRoman"/>
      <w:lvlText w:val="%6."/>
      <w:lvlJc w:val="right"/>
      <w:pPr>
        <w:ind w:left="4793" w:hanging="180"/>
      </w:pPr>
    </w:lvl>
    <w:lvl w:ilvl="6" w:tplc="4009000F" w:tentative="1">
      <w:start w:val="1"/>
      <w:numFmt w:val="decimal"/>
      <w:lvlText w:val="%7."/>
      <w:lvlJc w:val="left"/>
      <w:pPr>
        <w:ind w:left="5513" w:hanging="360"/>
      </w:pPr>
    </w:lvl>
    <w:lvl w:ilvl="7" w:tplc="40090019" w:tentative="1">
      <w:start w:val="1"/>
      <w:numFmt w:val="lowerLetter"/>
      <w:lvlText w:val="%8."/>
      <w:lvlJc w:val="left"/>
      <w:pPr>
        <w:ind w:left="6233" w:hanging="360"/>
      </w:pPr>
    </w:lvl>
    <w:lvl w:ilvl="8" w:tplc="4009001B" w:tentative="1">
      <w:start w:val="1"/>
      <w:numFmt w:val="lowerRoman"/>
      <w:lvlText w:val="%9."/>
      <w:lvlJc w:val="right"/>
      <w:pPr>
        <w:ind w:left="6953" w:hanging="180"/>
      </w:pPr>
    </w:lvl>
  </w:abstractNum>
  <w:abstractNum w:abstractNumId="5" w15:restartNumberingAfterBreak="0">
    <w:nsid w:val="2D652EDF"/>
    <w:multiLevelType w:val="hybridMultilevel"/>
    <w:tmpl w:val="AF5E3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58514F"/>
    <w:multiLevelType w:val="hybridMultilevel"/>
    <w:tmpl w:val="0E3EB3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DD1342A"/>
    <w:multiLevelType w:val="multilevel"/>
    <w:tmpl w:val="F0208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190AE6"/>
    <w:multiLevelType w:val="hybridMultilevel"/>
    <w:tmpl w:val="799268DA"/>
    <w:lvl w:ilvl="0" w:tplc="C95C8B2A">
      <w:start w:val="1"/>
      <w:numFmt w:val="bullet"/>
      <w:lvlText w:val="❖"/>
      <w:lvlJc w:val="left"/>
      <w:pPr>
        <w:ind w:left="11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B18646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9E04B5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7A239C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078AF40">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A7CE57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84A0B5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96C5CD2">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44690D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DB14A9A"/>
    <w:multiLevelType w:val="hybridMultilevel"/>
    <w:tmpl w:val="8B1657BE"/>
    <w:lvl w:ilvl="0" w:tplc="352C315A">
      <w:start w:val="1"/>
      <w:numFmt w:val="decimal"/>
      <w:lvlText w:val="%1."/>
      <w:lvlJc w:val="left"/>
      <w:pPr>
        <w:ind w:left="2026" w:hanging="360"/>
      </w:pPr>
      <w:rPr>
        <w:rFonts w:hint="default"/>
      </w:rPr>
    </w:lvl>
    <w:lvl w:ilvl="1" w:tplc="40090019" w:tentative="1">
      <w:start w:val="1"/>
      <w:numFmt w:val="lowerLetter"/>
      <w:lvlText w:val="%2."/>
      <w:lvlJc w:val="left"/>
      <w:pPr>
        <w:ind w:left="2273" w:hanging="360"/>
      </w:pPr>
    </w:lvl>
    <w:lvl w:ilvl="2" w:tplc="4009001B" w:tentative="1">
      <w:start w:val="1"/>
      <w:numFmt w:val="lowerRoman"/>
      <w:lvlText w:val="%3."/>
      <w:lvlJc w:val="right"/>
      <w:pPr>
        <w:ind w:left="2993" w:hanging="180"/>
      </w:pPr>
    </w:lvl>
    <w:lvl w:ilvl="3" w:tplc="4009000F" w:tentative="1">
      <w:start w:val="1"/>
      <w:numFmt w:val="decimal"/>
      <w:lvlText w:val="%4."/>
      <w:lvlJc w:val="left"/>
      <w:pPr>
        <w:ind w:left="3713" w:hanging="360"/>
      </w:pPr>
    </w:lvl>
    <w:lvl w:ilvl="4" w:tplc="40090019" w:tentative="1">
      <w:start w:val="1"/>
      <w:numFmt w:val="lowerLetter"/>
      <w:lvlText w:val="%5."/>
      <w:lvlJc w:val="left"/>
      <w:pPr>
        <w:ind w:left="4433" w:hanging="360"/>
      </w:pPr>
    </w:lvl>
    <w:lvl w:ilvl="5" w:tplc="4009001B" w:tentative="1">
      <w:start w:val="1"/>
      <w:numFmt w:val="lowerRoman"/>
      <w:lvlText w:val="%6."/>
      <w:lvlJc w:val="right"/>
      <w:pPr>
        <w:ind w:left="5153" w:hanging="180"/>
      </w:pPr>
    </w:lvl>
    <w:lvl w:ilvl="6" w:tplc="4009000F" w:tentative="1">
      <w:start w:val="1"/>
      <w:numFmt w:val="decimal"/>
      <w:lvlText w:val="%7."/>
      <w:lvlJc w:val="left"/>
      <w:pPr>
        <w:ind w:left="5873" w:hanging="360"/>
      </w:pPr>
    </w:lvl>
    <w:lvl w:ilvl="7" w:tplc="40090019" w:tentative="1">
      <w:start w:val="1"/>
      <w:numFmt w:val="lowerLetter"/>
      <w:lvlText w:val="%8."/>
      <w:lvlJc w:val="left"/>
      <w:pPr>
        <w:ind w:left="6593" w:hanging="360"/>
      </w:pPr>
    </w:lvl>
    <w:lvl w:ilvl="8" w:tplc="4009001B" w:tentative="1">
      <w:start w:val="1"/>
      <w:numFmt w:val="lowerRoman"/>
      <w:lvlText w:val="%9."/>
      <w:lvlJc w:val="right"/>
      <w:pPr>
        <w:ind w:left="7313" w:hanging="180"/>
      </w:pPr>
    </w:lvl>
  </w:abstractNum>
  <w:abstractNum w:abstractNumId="10" w15:restartNumberingAfterBreak="0">
    <w:nsid w:val="5A9D7009"/>
    <w:multiLevelType w:val="hybridMultilevel"/>
    <w:tmpl w:val="C9D4702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F0B6823"/>
    <w:multiLevelType w:val="hybridMultilevel"/>
    <w:tmpl w:val="ADE226B6"/>
    <w:lvl w:ilvl="0" w:tplc="94A02522">
      <w:start w:val="1"/>
      <w:numFmt w:val="upperRoman"/>
      <w:lvlText w:val="%1."/>
      <w:lvlJc w:val="left"/>
      <w:pPr>
        <w:ind w:left="992"/>
      </w:pPr>
      <w:rPr>
        <w:rFonts w:ascii="Times New Roman" w:eastAsia="Times New Roman" w:hAnsi="Times New Roman" w:cs="Times New Roman"/>
        <w:b w:val="0"/>
        <w:i w:val="0"/>
        <w:strike w:val="0"/>
        <w:dstrike w:val="0"/>
        <w:color w:val="252525"/>
        <w:sz w:val="24"/>
        <w:szCs w:val="24"/>
        <w:u w:val="none" w:color="000000"/>
        <w:bdr w:val="none" w:sz="0" w:space="0" w:color="auto"/>
        <w:shd w:val="clear" w:color="auto" w:fill="auto"/>
        <w:vertAlign w:val="baseline"/>
      </w:rPr>
    </w:lvl>
    <w:lvl w:ilvl="1" w:tplc="E6700042">
      <w:start w:val="1"/>
      <w:numFmt w:val="lowerLetter"/>
      <w:lvlText w:val="%2"/>
      <w:lvlJc w:val="left"/>
      <w:pPr>
        <w:ind w:left="1147"/>
      </w:pPr>
      <w:rPr>
        <w:rFonts w:ascii="Times New Roman" w:eastAsia="Times New Roman" w:hAnsi="Times New Roman" w:cs="Times New Roman"/>
        <w:b w:val="0"/>
        <w:i w:val="0"/>
        <w:strike w:val="0"/>
        <w:dstrike w:val="0"/>
        <w:color w:val="252525"/>
        <w:sz w:val="24"/>
        <w:szCs w:val="24"/>
        <w:u w:val="none" w:color="000000"/>
        <w:bdr w:val="none" w:sz="0" w:space="0" w:color="auto"/>
        <w:shd w:val="clear" w:color="auto" w:fill="auto"/>
        <w:vertAlign w:val="baseline"/>
      </w:rPr>
    </w:lvl>
    <w:lvl w:ilvl="2" w:tplc="3A94BC88">
      <w:start w:val="1"/>
      <w:numFmt w:val="lowerRoman"/>
      <w:lvlText w:val="%3"/>
      <w:lvlJc w:val="left"/>
      <w:pPr>
        <w:ind w:left="1867"/>
      </w:pPr>
      <w:rPr>
        <w:rFonts w:ascii="Times New Roman" w:eastAsia="Times New Roman" w:hAnsi="Times New Roman" w:cs="Times New Roman"/>
        <w:b w:val="0"/>
        <w:i w:val="0"/>
        <w:strike w:val="0"/>
        <w:dstrike w:val="0"/>
        <w:color w:val="252525"/>
        <w:sz w:val="24"/>
        <w:szCs w:val="24"/>
        <w:u w:val="none" w:color="000000"/>
        <w:bdr w:val="none" w:sz="0" w:space="0" w:color="auto"/>
        <w:shd w:val="clear" w:color="auto" w:fill="auto"/>
        <w:vertAlign w:val="baseline"/>
      </w:rPr>
    </w:lvl>
    <w:lvl w:ilvl="3" w:tplc="60C25684">
      <w:start w:val="1"/>
      <w:numFmt w:val="decimal"/>
      <w:lvlText w:val="%4"/>
      <w:lvlJc w:val="left"/>
      <w:pPr>
        <w:ind w:left="2587"/>
      </w:pPr>
      <w:rPr>
        <w:rFonts w:ascii="Times New Roman" w:eastAsia="Times New Roman" w:hAnsi="Times New Roman" w:cs="Times New Roman"/>
        <w:b w:val="0"/>
        <w:i w:val="0"/>
        <w:strike w:val="0"/>
        <w:dstrike w:val="0"/>
        <w:color w:val="252525"/>
        <w:sz w:val="24"/>
        <w:szCs w:val="24"/>
        <w:u w:val="none" w:color="000000"/>
        <w:bdr w:val="none" w:sz="0" w:space="0" w:color="auto"/>
        <w:shd w:val="clear" w:color="auto" w:fill="auto"/>
        <w:vertAlign w:val="baseline"/>
      </w:rPr>
    </w:lvl>
    <w:lvl w:ilvl="4" w:tplc="82D24B9E">
      <w:start w:val="1"/>
      <w:numFmt w:val="lowerLetter"/>
      <w:lvlText w:val="%5"/>
      <w:lvlJc w:val="left"/>
      <w:pPr>
        <w:ind w:left="3307"/>
      </w:pPr>
      <w:rPr>
        <w:rFonts w:ascii="Times New Roman" w:eastAsia="Times New Roman" w:hAnsi="Times New Roman" w:cs="Times New Roman"/>
        <w:b w:val="0"/>
        <w:i w:val="0"/>
        <w:strike w:val="0"/>
        <w:dstrike w:val="0"/>
        <w:color w:val="252525"/>
        <w:sz w:val="24"/>
        <w:szCs w:val="24"/>
        <w:u w:val="none" w:color="000000"/>
        <w:bdr w:val="none" w:sz="0" w:space="0" w:color="auto"/>
        <w:shd w:val="clear" w:color="auto" w:fill="auto"/>
        <w:vertAlign w:val="baseline"/>
      </w:rPr>
    </w:lvl>
    <w:lvl w:ilvl="5" w:tplc="4DDA0BDC">
      <w:start w:val="1"/>
      <w:numFmt w:val="lowerRoman"/>
      <w:lvlText w:val="%6"/>
      <w:lvlJc w:val="left"/>
      <w:pPr>
        <w:ind w:left="4027"/>
      </w:pPr>
      <w:rPr>
        <w:rFonts w:ascii="Times New Roman" w:eastAsia="Times New Roman" w:hAnsi="Times New Roman" w:cs="Times New Roman"/>
        <w:b w:val="0"/>
        <w:i w:val="0"/>
        <w:strike w:val="0"/>
        <w:dstrike w:val="0"/>
        <w:color w:val="252525"/>
        <w:sz w:val="24"/>
        <w:szCs w:val="24"/>
        <w:u w:val="none" w:color="000000"/>
        <w:bdr w:val="none" w:sz="0" w:space="0" w:color="auto"/>
        <w:shd w:val="clear" w:color="auto" w:fill="auto"/>
        <w:vertAlign w:val="baseline"/>
      </w:rPr>
    </w:lvl>
    <w:lvl w:ilvl="6" w:tplc="75E425C6">
      <w:start w:val="1"/>
      <w:numFmt w:val="decimal"/>
      <w:lvlText w:val="%7"/>
      <w:lvlJc w:val="left"/>
      <w:pPr>
        <w:ind w:left="4747"/>
      </w:pPr>
      <w:rPr>
        <w:rFonts w:ascii="Times New Roman" w:eastAsia="Times New Roman" w:hAnsi="Times New Roman" w:cs="Times New Roman"/>
        <w:b w:val="0"/>
        <w:i w:val="0"/>
        <w:strike w:val="0"/>
        <w:dstrike w:val="0"/>
        <w:color w:val="252525"/>
        <w:sz w:val="24"/>
        <w:szCs w:val="24"/>
        <w:u w:val="none" w:color="000000"/>
        <w:bdr w:val="none" w:sz="0" w:space="0" w:color="auto"/>
        <w:shd w:val="clear" w:color="auto" w:fill="auto"/>
        <w:vertAlign w:val="baseline"/>
      </w:rPr>
    </w:lvl>
    <w:lvl w:ilvl="7" w:tplc="77BA8028">
      <w:start w:val="1"/>
      <w:numFmt w:val="lowerLetter"/>
      <w:lvlText w:val="%8"/>
      <w:lvlJc w:val="left"/>
      <w:pPr>
        <w:ind w:left="5467"/>
      </w:pPr>
      <w:rPr>
        <w:rFonts w:ascii="Times New Roman" w:eastAsia="Times New Roman" w:hAnsi="Times New Roman" w:cs="Times New Roman"/>
        <w:b w:val="0"/>
        <w:i w:val="0"/>
        <w:strike w:val="0"/>
        <w:dstrike w:val="0"/>
        <w:color w:val="252525"/>
        <w:sz w:val="24"/>
        <w:szCs w:val="24"/>
        <w:u w:val="none" w:color="000000"/>
        <w:bdr w:val="none" w:sz="0" w:space="0" w:color="auto"/>
        <w:shd w:val="clear" w:color="auto" w:fill="auto"/>
        <w:vertAlign w:val="baseline"/>
      </w:rPr>
    </w:lvl>
    <w:lvl w:ilvl="8" w:tplc="04C66FC4">
      <w:start w:val="1"/>
      <w:numFmt w:val="lowerRoman"/>
      <w:lvlText w:val="%9"/>
      <w:lvlJc w:val="left"/>
      <w:pPr>
        <w:ind w:left="6187"/>
      </w:pPr>
      <w:rPr>
        <w:rFonts w:ascii="Times New Roman" w:eastAsia="Times New Roman" w:hAnsi="Times New Roman" w:cs="Times New Roman"/>
        <w:b w:val="0"/>
        <w:i w:val="0"/>
        <w:strike w:val="0"/>
        <w:dstrike w:val="0"/>
        <w:color w:val="252525"/>
        <w:sz w:val="24"/>
        <w:szCs w:val="24"/>
        <w:u w:val="none" w:color="000000"/>
        <w:bdr w:val="none" w:sz="0" w:space="0" w:color="auto"/>
        <w:shd w:val="clear" w:color="auto" w:fill="auto"/>
        <w:vertAlign w:val="baseline"/>
      </w:rPr>
    </w:lvl>
  </w:abstractNum>
  <w:abstractNum w:abstractNumId="12" w15:restartNumberingAfterBreak="0">
    <w:nsid w:val="5FE64289"/>
    <w:multiLevelType w:val="hybridMultilevel"/>
    <w:tmpl w:val="798ECB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BC3A44"/>
    <w:multiLevelType w:val="hybridMultilevel"/>
    <w:tmpl w:val="1D2697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5E435BA"/>
    <w:multiLevelType w:val="hybridMultilevel"/>
    <w:tmpl w:val="A09285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68007E8"/>
    <w:multiLevelType w:val="hybridMultilevel"/>
    <w:tmpl w:val="D9A4EDAE"/>
    <w:lvl w:ilvl="0" w:tplc="40090001">
      <w:start w:val="1"/>
      <w:numFmt w:val="bullet"/>
      <w:lvlText w:val=""/>
      <w:lvlJc w:val="left"/>
      <w:pPr>
        <w:ind w:left="1553" w:hanging="360"/>
      </w:pPr>
      <w:rPr>
        <w:rFonts w:ascii="Symbol" w:hAnsi="Symbol" w:hint="default"/>
      </w:rPr>
    </w:lvl>
    <w:lvl w:ilvl="1" w:tplc="40090003" w:tentative="1">
      <w:start w:val="1"/>
      <w:numFmt w:val="bullet"/>
      <w:lvlText w:val="o"/>
      <w:lvlJc w:val="left"/>
      <w:pPr>
        <w:ind w:left="2273" w:hanging="360"/>
      </w:pPr>
      <w:rPr>
        <w:rFonts w:ascii="Courier New" w:hAnsi="Courier New" w:cs="Courier New" w:hint="default"/>
      </w:rPr>
    </w:lvl>
    <w:lvl w:ilvl="2" w:tplc="40090005" w:tentative="1">
      <w:start w:val="1"/>
      <w:numFmt w:val="bullet"/>
      <w:lvlText w:val=""/>
      <w:lvlJc w:val="left"/>
      <w:pPr>
        <w:ind w:left="2993" w:hanging="360"/>
      </w:pPr>
      <w:rPr>
        <w:rFonts w:ascii="Wingdings" w:hAnsi="Wingdings" w:hint="default"/>
      </w:rPr>
    </w:lvl>
    <w:lvl w:ilvl="3" w:tplc="40090001" w:tentative="1">
      <w:start w:val="1"/>
      <w:numFmt w:val="bullet"/>
      <w:lvlText w:val=""/>
      <w:lvlJc w:val="left"/>
      <w:pPr>
        <w:ind w:left="3713" w:hanging="360"/>
      </w:pPr>
      <w:rPr>
        <w:rFonts w:ascii="Symbol" w:hAnsi="Symbol" w:hint="default"/>
      </w:rPr>
    </w:lvl>
    <w:lvl w:ilvl="4" w:tplc="40090003" w:tentative="1">
      <w:start w:val="1"/>
      <w:numFmt w:val="bullet"/>
      <w:lvlText w:val="o"/>
      <w:lvlJc w:val="left"/>
      <w:pPr>
        <w:ind w:left="4433" w:hanging="360"/>
      </w:pPr>
      <w:rPr>
        <w:rFonts w:ascii="Courier New" w:hAnsi="Courier New" w:cs="Courier New" w:hint="default"/>
      </w:rPr>
    </w:lvl>
    <w:lvl w:ilvl="5" w:tplc="40090005" w:tentative="1">
      <w:start w:val="1"/>
      <w:numFmt w:val="bullet"/>
      <w:lvlText w:val=""/>
      <w:lvlJc w:val="left"/>
      <w:pPr>
        <w:ind w:left="5153" w:hanging="360"/>
      </w:pPr>
      <w:rPr>
        <w:rFonts w:ascii="Wingdings" w:hAnsi="Wingdings" w:hint="default"/>
      </w:rPr>
    </w:lvl>
    <w:lvl w:ilvl="6" w:tplc="40090001" w:tentative="1">
      <w:start w:val="1"/>
      <w:numFmt w:val="bullet"/>
      <w:lvlText w:val=""/>
      <w:lvlJc w:val="left"/>
      <w:pPr>
        <w:ind w:left="5873" w:hanging="360"/>
      </w:pPr>
      <w:rPr>
        <w:rFonts w:ascii="Symbol" w:hAnsi="Symbol" w:hint="default"/>
      </w:rPr>
    </w:lvl>
    <w:lvl w:ilvl="7" w:tplc="40090003" w:tentative="1">
      <w:start w:val="1"/>
      <w:numFmt w:val="bullet"/>
      <w:lvlText w:val="o"/>
      <w:lvlJc w:val="left"/>
      <w:pPr>
        <w:ind w:left="6593" w:hanging="360"/>
      </w:pPr>
      <w:rPr>
        <w:rFonts w:ascii="Courier New" w:hAnsi="Courier New" w:cs="Courier New" w:hint="default"/>
      </w:rPr>
    </w:lvl>
    <w:lvl w:ilvl="8" w:tplc="40090005" w:tentative="1">
      <w:start w:val="1"/>
      <w:numFmt w:val="bullet"/>
      <w:lvlText w:val=""/>
      <w:lvlJc w:val="left"/>
      <w:pPr>
        <w:ind w:left="7313" w:hanging="360"/>
      </w:pPr>
      <w:rPr>
        <w:rFonts w:ascii="Wingdings" w:hAnsi="Wingdings" w:hint="default"/>
      </w:rPr>
    </w:lvl>
  </w:abstractNum>
  <w:abstractNum w:abstractNumId="16" w15:restartNumberingAfterBreak="0">
    <w:nsid w:val="693E4DB8"/>
    <w:multiLevelType w:val="hybridMultilevel"/>
    <w:tmpl w:val="87240B00"/>
    <w:lvl w:ilvl="0" w:tplc="4009000F">
      <w:start w:val="1"/>
      <w:numFmt w:val="decimal"/>
      <w:lvlText w:val="%1."/>
      <w:lvlJc w:val="left"/>
      <w:pPr>
        <w:ind w:left="1553" w:hanging="360"/>
      </w:pPr>
    </w:lvl>
    <w:lvl w:ilvl="1" w:tplc="40090019" w:tentative="1">
      <w:start w:val="1"/>
      <w:numFmt w:val="lowerLetter"/>
      <w:lvlText w:val="%2."/>
      <w:lvlJc w:val="left"/>
      <w:pPr>
        <w:ind w:left="2273" w:hanging="360"/>
      </w:pPr>
    </w:lvl>
    <w:lvl w:ilvl="2" w:tplc="4009001B" w:tentative="1">
      <w:start w:val="1"/>
      <w:numFmt w:val="lowerRoman"/>
      <w:lvlText w:val="%3."/>
      <w:lvlJc w:val="right"/>
      <w:pPr>
        <w:ind w:left="2993" w:hanging="180"/>
      </w:pPr>
    </w:lvl>
    <w:lvl w:ilvl="3" w:tplc="4009000F" w:tentative="1">
      <w:start w:val="1"/>
      <w:numFmt w:val="decimal"/>
      <w:lvlText w:val="%4."/>
      <w:lvlJc w:val="left"/>
      <w:pPr>
        <w:ind w:left="3713" w:hanging="360"/>
      </w:pPr>
    </w:lvl>
    <w:lvl w:ilvl="4" w:tplc="40090019" w:tentative="1">
      <w:start w:val="1"/>
      <w:numFmt w:val="lowerLetter"/>
      <w:lvlText w:val="%5."/>
      <w:lvlJc w:val="left"/>
      <w:pPr>
        <w:ind w:left="4433" w:hanging="360"/>
      </w:pPr>
    </w:lvl>
    <w:lvl w:ilvl="5" w:tplc="4009001B" w:tentative="1">
      <w:start w:val="1"/>
      <w:numFmt w:val="lowerRoman"/>
      <w:lvlText w:val="%6."/>
      <w:lvlJc w:val="right"/>
      <w:pPr>
        <w:ind w:left="5153" w:hanging="180"/>
      </w:pPr>
    </w:lvl>
    <w:lvl w:ilvl="6" w:tplc="4009000F" w:tentative="1">
      <w:start w:val="1"/>
      <w:numFmt w:val="decimal"/>
      <w:lvlText w:val="%7."/>
      <w:lvlJc w:val="left"/>
      <w:pPr>
        <w:ind w:left="5873" w:hanging="360"/>
      </w:pPr>
    </w:lvl>
    <w:lvl w:ilvl="7" w:tplc="40090019" w:tentative="1">
      <w:start w:val="1"/>
      <w:numFmt w:val="lowerLetter"/>
      <w:lvlText w:val="%8."/>
      <w:lvlJc w:val="left"/>
      <w:pPr>
        <w:ind w:left="6593" w:hanging="360"/>
      </w:pPr>
    </w:lvl>
    <w:lvl w:ilvl="8" w:tplc="4009001B" w:tentative="1">
      <w:start w:val="1"/>
      <w:numFmt w:val="lowerRoman"/>
      <w:lvlText w:val="%9."/>
      <w:lvlJc w:val="right"/>
      <w:pPr>
        <w:ind w:left="7313" w:hanging="180"/>
      </w:pPr>
    </w:lvl>
  </w:abstractNum>
  <w:abstractNum w:abstractNumId="17" w15:restartNumberingAfterBreak="0">
    <w:nsid w:val="6FB4260A"/>
    <w:multiLevelType w:val="hybridMultilevel"/>
    <w:tmpl w:val="31642F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4966A15"/>
    <w:multiLevelType w:val="hybridMultilevel"/>
    <w:tmpl w:val="41329F12"/>
    <w:lvl w:ilvl="0" w:tplc="40090013">
      <w:start w:val="1"/>
      <w:numFmt w:val="upperRoman"/>
      <w:lvlText w:val="%1."/>
      <w:lvlJc w:val="right"/>
      <w:pPr>
        <w:ind w:left="2026" w:hanging="360"/>
      </w:pPr>
      <w:rPr>
        <w:rFonts w:hint="default"/>
      </w:rPr>
    </w:lvl>
    <w:lvl w:ilvl="1" w:tplc="FFFFFFFF" w:tentative="1">
      <w:start w:val="1"/>
      <w:numFmt w:val="lowerLetter"/>
      <w:lvlText w:val="%2."/>
      <w:lvlJc w:val="left"/>
      <w:pPr>
        <w:ind w:left="2273" w:hanging="360"/>
      </w:pPr>
    </w:lvl>
    <w:lvl w:ilvl="2" w:tplc="FFFFFFFF" w:tentative="1">
      <w:start w:val="1"/>
      <w:numFmt w:val="lowerRoman"/>
      <w:lvlText w:val="%3."/>
      <w:lvlJc w:val="right"/>
      <w:pPr>
        <w:ind w:left="2993" w:hanging="180"/>
      </w:pPr>
    </w:lvl>
    <w:lvl w:ilvl="3" w:tplc="FFFFFFFF" w:tentative="1">
      <w:start w:val="1"/>
      <w:numFmt w:val="decimal"/>
      <w:lvlText w:val="%4."/>
      <w:lvlJc w:val="left"/>
      <w:pPr>
        <w:ind w:left="3713" w:hanging="360"/>
      </w:pPr>
    </w:lvl>
    <w:lvl w:ilvl="4" w:tplc="FFFFFFFF" w:tentative="1">
      <w:start w:val="1"/>
      <w:numFmt w:val="lowerLetter"/>
      <w:lvlText w:val="%5."/>
      <w:lvlJc w:val="left"/>
      <w:pPr>
        <w:ind w:left="4433" w:hanging="360"/>
      </w:pPr>
    </w:lvl>
    <w:lvl w:ilvl="5" w:tplc="FFFFFFFF" w:tentative="1">
      <w:start w:val="1"/>
      <w:numFmt w:val="lowerRoman"/>
      <w:lvlText w:val="%6."/>
      <w:lvlJc w:val="right"/>
      <w:pPr>
        <w:ind w:left="5153" w:hanging="180"/>
      </w:pPr>
    </w:lvl>
    <w:lvl w:ilvl="6" w:tplc="FFFFFFFF" w:tentative="1">
      <w:start w:val="1"/>
      <w:numFmt w:val="decimal"/>
      <w:lvlText w:val="%7."/>
      <w:lvlJc w:val="left"/>
      <w:pPr>
        <w:ind w:left="5873" w:hanging="360"/>
      </w:pPr>
    </w:lvl>
    <w:lvl w:ilvl="7" w:tplc="FFFFFFFF" w:tentative="1">
      <w:start w:val="1"/>
      <w:numFmt w:val="lowerLetter"/>
      <w:lvlText w:val="%8."/>
      <w:lvlJc w:val="left"/>
      <w:pPr>
        <w:ind w:left="6593" w:hanging="360"/>
      </w:pPr>
    </w:lvl>
    <w:lvl w:ilvl="8" w:tplc="FFFFFFFF" w:tentative="1">
      <w:start w:val="1"/>
      <w:numFmt w:val="lowerRoman"/>
      <w:lvlText w:val="%9."/>
      <w:lvlJc w:val="right"/>
      <w:pPr>
        <w:ind w:left="7313" w:hanging="180"/>
      </w:pPr>
    </w:lvl>
  </w:abstractNum>
  <w:num w:numId="1" w16cid:durableId="1654215794">
    <w:abstractNumId w:val="8"/>
  </w:num>
  <w:num w:numId="2" w16cid:durableId="515966673">
    <w:abstractNumId w:val="0"/>
  </w:num>
  <w:num w:numId="3" w16cid:durableId="400835518">
    <w:abstractNumId w:val="11"/>
  </w:num>
  <w:num w:numId="4" w16cid:durableId="2043087482">
    <w:abstractNumId w:val="2"/>
  </w:num>
  <w:num w:numId="5" w16cid:durableId="1553350358">
    <w:abstractNumId w:val="10"/>
  </w:num>
  <w:num w:numId="6" w16cid:durableId="789594068">
    <w:abstractNumId w:val="13"/>
  </w:num>
  <w:num w:numId="7" w16cid:durableId="1447117737">
    <w:abstractNumId w:val="15"/>
  </w:num>
  <w:num w:numId="8" w16cid:durableId="570314759">
    <w:abstractNumId w:val="14"/>
  </w:num>
  <w:num w:numId="9" w16cid:durableId="206571275">
    <w:abstractNumId w:val="12"/>
  </w:num>
  <w:num w:numId="10" w16cid:durableId="791049957">
    <w:abstractNumId w:val="17"/>
  </w:num>
  <w:num w:numId="11" w16cid:durableId="1878660009">
    <w:abstractNumId w:val="16"/>
  </w:num>
  <w:num w:numId="12" w16cid:durableId="251820964">
    <w:abstractNumId w:val="4"/>
  </w:num>
  <w:num w:numId="13" w16cid:durableId="2041977265">
    <w:abstractNumId w:val="9"/>
  </w:num>
  <w:num w:numId="14" w16cid:durableId="2146773238">
    <w:abstractNumId w:val="18"/>
  </w:num>
  <w:num w:numId="15" w16cid:durableId="283653637">
    <w:abstractNumId w:val="3"/>
  </w:num>
  <w:num w:numId="16" w16cid:durableId="60642317">
    <w:abstractNumId w:val="6"/>
  </w:num>
  <w:num w:numId="17" w16cid:durableId="1616251188">
    <w:abstractNumId w:val="7"/>
  </w:num>
  <w:num w:numId="18" w16cid:durableId="800921063">
    <w:abstractNumId w:val="1"/>
  </w:num>
  <w:num w:numId="19" w16cid:durableId="12812986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DD9"/>
    <w:rsid w:val="00005DAF"/>
    <w:rsid w:val="00064616"/>
    <w:rsid w:val="00070507"/>
    <w:rsid w:val="000716DC"/>
    <w:rsid w:val="00087994"/>
    <w:rsid w:val="00245E75"/>
    <w:rsid w:val="0025638B"/>
    <w:rsid w:val="003238FE"/>
    <w:rsid w:val="0037665F"/>
    <w:rsid w:val="003816AC"/>
    <w:rsid w:val="00381732"/>
    <w:rsid w:val="00410D96"/>
    <w:rsid w:val="0044119E"/>
    <w:rsid w:val="00443A7C"/>
    <w:rsid w:val="004510F9"/>
    <w:rsid w:val="004B2ED8"/>
    <w:rsid w:val="004F634E"/>
    <w:rsid w:val="005714B3"/>
    <w:rsid w:val="006E4052"/>
    <w:rsid w:val="00740B68"/>
    <w:rsid w:val="00750463"/>
    <w:rsid w:val="00765CD7"/>
    <w:rsid w:val="007A36B3"/>
    <w:rsid w:val="007C288F"/>
    <w:rsid w:val="007F2A65"/>
    <w:rsid w:val="00815C28"/>
    <w:rsid w:val="00817388"/>
    <w:rsid w:val="00883A18"/>
    <w:rsid w:val="008C38BC"/>
    <w:rsid w:val="00910BA3"/>
    <w:rsid w:val="0094022D"/>
    <w:rsid w:val="00940ECC"/>
    <w:rsid w:val="00954BB2"/>
    <w:rsid w:val="00987BCC"/>
    <w:rsid w:val="009B60D8"/>
    <w:rsid w:val="009F1808"/>
    <w:rsid w:val="00A615A1"/>
    <w:rsid w:val="00B64BA3"/>
    <w:rsid w:val="00B665A4"/>
    <w:rsid w:val="00B66B5A"/>
    <w:rsid w:val="00B91A26"/>
    <w:rsid w:val="00BD10CE"/>
    <w:rsid w:val="00BF1BB8"/>
    <w:rsid w:val="00C51CE9"/>
    <w:rsid w:val="00C679BC"/>
    <w:rsid w:val="00C71DD9"/>
    <w:rsid w:val="00CC0406"/>
    <w:rsid w:val="00CE628A"/>
    <w:rsid w:val="00D11EBB"/>
    <w:rsid w:val="00D2471C"/>
    <w:rsid w:val="00D72432"/>
    <w:rsid w:val="00D81ACD"/>
    <w:rsid w:val="00D925AA"/>
    <w:rsid w:val="00DF6A07"/>
    <w:rsid w:val="00E044AD"/>
    <w:rsid w:val="00EF13F9"/>
    <w:rsid w:val="00EF43A9"/>
    <w:rsid w:val="00EF505F"/>
    <w:rsid w:val="00F10DFB"/>
    <w:rsid w:val="00F37065"/>
    <w:rsid w:val="00F56C51"/>
    <w:rsid w:val="00F70FCC"/>
    <w:rsid w:val="00F93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66915"/>
  <w15:docId w15:val="{9541A307-DE1A-4FA4-A632-57E7FCDD6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65"/>
      <w:ind w:left="600"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65"/>
      <w:ind w:left="600"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65"/>
      <w:ind w:left="600" w:hanging="10"/>
      <w:jc w:val="center"/>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ListParagraph">
    <w:name w:val="List Paragraph"/>
    <w:basedOn w:val="Normal"/>
    <w:uiPriority w:val="34"/>
    <w:qFormat/>
    <w:rsid w:val="00070507"/>
    <w:pPr>
      <w:ind w:left="720"/>
      <w:contextualSpacing/>
    </w:pPr>
  </w:style>
  <w:style w:type="character" w:customStyle="1" w:styleId="multisyn">
    <w:name w:val="multi_syn"/>
    <w:basedOn w:val="DefaultParagraphFont"/>
    <w:rsid w:val="00BD10CE"/>
  </w:style>
  <w:style w:type="character" w:customStyle="1" w:styleId="singlesyn">
    <w:name w:val="single_syn"/>
    <w:basedOn w:val="DefaultParagraphFont"/>
    <w:rsid w:val="00BD10CE"/>
  </w:style>
  <w:style w:type="paragraph" w:styleId="z-TopofForm">
    <w:name w:val="HTML Top of Form"/>
    <w:basedOn w:val="Normal"/>
    <w:next w:val="Normal"/>
    <w:link w:val="z-TopofFormChar"/>
    <w:hidden/>
    <w:uiPriority w:val="99"/>
    <w:semiHidden/>
    <w:unhideWhenUsed/>
    <w:rsid w:val="00BD10CE"/>
    <w:pPr>
      <w:pBdr>
        <w:bottom w:val="single" w:sz="6" w:space="1" w:color="auto"/>
      </w:pBdr>
      <w:spacing w:after="0" w:line="240" w:lineRule="auto"/>
      <w:jc w:val="center"/>
    </w:pPr>
    <w:rPr>
      <w:rFonts w:ascii="Arial" w:eastAsia="Times New Roman"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BD10CE"/>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B66B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B5A"/>
    <w:rPr>
      <w:rFonts w:ascii="Calibri" w:eastAsia="Calibri" w:hAnsi="Calibri" w:cs="Calibri"/>
      <w:color w:val="000000"/>
    </w:rPr>
  </w:style>
  <w:style w:type="paragraph" w:styleId="Footer">
    <w:name w:val="footer"/>
    <w:basedOn w:val="Normal"/>
    <w:link w:val="FooterChar"/>
    <w:uiPriority w:val="99"/>
    <w:unhideWhenUsed/>
    <w:rsid w:val="00B66B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B5A"/>
    <w:rPr>
      <w:rFonts w:ascii="Calibri" w:eastAsia="Calibri" w:hAnsi="Calibri" w:cs="Calibri"/>
      <w:color w:val="000000"/>
    </w:rPr>
  </w:style>
  <w:style w:type="paragraph" w:styleId="NormalWeb">
    <w:name w:val="Normal (Web)"/>
    <w:basedOn w:val="Normal"/>
    <w:uiPriority w:val="99"/>
    <w:semiHidden/>
    <w:unhideWhenUsed/>
    <w:rsid w:val="004B2ED8"/>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21114">
      <w:bodyDiv w:val="1"/>
      <w:marLeft w:val="0"/>
      <w:marRight w:val="0"/>
      <w:marTop w:val="0"/>
      <w:marBottom w:val="0"/>
      <w:divBdr>
        <w:top w:val="none" w:sz="0" w:space="0" w:color="auto"/>
        <w:left w:val="none" w:sz="0" w:space="0" w:color="auto"/>
        <w:bottom w:val="none" w:sz="0" w:space="0" w:color="auto"/>
        <w:right w:val="none" w:sz="0" w:space="0" w:color="auto"/>
      </w:divBdr>
    </w:div>
    <w:div w:id="370888253">
      <w:bodyDiv w:val="1"/>
      <w:marLeft w:val="0"/>
      <w:marRight w:val="0"/>
      <w:marTop w:val="0"/>
      <w:marBottom w:val="0"/>
      <w:divBdr>
        <w:top w:val="none" w:sz="0" w:space="0" w:color="auto"/>
        <w:left w:val="none" w:sz="0" w:space="0" w:color="auto"/>
        <w:bottom w:val="none" w:sz="0" w:space="0" w:color="auto"/>
        <w:right w:val="none" w:sz="0" w:space="0" w:color="auto"/>
      </w:divBdr>
    </w:div>
    <w:div w:id="810369514">
      <w:bodyDiv w:val="1"/>
      <w:marLeft w:val="0"/>
      <w:marRight w:val="0"/>
      <w:marTop w:val="0"/>
      <w:marBottom w:val="0"/>
      <w:divBdr>
        <w:top w:val="none" w:sz="0" w:space="0" w:color="auto"/>
        <w:left w:val="none" w:sz="0" w:space="0" w:color="auto"/>
        <w:bottom w:val="none" w:sz="0" w:space="0" w:color="auto"/>
        <w:right w:val="none" w:sz="0" w:space="0" w:color="auto"/>
      </w:divBdr>
    </w:div>
    <w:div w:id="1066104825">
      <w:bodyDiv w:val="1"/>
      <w:marLeft w:val="0"/>
      <w:marRight w:val="0"/>
      <w:marTop w:val="0"/>
      <w:marBottom w:val="0"/>
      <w:divBdr>
        <w:top w:val="none" w:sz="0" w:space="0" w:color="auto"/>
        <w:left w:val="none" w:sz="0" w:space="0" w:color="auto"/>
        <w:bottom w:val="none" w:sz="0" w:space="0" w:color="auto"/>
        <w:right w:val="none" w:sz="0" w:space="0" w:color="auto"/>
      </w:divBdr>
    </w:div>
    <w:div w:id="1166556795">
      <w:bodyDiv w:val="1"/>
      <w:marLeft w:val="0"/>
      <w:marRight w:val="0"/>
      <w:marTop w:val="0"/>
      <w:marBottom w:val="0"/>
      <w:divBdr>
        <w:top w:val="none" w:sz="0" w:space="0" w:color="auto"/>
        <w:left w:val="none" w:sz="0" w:space="0" w:color="auto"/>
        <w:bottom w:val="none" w:sz="0" w:space="0" w:color="auto"/>
        <w:right w:val="none" w:sz="0" w:space="0" w:color="auto"/>
      </w:divBdr>
    </w:div>
    <w:div w:id="2010598023">
      <w:bodyDiv w:val="1"/>
      <w:marLeft w:val="0"/>
      <w:marRight w:val="0"/>
      <w:marTop w:val="0"/>
      <w:marBottom w:val="0"/>
      <w:divBdr>
        <w:top w:val="none" w:sz="0" w:space="0" w:color="auto"/>
        <w:left w:val="none" w:sz="0" w:space="0" w:color="auto"/>
        <w:bottom w:val="none" w:sz="0" w:space="0" w:color="auto"/>
        <w:right w:val="none" w:sz="0" w:space="0" w:color="auto"/>
      </w:divBdr>
    </w:div>
    <w:div w:id="2036925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15</Pages>
  <Words>3703</Words>
  <Characters>21113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PROJECT REPORT NLP</vt:lpstr>
    </vt:vector>
  </TitlesOfParts>
  <Company/>
  <LinksUpToDate>false</LinksUpToDate>
  <CharactersWithSpaces>24767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NLP</dc:title>
  <dc:subject/>
  <dc:creator>Lapco</dc:creator>
  <cp:keywords/>
  <cp:lastModifiedBy>Naveen Sharma</cp:lastModifiedBy>
  <cp:revision>4</cp:revision>
  <cp:lastPrinted>2023-07-02T10:54:00Z</cp:lastPrinted>
  <dcterms:created xsi:type="dcterms:W3CDTF">2023-07-10T07:02:00Z</dcterms:created>
  <dcterms:modified xsi:type="dcterms:W3CDTF">2023-07-10T07:09:00Z</dcterms:modified>
</cp:coreProperties>
</file>