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E061" w14:textId="77777777" w:rsidR="009F16C6" w:rsidRDefault="00000000">
      <w:pPr>
        <w:spacing w:after="0"/>
        <w:jc w:val="center"/>
      </w:pPr>
      <w:r>
        <w:rPr>
          <w:noProof/>
        </w:rPr>
        <w:drawing>
          <wp:inline distT="0" distB="0" distL="0" distR="0" wp14:anchorId="4404CCAF" wp14:editId="072D30C4">
            <wp:extent cx="6477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3648075"/>
                    </a:xfrm>
                    <a:prstGeom prst="rect">
                      <a:avLst/>
                    </a:prstGeom>
                  </pic:spPr>
                </pic:pic>
              </a:graphicData>
            </a:graphic>
          </wp:inline>
        </w:drawing>
      </w:r>
    </w:p>
    <w:p w14:paraId="3931F61B" w14:textId="77777777" w:rsidR="009F16C6" w:rsidRDefault="009F16C6">
      <w:pPr>
        <w:spacing w:before="300"/>
      </w:pPr>
    </w:p>
    <w:p w14:paraId="4CBB2FDE" w14:textId="77777777" w:rsidR="009F16C6" w:rsidRDefault="00000000">
      <w:pPr>
        <w:spacing w:after="60"/>
        <w:jc w:val="center"/>
      </w:pPr>
      <w:proofErr w:type="spellStart"/>
      <w:r>
        <w:rPr>
          <w:b/>
          <w:bCs/>
          <w:color w:val="232F3E"/>
          <w:sz w:val="64"/>
          <w:szCs w:val="64"/>
        </w:rPr>
        <w:t>HackOn</w:t>
      </w:r>
      <w:proofErr w:type="spellEnd"/>
      <w:r>
        <w:rPr>
          <w:b/>
          <w:bCs/>
          <w:color w:val="232F3E"/>
          <w:sz w:val="64"/>
          <w:szCs w:val="64"/>
        </w:rPr>
        <w:t xml:space="preserve"> </w:t>
      </w:r>
      <w:r>
        <w:rPr>
          <w:b/>
          <w:bCs/>
          <w:color w:val="FF9900"/>
          <w:sz w:val="64"/>
          <w:szCs w:val="64"/>
        </w:rPr>
        <w:t>with Amazon</w:t>
      </w:r>
    </w:p>
    <w:p w14:paraId="44282B1E" w14:textId="77777777" w:rsidR="009F16C6" w:rsidRDefault="00000000">
      <w:pPr>
        <w:spacing w:after="40"/>
        <w:jc w:val="center"/>
      </w:pPr>
      <w:r>
        <w:rPr>
          <w:color w:val="666666"/>
          <w:sz w:val="32"/>
          <w:szCs w:val="32"/>
        </w:rPr>
        <w:t>A Universe of Opportunity</w:t>
      </w:r>
    </w:p>
    <w:p w14:paraId="540B0513" w14:textId="53DD55AC" w:rsidR="009F16C6" w:rsidRDefault="00000000">
      <w:pPr>
        <w:spacing w:after="200"/>
        <w:jc w:val="center"/>
      </w:pPr>
      <w:r>
        <w:rPr>
          <w:color w:val="999999"/>
          <w:sz w:val="20"/>
          <w:szCs w:val="20"/>
        </w:rPr>
        <w:t xml:space="preserve">48-Hour </w:t>
      </w:r>
      <w:proofErr w:type="gramStart"/>
      <w:r>
        <w:rPr>
          <w:color w:val="999999"/>
          <w:sz w:val="20"/>
          <w:szCs w:val="20"/>
        </w:rPr>
        <w:t>Hackathon  |</w:t>
      </w:r>
      <w:proofErr w:type="gramEnd"/>
      <w:r>
        <w:rPr>
          <w:color w:val="999999"/>
          <w:sz w:val="20"/>
          <w:szCs w:val="20"/>
        </w:rPr>
        <w:t xml:space="preserve">  Solution Document  </w:t>
      </w:r>
    </w:p>
    <w:p w14:paraId="45CE8850" w14:textId="77777777" w:rsidR="009F16C6" w:rsidRDefault="009F16C6">
      <w:pPr>
        <w:pBdr>
          <w:bottom w:val="single" w:sz="4" w:space="0" w:color="FF9900"/>
        </w:pBdr>
        <w:spacing w:before="120" w:after="120"/>
      </w:pPr>
    </w:p>
    <w:p w14:paraId="1B8A6A83" w14:textId="77777777" w:rsidR="00457838" w:rsidRDefault="00457838" w:rsidP="00457838">
      <w:pPr>
        <w:spacing w:before="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57838" w14:paraId="3099AA8E" w14:textId="77777777" w:rsidTr="00D233EE">
        <w:tblPrEx>
          <w:tblCellMar>
            <w:top w:w="0" w:type="dxa"/>
            <w:bottom w:w="0" w:type="dxa"/>
          </w:tblCellMar>
        </w:tblPrEx>
        <w:tc>
          <w:tcPr>
            <w:tcW w:w="3000" w:type="dxa"/>
          </w:tcPr>
          <w:p w14:paraId="2824E06F" w14:textId="77777777" w:rsidR="00457838" w:rsidRDefault="00457838" w:rsidP="00D233EE">
            <w:r>
              <w:rPr>
                <w:b/>
                <w:bCs/>
                <w:color w:val="232F3E"/>
              </w:rPr>
              <w:t>Team Name</w:t>
            </w:r>
          </w:p>
        </w:tc>
        <w:tc>
          <w:tcPr>
            <w:tcW w:w="6000" w:type="dxa"/>
          </w:tcPr>
          <w:p w14:paraId="29C2C8AF" w14:textId="77777777" w:rsidR="00457838" w:rsidRDefault="00457838" w:rsidP="00D233EE">
            <w:r>
              <w:t>Alexa Thinks Ahead</w:t>
            </w:r>
          </w:p>
        </w:tc>
      </w:tr>
      <w:tr w:rsidR="00457838" w14:paraId="6DE4370C" w14:textId="77777777" w:rsidTr="00D233EE">
        <w:tblPrEx>
          <w:tblCellMar>
            <w:top w:w="0" w:type="dxa"/>
            <w:bottom w:w="0" w:type="dxa"/>
          </w:tblCellMar>
        </w:tblPrEx>
        <w:tc>
          <w:tcPr>
            <w:tcW w:w="3000" w:type="dxa"/>
          </w:tcPr>
          <w:p w14:paraId="1230E048" w14:textId="77777777" w:rsidR="00457838" w:rsidRDefault="00457838" w:rsidP="00D233EE">
            <w:r>
              <w:rPr>
                <w:b/>
                <w:bCs/>
                <w:color w:val="232F3E"/>
              </w:rPr>
              <w:t>Hackathon Theme</w:t>
            </w:r>
          </w:p>
        </w:tc>
        <w:tc>
          <w:tcPr>
            <w:tcW w:w="6000" w:type="dxa"/>
          </w:tcPr>
          <w:p w14:paraId="7818E3B3" w14:textId="77777777" w:rsidR="00457838" w:rsidRDefault="00457838" w:rsidP="00D233EE">
            <w:r>
              <w:t>Ambient Intelligence &amp; Proactive AI</w:t>
            </w:r>
          </w:p>
        </w:tc>
      </w:tr>
      <w:tr w:rsidR="00457838" w14:paraId="6A3ADC9A" w14:textId="77777777" w:rsidTr="00D233EE">
        <w:tblPrEx>
          <w:tblCellMar>
            <w:top w:w="0" w:type="dxa"/>
            <w:bottom w:w="0" w:type="dxa"/>
          </w:tblCellMar>
        </w:tblPrEx>
        <w:tc>
          <w:tcPr>
            <w:tcW w:w="3000" w:type="dxa"/>
          </w:tcPr>
          <w:p w14:paraId="6720AC49" w14:textId="77777777" w:rsidR="00457838" w:rsidRDefault="00457838" w:rsidP="00D233EE">
            <w:r>
              <w:rPr>
                <w:b/>
                <w:bCs/>
                <w:color w:val="232F3E"/>
              </w:rPr>
              <w:t>Date</w:t>
            </w:r>
          </w:p>
        </w:tc>
        <w:tc>
          <w:tcPr>
            <w:tcW w:w="6000" w:type="dxa"/>
          </w:tcPr>
          <w:p w14:paraId="6B7E6022" w14:textId="77777777" w:rsidR="00457838" w:rsidRDefault="00457838" w:rsidP="00D233EE">
            <w:r>
              <w:t>June 14, 2026</w:t>
            </w:r>
          </w:p>
        </w:tc>
      </w:tr>
    </w:tbl>
    <w:p w14:paraId="6F2E01A5" w14:textId="77777777" w:rsidR="00457838" w:rsidRDefault="00457838" w:rsidP="00457838">
      <w:pPr>
        <w:spacing w:before="400"/>
      </w:pPr>
    </w:p>
    <w:p w14:paraId="530200E4" w14:textId="77777777" w:rsidR="00457838" w:rsidRDefault="00457838" w:rsidP="00457838">
      <w:pPr>
        <w:spacing w:before="200"/>
      </w:pPr>
      <w:r>
        <w:rPr>
          <w:b/>
          <w:bCs/>
          <w:color w:val="232F3E"/>
          <w:sz w:val="24"/>
          <w:szCs w:val="24"/>
        </w:rPr>
        <w:t>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000"/>
        <w:gridCol w:w="1500"/>
      </w:tblGrid>
      <w:tr w:rsidR="00457838" w14:paraId="6E0E9DC8"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0EE8FEAD" w14:textId="77777777" w:rsidR="00457838" w:rsidRDefault="00457838" w:rsidP="00D233EE">
            <w:pPr>
              <w:spacing w:before="80" w:after="80"/>
              <w:jc w:val="center"/>
            </w:pPr>
            <w:r>
              <w:rPr>
                <w:b/>
                <w:bCs/>
                <w:color w:val="FFFFFF"/>
                <w:sz w:val="20"/>
                <w:szCs w:val="20"/>
              </w:rPr>
              <w:t>Name</w:t>
            </w:r>
          </w:p>
        </w:tc>
        <w:tc>
          <w:tcPr>
            <w:tcW w:w="30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1B7EF024" w14:textId="77777777" w:rsidR="00457838" w:rsidRDefault="00457838" w:rsidP="00D233EE">
            <w:pPr>
              <w:spacing w:before="80" w:after="80"/>
              <w:jc w:val="center"/>
            </w:pPr>
            <w:r>
              <w:rPr>
                <w:b/>
                <w:bCs/>
                <w:color w:val="FFFFFF"/>
                <w:sz w:val="20"/>
                <w:szCs w:val="20"/>
              </w:rPr>
              <w:t>College / University</w:t>
            </w:r>
          </w:p>
        </w:tc>
        <w:tc>
          <w:tcPr>
            <w:tcW w:w="20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6FCF5EE1" w14:textId="77777777" w:rsidR="00457838" w:rsidRDefault="00457838" w:rsidP="00D233EE">
            <w:pPr>
              <w:spacing w:before="80" w:after="80"/>
              <w:jc w:val="center"/>
            </w:pPr>
            <w:r>
              <w:rPr>
                <w:b/>
                <w:bCs/>
                <w:color w:val="FFFFFF"/>
                <w:sz w:val="20"/>
                <w:szCs w:val="20"/>
              </w:rPr>
              <w:t>Role</w:t>
            </w:r>
          </w:p>
        </w:tc>
        <w:tc>
          <w:tcPr>
            <w:tcW w:w="15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0177DAB9" w14:textId="77777777" w:rsidR="00457838" w:rsidRDefault="00457838" w:rsidP="00D233EE">
            <w:pPr>
              <w:spacing w:before="80" w:after="80"/>
              <w:jc w:val="center"/>
            </w:pPr>
            <w:r>
              <w:rPr>
                <w:b/>
                <w:bCs/>
                <w:color w:val="FFFFFF"/>
                <w:sz w:val="20"/>
                <w:szCs w:val="20"/>
              </w:rPr>
              <w:t>Email</w:t>
            </w:r>
          </w:p>
        </w:tc>
      </w:tr>
      <w:tr w:rsidR="00457838" w14:paraId="5E7C7D5D"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41C7F2CD" w14:textId="77777777" w:rsidR="00457838" w:rsidRDefault="00457838" w:rsidP="00D233EE">
            <w:pPr>
              <w:spacing w:before="60" w:after="60"/>
            </w:pPr>
            <w:r>
              <w:rPr>
                <w:color w:val="555555"/>
                <w:sz w:val="20"/>
                <w:szCs w:val="20"/>
              </w:rPr>
              <w:t>[Member 1]</w:t>
            </w:r>
          </w:p>
        </w:tc>
        <w:tc>
          <w:tcPr>
            <w:tcW w:w="30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2EBA6C21" w14:textId="77777777" w:rsidR="00457838" w:rsidRDefault="00457838" w:rsidP="00D233EE">
            <w:pPr>
              <w:spacing w:before="60" w:after="60"/>
            </w:pPr>
            <w:r>
              <w:rPr>
                <w:color w:val="555555"/>
                <w:sz w:val="20"/>
                <w:szCs w:val="20"/>
              </w:rPr>
              <w:t>[College]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40D2F6AB" w14:textId="77777777" w:rsidR="00457838" w:rsidRDefault="00457838" w:rsidP="00D233EE">
            <w:pPr>
              <w:spacing w:before="60" w:after="60"/>
            </w:pPr>
            <w:r>
              <w:rPr>
                <w:color w:val="555555"/>
                <w:sz w:val="20"/>
                <w:szCs w:val="20"/>
              </w:rPr>
              <w:t>[e.g., Backend Dev]</w:t>
            </w:r>
          </w:p>
        </w:tc>
        <w:tc>
          <w:tcPr>
            <w:tcW w:w="15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784DDF4D" w14:textId="77777777" w:rsidR="00457838" w:rsidRDefault="00457838" w:rsidP="00D233EE">
            <w:pPr>
              <w:spacing w:before="60" w:after="60"/>
            </w:pPr>
            <w:r>
              <w:rPr>
                <w:color w:val="555555"/>
                <w:sz w:val="20"/>
                <w:szCs w:val="20"/>
              </w:rPr>
              <w:t>[Email]</w:t>
            </w:r>
          </w:p>
        </w:tc>
      </w:tr>
      <w:tr w:rsidR="00457838" w14:paraId="03A48E69"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68E2444E" w14:textId="77777777" w:rsidR="00457838" w:rsidRDefault="00457838" w:rsidP="00D233EE">
            <w:pPr>
              <w:spacing w:before="60" w:after="60"/>
            </w:pPr>
            <w:r>
              <w:rPr>
                <w:color w:val="555555"/>
                <w:sz w:val="20"/>
                <w:szCs w:val="20"/>
              </w:rPr>
              <w:t>[Member 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4B635747" w14:textId="77777777" w:rsidR="00457838" w:rsidRDefault="00457838" w:rsidP="00D233EE">
            <w:pPr>
              <w:spacing w:before="60" w:after="60"/>
            </w:pPr>
            <w:r>
              <w:rPr>
                <w:color w:val="555555"/>
                <w:sz w:val="20"/>
                <w:szCs w:val="20"/>
              </w:rPr>
              <w:t>[College]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3D180AB2" w14:textId="77777777" w:rsidR="00457838" w:rsidRDefault="00457838" w:rsidP="00D233EE">
            <w:pPr>
              <w:spacing w:before="60" w:after="60"/>
            </w:pPr>
            <w:r>
              <w:rPr>
                <w:color w:val="555555"/>
                <w:sz w:val="20"/>
                <w:szCs w:val="20"/>
              </w:rPr>
              <w:t>[e.g., Frontend Dev]</w:t>
            </w:r>
          </w:p>
        </w:tc>
        <w:tc>
          <w:tcPr>
            <w:tcW w:w="15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5E5F2894" w14:textId="77777777" w:rsidR="00457838" w:rsidRDefault="00457838" w:rsidP="00D233EE">
            <w:pPr>
              <w:spacing w:before="60" w:after="60"/>
            </w:pPr>
            <w:r>
              <w:rPr>
                <w:color w:val="555555"/>
                <w:sz w:val="20"/>
                <w:szCs w:val="20"/>
              </w:rPr>
              <w:t>[Email]</w:t>
            </w:r>
          </w:p>
        </w:tc>
      </w:tr>
      <w:tr w:rsidR="00457838" w14:paraId="06208D00"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5AF8010C" w14:textId="77777777" w:rsidR="00457838" w:rsidRDefault="00457838" w:rsidP="00D233EE">
            <w:pPr>
              <w:spacing w:before="60" w:after="60"/>
            </w:pPr>
            <w:r>
              <w:rPr>
                <w:color w:val="555555"/>
                <w:sz w:val="20"/>
                <w:szCs w:val="20"/>
              </w:rPr>
              <w:t>[Member 3]</w:t>
            </w:r>
          </w:p>
        </w:tc>
        <w:tc>
          <w:tcPr>
            <w:tcW w:w="30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774D1E52" w14:textId="77777777" w:rsidR="00457838" w:rsidRDefault="00457838" w:rsidP="00D233EE">
            <w:pPr>
              <w:spacing w:before="60" w:after="60"/>
            </w:pPr>
            <w:r>
              <w:rPr>
                <w:color w:val="555555"/>
                <w:sz w:val="20"/>
                <w:szCs w:val="20"/>
              </w:rPr>
              <w:t>[College]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64911E62" w14:textId="77777777" w:rsidR="00457838" w:rsidRDefault="00457838" w:rsidP="00D233EE">
            <w:pPr>
              <w:spacing w:before="60" w:after="60"/>
            </w:pPr>
            <w:r>
              <w:rPr>
                <w:color w:val="555555"/>
                <w:sz w:val="20"/>
                <w:szCs w:val="20"/>
              </w:rPr>
              <w:t>[e.g., ML Engineer]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vAlign w:val="center"/>
          </w:tcPr>
          <w:p w14:paraId="2E477357" w14:textId="77777777" w:rsidR="00457838" w:rsidRDefault="00457838" w:rsidP="00D233EE">
            <w:pPr>
              <w:spacing w:before="60" w:after="60"/>
            </w:pPr>
            <w:r>
              <w:rPr>
                <w:color w:val="555555"/>
                <w:sz w:val="20"/>
                <w:szCs w:val="20"/>
              </w:rPr>
              <w:t>[Email]</w:t>
            </w:r>
          </w:p>
        </w:tc>
      </w:tr>
      <w:tr w:rsidR="00457838" w14:paraId="2D44C250"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29CDFBEA" w14:textId="77777777" w:rsidR="00457838" w:rsidRDefault="00457838" w:rsidP="00D233EE">
            <w:pPr>
              <w:spacing w:before="60" w:after="60"/>
            </w:pPr>
            <w:r>
              <w:rPr>
                <w:color w:val="555555"/>
                <w:sz w:val="20"/>
                <w:szCs w:val="20"/>
              </w:rPr>
              <w:t>[Member 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5E45FB59" w14:textId="77777777" w:rsidR="00457838" w:rsidRDefault="00457838" w:rsidP="00D233EE">
            <w:pPr>
              <w:spacing w:before="60" w:after="60"/>
            </w:pPr>
            <w:r>
              <w:rPr>
                <w:color w:val="555555"/>
                <w:sz w:val="20"/>
                <w:szCs w:val="20"/>
              </w:rPr>
              <w:t>[College]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3DC88024" w14:textId="77777777" w:rsidR="00457838" w:rsidRDefault="00457838" w:rsidP="00D233EE">
            <w:pPr>
              <w:spacing w:before="60" w:after="60"/>
            </w:pPr>
            <w:r>
              <w:rPr>
                <w:color w:val="555555"/>
                <w:sz w:val="20"/>
                <w:szCs w:val="20"/>
              </w:rPr>
              <w:t>[e.g., Designer/DevOps]</w:t>
            </w:r>
          </w:p>
        </w:tc>
        <w:tc>
          <w:tcPr>
            <w:tcW w:w="1500" w:type="dxa"/>
            <w:tcBorders>
              <w:top w:val="single" w:sz="1" w:space="0" w:color="DDDDDD"/>
              <w:left w:val="single" w:sz="1" w:space="0" w:color="DDDDDD"/>
              <w:bottom w:val="single" w:sz="1" w:space="0" w:color="DDDDDD"/>
              <w:right w:val="single" w:sz="1" w:space="0" w:color="DDDDDD"/>
            </w:tcBorders>
            <w:shd w:val="clear" w:color="auto" w:fill="F5F5F5"/>
            <w:vAlign w:val="center"/>
          </w:tcPr>
          <w:p w14:paraId="4FE8B3C1" w14:textId="77777777" w:rsidR="00457838" w:rsidRDefault="00457838" w:rsidP="00D233EE">
            <w:pPr>
              <w:spacing w:before="60" w:after="60"/>
            </w:pPr>
            <w:r>
              <w:rPr>
                <w:color w:val="555555"/>
                <w:sz w:val="20"/>
                <w:szCs w:val="20"/>
              </w:rPr>
              <w:t>[Email]</w:t>
            </w:r>
          </w:p>
        </w:tc>
      </w:tr>
    </w:tbl>
    <w:p w14:paraId="5220BF67" w14:textId="77777777" w:rsidR="009F16C6" w:rsidRDefault="009F16C6">
      <w:pPr>
        <w:sectPr w:rsidR="009F16C6">
          <w:pgSz w:w="11906" w:h="16838"/>
          <w:pgMar w:top="720" w:right="720" w:bottom="720" w:left="720" w:header="708" w:footer="708" w:gutter="0"/>
          <w:cols w:space="720"/>
          <w:docGrid w:linePitch="360"/>
        </w:sectPr>
      </w:pPr>
    </w:p>
    <w:p w14:paraId="4D5BA537" w14:textId="77777777" w:rsidR="009F16C6" w:rsidRDefault="00000000">
      <w:pPr>
        <w:pStyle w:val="Heading1"/>
      </w:pPr>
      <w:r>
        <w:lastRenderedPageBreak/>
        <w:t>1. Problem Statement &amp; Relevance</w:t>
      </w:r>
    </w:p>
    <w:p w14:paraId="4FDDFDCE" w14:textId="77777777" w:rsidR="009F16C6" w:rsidRDefault="00000000">
      <w:pPr>
        <w:spacing w:before="60" w:after="60"/>
        <w:ind w:left="270"/>
      </w:pPr>
      <w:r>
        <w:rPr>
          <w:i/>
          <w:iCs/>
          <w:color w:val="999999"/>
          <w:sz w:val="19"/>
          <w:szCs w:val="19"/>
        </w:rPr>
        <w:t>→ Jury focus: Innovativeness (novelty, theme alignment) + Degree of Disruption (global relevance)</w:t>
      </w:r>
    </w:p>
    <w:p w14:paraId="125EA4FA" w14:textId="77777777" w:rsidR="009F16C6" w:rsidRDefault="00000000">
      <w:pPr>
        <w:pStyle w:val="Heading2"/>
      </w:pPr>
      <w:r>
        <w:t>The Problem</w:t>
      </w:r>
    </w:p>
    <w:p w14:paraId="53EBB5D4" w14:textId="77777777" w:rsidR="009F16C6" w:rsidRDefault="00000000">
      <w:pPr>
        <w:spacing w:before="40" w:after="40"/>
      </w:pPr>
      <w:r>
        <w:rPr>
          <w:i/>
          <w:iCs/>
          <w:color w:val="999999"/>
          <w:sz w:val="21"/>
          <w:szCs w:val="21"/>
        </w:rPr>
        <w:t>Today's smart home assistants are fundamentally reactive — they wait for explicit voice commands before acting. Despite 500M+ Alexa-enabled devices worldwide, studies show 70% of smart home users only use basic commands (timers, music, weather). The $135B smart home market is stuck in a 'command-response' paradigm where the user bears the full cognitive load of remembering what to automate, when, and how — exactly the burden smart homes were supposed to eliminate.</w:t>
      </w:r>
    </w:p>
    <w:p w14:paraId="14AB69E6" w14:textId="77777777" w:rsidR="009F16C6" w:rsidRDefault="00000000">
      <w:pPr>
        <w:pStyle w:val="Heading2"/>
      </w:pPr>
      <w:r>
        <w:t>Why It Matters</w:t>
      </w:r>
    </w:p>
    <w:p w14:paraId="0F0A54E7" w14:textId="77777777" w:rsidR="009F16C6" w:rsidRDefault="00000000">
      <w:pPr>
        <w:spacing w:before="40" w:after="40"/>
      </w:pPr>
      <w:r>
        <w:rPr>
          <w:i/>
          <w:iCs/>
          <w:color w:val="999999"/>
          <w:sz w:val="21"/>
          <w:szCs w:val="21"/>
        </w:rPr>
        <w:t>The problem affects every smart home household globally — over 300 million homes with connected devices. In Indian households specifically (our target), joint families with 4-8 members face compounding complexity: grandparents need different comfort levels than children, power cuts are frequent (avg. 5-10/month in tier-2 cities), and seasonal variation (summer AC at 22°C vs monsoon dehumidifying) makes static routines useless. The cost of inaction: user frustration → device abandonment. Amazon reports that 40% of smart home devices become inactive within 6 months — a massive churn problem for the Alexa ecosystem.</w:t>
      </w:r>
    </w:p>
    <w:p w14:paraId="1A67EC2D" w14:textId="77777777" w:rsidR="009F16C6" w:rsidRDefault="00000000">
      <w:pPr>
        <w:spacing w:before="60" w:after="60"/>
        <w:ind w:left="270"/>
      </w:pPr>
      <w:r>
        <w:rPr>
          <w:i/>
          <w:iCs/>
          <w:color w:val="999999"/>
          <w:sz w:val="19"/>
          <w:szCs w:val="19"/>
        </w:rPr>
        <w:t>→ Tip: Show global scale. Problems affecting millions score higher than niche issues.</w:t>
      </w:r>
    </w:p>
    <w:p w14:paraId="1FDC2E0D" w14:textId="77777777" w:rsidR="009F16C6" w:rsidRDefault="00000000">
      <w:pPr>
        <w:pStyle w:val="Heading2"/>
      </w:pPr>
      <w:r>
        <w:t>Theme Alignment</w:t>
      </w:r>
    </w:p>
    <w:p w14:paraId="5CDF68EF" w14:textId="77777777" w:rsidR="009F16C6" w:rsidRDefault="00000000">
      <w:pPr>
        <w:spacing w:before="40" w:after="40"/>
      </w:pPr>
      <w:r>
        <w:rPr>
          <w:i/>
          <w:iCs/>
          <w:color w:val="999999"/>
          <w:sz w:val="21"/>
          <w:szCs w:val="21"/>
        </w:rPr>
        <w:t>The hackathon theme is 'A Universe of Opportunity' — we see the opportunity in shifting Alexa from a reactive tool to a proactive household partner. Our unique angle: instead of replacing human judgment, we build a progressive trust system where Alexa earns autonomy through a 5-tier model — starting as an informer (Tier 1) and graduating to full autonomy (Tier 5) only after sustained positive interactions. This directly addresses the #1 barrier to smart home adoption: the fear of losing control.</w:t>
      </w:r>
    </w:p>
    <w:p w14:paraId="01C98C38" w14:textId="77777777" w:rsidR="009F16C6" w:rsidRDefault="00000000">
      <w:pPr>
        <w:pStyle w:val="Heading2"/>
      </w:pPr>
      <w:r>
        <w:t>What Makes This Novel</w:t>
      </w:r>
    </w:p>
    <w:p w14:paraId="2C14E955" w14:textId="77777777" w:rsidR="009F16C6" w:rsidRDefault="00000000">
      <w:pPr>
        <w:spacing w:before="40" w:after="40"/>
      </w:pPr>
      <w:r>
        <w:rPr>
          <w:i/>
          <w:iCs/>
          <w:color w:val="999999"/>
          <w:sz w:val="21"/>
          <w:szCs w:val="21"/>
        </w:rPr>
        <w:t>Existing solutions (Alexa Hunches, Google Home Routines) use simple rule-based triggers with no contextual reasoning. Our insight: proactive automation requires three things that nobody has combined — (1) multi-device contextual fusion (understanding that Arjun's online class + power cut + inverter battery = prioritize Wi-Fi over AC), (2) per-member progressive trust (Dadaji trusts AC automation but not lock automation), and (3) Bayesian continuous learning with Indian seasonal awareness (monsoon vs summer preferences diverge dramatically). We use Amazon Bedrock Claude Sonnet as the reasoning engine — no hardcoded scenarios, pure contextual AI decision-making.</w:t>
      </w:r>
    </w:p>
    <w:p w14:paraId="39482312" w14:textId="77777777" w:rsidR="009F16C6" w:rsidRDefault="00000000">
      <w:r>
        <w:br w:type="page"/>
      </w:r>
    </w:p>
    <w:p w14:paraId="1F763512" w14:textId="77777777" w:rsidR="009F16C6" w:rsidRDefault="00000000">
      <w:pPr>
        <w:pStyle w:val="Heading1"/>
      </w:pPr>
      <w:r>
        <w:lastRenderedPageBreak/>
        <w:t>2. Customer &amp; Solution</w:t>
      </w:r>
    </w:p>
    <w:p w14:paraId="14DEAA9D" w14:textId="77777777" w:rsidR="009F16C6" w:rsidRDefault="00000000">
      <w:pPr>
        <w:spacing w:before="60" w:after="60"/>
        <w:ind w:left="270"/>
      </w:pPr>
      <w:r>
        <w:rPr>
          <w:i/>
          <w:iCs/>
          <w:color w:val="999999"/>
          <w:sz w:val="19"/>
          <w:szCs w:val="19"/>
        </w:rPr>
        <w:t>→ Jury focus: Quality of Presentation (clarity) + Quality of Implementation (working prototype)</w:t>
      </w:r>
    </w:p>
    <w:p w14:paraId="3D440FEB" w14:textId="77777777" w:rsidR="009F16C6" w:rsidRDefault="00000000">
      <w:pPr>
        <w:pStyle w:val="Heading2"/>
      </w:pPr>
      <w:r>
        <w:t>Target Customer</w:t>
      </w:r>
    </w:p>
    <w:p w14:paraId="77237DC3" w14:textId="77777777" w:rsidR="009F16C6" w:rsidRDefault="00000000">
      <w:pPr>
        <w:spacing w:before="40" w:after="40"/>
      </w:pPr>
      <w:r>
        <w:rPr>
          <w:i/>
          <w:iCs/>
          <w:color w:val="999999"/>
          <w:sz w:val="21"/>
          <w:szCs w:val="21"/>
        </w:rPr>
        <w:t>Our primary persona is the Sharma Family — a 6-member Indian joint household: Rajesh (father, 40, office worker), Priya (mother, 38, homemaker), Arjun (son, 16, student with online classes), Ananya (daughter, 10), Dadaji (grandfather, 68, needs afternoon rest at precise temperature), and Dadiji (grandmother, 65, early riser). They need a system that understands each member's distinct preferences, anticipates needs before being asked, and handles emergencies (power cuts, security breaches) intelligently — without any member feeling they've lost control.</w:t>
      </w:r>
    </w:p>
    <w:p w14:paraId="279CA86A" w14:textId="77777777" w:rsidR="009F16C6" w:rsidRDefault="00000000">
      <w:pPr>
        <w:pStyle w:val="Heading2"/>
      </w:pPr>
      <w:r>
        <w:t>How We Solve It</w:t>
      </w:r>
    </w:p>
    <w:p w14:paraId="3FF5A6AD" w14:textId="77777777" w:rsidR="009F16C6" w:rsidRDefault="00000000">
      <w:pPr>
        <w:spacing w:before="40" w:after="40"/>
      </w:pPr>
      <w:r>
        <w:rPr>
          <w:i/>
          <w:iCs/>
          <w:color w:val="999999"/>
          <w:sz w:val="21"/>
          <w:szCs w:val="21"/>
        </w:rPr>
        <w:t>Alexa Thinks Ahead transforms Alexa from a reactive assistant into a proactive household AI that anticipates needs using a SENSE → THINK → ACT → EXPLAIN cognitive pipeline. It orchestrates 10 real Indian smart home devices (Daikin AC, Philips Hue, Ring Camera, Yale Lock, etc.) and uses Amazon Bedrock Claude Sonnet for zero-hardcoded-logic contextual reasoning. Key features:</w:t>
      </w:r>
    </w:p>
    <w:p w14:paraId="4E080F37" w14:textId="77777777" w:rsidR="009F16C6" w:rsidRDefault="00000000">
      <w:pPr>
        <w:pStyle w:val="ListParagraph"/>
        <w:numPr>
          <w:ilvl w:val="0"/>
          <w:numId w:val="2"/>
        </w:numPr>
      </w:pPr>
      <w:r>
        <w:rPr>
          <w:sz w:val="21"/>
          <w:szCs w:val="21"/>
        </w:rPr>
        <w:t>Proactive Intelligence: Pre-cools rooms before arrival, pre-heats geyser before bath time, arms security when everyone leaves — all learned from patterns, not programmed rules.</w:t>
      </w:r>
    </w:p>
    <w:p w14:paraId="263C9F0D" w14:textId="77777777" w:rsidR="009F16C6" w:rsidRDefault="00000000">
      <w:pPr>
        <w:pStyle w:val="ListParagraph"/>
        <w:numPr>
          <w:ilvl w:val="0"/>
          <w:numId w:val="2"/>
        </w:numPr>
      </w:pPr>
      <w:r>
        <w:rPr>
          <w:sz w:val="21"/>
          <w:szCs w:val="21"/>
        </w:rPr>
        <w:t>5-Tier Progressive Autonomy: Alexa starts at 'Inform Only' and earns trust per family member per device category. Trust builds with acceptances (+5), drops sharply on overrides (-15), and requires 7 days sustained 80%+ acceptance to escalate. Every family member controls their own comfort.</w:t>
      </w:r>
    </w:p>
    <w:p w14:paraId="7EAE890A" w14:textId="77777777" w:rsidR="009F16C6" w:rsidRDefault="00000000">
      <w:pPr>
        <w:pStyle w:val="ListParagraph"/>
        <w:numPr>
          <w:ilvl w:val="0"/>
          <w:numId w:val="2"/>
        </w:numPr>
      </w:pPr>
      <w:r>
        <w:rPr>
          <w:sz w:val="21"/>
          <w:szCs w:val="21"/>
        </w:rPr>
        <w:t>Contextual Reasoning via Bedrock: During a power cut, Claude Sonnet reasons that Arjun's online tuition (from calendar context) should prioritize Wi-Fi over AC, extending inverter backup from 90min to 150min. No scenario is hardcoded — the AI reasons from first principles every time.</w:t>
      </w:r>
    </w:p>
    <w:p w14:paraId="08CC443D" w14:textId="77777777" w:rsidR="009F16C6" w:rsidRDefault="00000000">
      <w:pPr>
        <w:pStyle w:val="Heading2"/>
      </w:pPr>
      <w:r>
        <w:t>User Workflow</w:t>
      </w:r>
    </w:p>
    <w:p w14:paraId="1F629887" w14:textId="77777777" w:rsidR="009F16C6" w:rsidRDefault="00000000">
      <w:pPr>
        <w:spacing w:before="40" w:after="40"/>
      </w:pPr>
      <w:r>
        <w:rPr>
          <w:i/>
          <w:iCs/>
          <w:color w:val="999999"/>
          <w:sz w:val="21"/>
          <w:szCs w:val="21"/>
        </w:rPr>
        <w:t>User Workflow: (1) SENSE — System continuously ingests telemetry from 10 devices every 30 seconds, fuses with temporal weighting, detects daily/weekly patterns, and models family routines. (2) THINK — Context snapshot + family preferences + autonomy tier config sent to Bedrock Claude Sonnet, which generates a confidence-scored action plan with reasoning chain. (3) ACT — Actions routed by confidence (≥85% auto-execute, ≥60% recommend, ≥40% inform, &lt;40% discard) and gated by the member's autonomy tier. (4) EXPLAIN — Every action accompanied by role-tailored natural language explanation delivered to the relevant Echo device (detailed for parents, simple for elders, brief for children).</w:t>
      </w:r>
    </w:p>
    <w:p w14:paraId="248227A5" w14:textId="77777777" w:rsidR="009F16C6" w:rsidRDefault="00000000">
      <w:pPr>
        <w:spacing w:before="60" w:after="60"/>
        <w:ind w:left="270"/>
      </w:pPr>
      <w:r>
        <w:rPr>
          <w:i/>
          <w:iCs/>
          <w:color w:val="999999"/>
          <w:sz w:val="19"/>
          <w:szCs w:val="19"/>
        </w:rPr>
        <w:t>→ A clear visual here directly impacts your Presentation score.</w:t>
      </w:r>
    </w:p>
    <w:p w14:paraId="3037AC0D" w14:textId="77777777" w:rsidR="009F16C6" w:rsidRDefault="00000000">
      <w:pPr>
        <w:pStyle w:val="Heading2"/>
      </w:pPr>
      <w:r>
        <w:t>Working Prototype</w:t>
      </w:r>
    </w:p>
    <w:p w14:paraId="62D030A8" w14:textId="77777777" w:rsidR="009F16C6" w:rsidRDefault="00000000">
      <w:pPr>
        <w:spacing w:before="40" w:after="40"/>
      </w:pPr>
      <w:r>
        <w:rPr>
          <w:i/>
          <w:iCs/>
          <w:color w:val="999999"/>
          <w:sz w:val="21"/>
          <w:szCs w:val="21"/>
        </w:rPr>
        <w:t>[[Insert 2-3 screenshots of your working product]]</w:t>
      </w:r>
    </w:p>
    <w:p w14:paraId="67E7973D" w14:textId="77777777" w:rsidR="009F16C6" w:rsidRDefault="00000000">
      <w:pPr>
        <w:spacing w:before="60" w:after="60"/>
      </w:pPr>
      <w:r>
        <w:rPr>
          <w:b/>
          <w:bCs/>
          <w:sz w:val="21"/>
          <w:szCs w:val="21"/>
        </w:rPr>
        <w:t xml:space="preserve">Demo: </w:t>
      </w:r>
      <w:r>
        <w:rPr>
          <w:i/>
          <w:iCs/>
          <w:color w:val="999999"/>
          <w:sz w:val="21"/>
          <w:szCs w:val="21"/>
        </w:rPr>
        <w:t>[Video/Deployed URL]</w:t>
      </w:r>
    </w:p>
    <w:p w14:paraId="3AA1E2D1" w14:textId="77777777" w:rsidR="009F16C6" w:rsidRDefault="00000000">
      <w:pPr>
        <w:spacing w:before="60" w:after="60"/>
        <w:ind w:left="270"/>
      </w:pPr>
      <w:r>
        <w:rPr>
          <w:i/>
          <w:iCs/>
          <w:color w:val="999999"/>
          <w:sz w:val="19"/>
          <w:szCs w:val="19"/>
        </w:rPr>
        <w:t>→ End-to-end working prototype with evidence = highest Implementation score.</w:t>
      </w:r>
    </w:p>
    <w:p w14:paraId="6F8735BA" w14:textId="77777777" w:rsidR="009F16C6" w:rsidRDefault="00000000">
      <w:r>
        <w:br w:type="page"/>
      </w:r>
    </w:p>
    <w:p w14:paraId="31251D8D" w14:textId="77777777" w:rsidR="009F16C6" w:rsidRDefault="00000000">
      <w:pPr>
        <w:pStyle w:val="Heading1"/>
      </w:pPr>
      <w:r>
        <w:lastRenderedPageBreak/>
        <w:t>3. Tech Architecture &amp; Scaling</w:t>
      </w:r>
    </w:p>
    <w:p w14:paraId="77EB8329" w14:textId="77777777" w:rsidR="009F16C6" w:rsidRDefault="00000000">
      <w:pPr>
        <w:spacing w:before="60" w:after="60"/>
        <w:ind w:left="270"/>
      </w:pPr>
      <w:r>
        <w:rPr>
          <w:i/>
          <w:iCs/>
          <w:color w:val="999999"/>
          <w:sz w:val="19"/>
          <w:szCs w:val="19"/>
        </w:rPr>
        <w:t>→ Jury focus: Tech Architecture (complexity, algorithms, APIs, code quality) + Scalability (depth, interconnectedness)</w:t>
      </w:r>
    </w:p>
    <w:p w14:paraId="2113AD0A" w14:textId="77777777" w:rsidR="009F16C6" w:rsidRDefault="00000000">
      <w:pPr>
        <w:pStyle w:val="Heading2"/>
      </w:pPr>
      <w:r>
        <w:t>Architecture</w:t>
      </w:r>
    </w:p>
    <w:p w14:paraId="0AE216E7" w14:textId="77777777" w:rsidR="009F16C6" w:rsidRDefault="00000000">
      <w:pPr>
        <w:spacing w:before="40" w:after="40"/>
      </w:pPr>
      <w:r>
        <w:rPr>
          <w:i/>
          <w:iCs/>
          <w:color w:val="999999"/>
          <w:sz w:val="21"/>
          <w:szCs w:val="21"/>
        </w:rPr>
        <w:t>Architecture: Event-driven serverless on AWS. Five Lambda functions (SkillHandler, ContextEngine, ReasoningProxy, EventProcessor, APIHandler) orchestrate the pipeline. Four DynamoDB tables persist device states, context snapshots, trust scores, and learned preferences. EventBridge handles both scheduled context fusion (every 60s) and device event routing. API Gateway exposes REST endpoints with JWT authentication. Amazon Bedrock Claude Sonnet provides the reasoning engine with 3-second timeout, exponential backoff (1s/2s/4s), and cached prediction fallback.</w:t>
      </w:r>
    </w:p>
    <w:p w14:paraId="1E954D39" w14:textId="77777777" w:rsidR="009F16C6" w:rsidRDefault="00000000">
      <w:pPr>
        <w:pStyle w:val="Heading2"/>
      </w:pPr>
      <w:r>
        <w:t>Tech Stack</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457838" w14:paraId="02135D75" w14:textId="77777777">
        <w:tblPrEx>
          <w:tblCellMar>
            <w:top w:w="0" w:type="dxa"/>
            <w:bottom w:w="0" w:type="dxa"/>
          </w:tblCellMar>
        </w:tblPrEx>
        <w:tc>
          <w:tcPr>
            <w:tcW w:w="2000" w:type="dxa"/>
            <w:shd w:val="clear" w:color="auto" w:fill="232F3E"/>
            <w:vAlign w:val="center"/>
          </w:tcPr>
          <w:p w14:paraId="60C04B1D" w14:textId="77777777" w:rsidR="009F16C6" w:rsidRDefault="00000000">
            <w:pPr>
              <w:spacing w:before="60" w:after="60"/>
              <w:jc w:val="center"/>
            </w:pPr>
            <w:r>
              <w:t>Layer</w:t>
            </w:r>
          </w:p>
        </w:tc>
        <w:tc>
          <w:tcPr>
            <w:tcW w:w="3500" w:type="dxa"/>
            <w:shd w:val="clear" w:color="auto" w:fill="232F3E"/>
            <w:vAlign w:val="center"/>
          </w:tcPr>
          <w:p w14:paraId="4C0E7558" w14:textId="77777777" w:rsidR="009F16C6" w:rsidRDefault="00000000">
            <w:pPr>
              <w:spacing w:before="60" w:after="60"/>
              <w:jc w:val="center"/>
            </w:pPr>
            <w:r>
              <w:t>Technology</w:t>
            </w:r>
          </w:p>
        </w:tc>
        <w:tc>
          <w:tcPr>
            <w:tcW w:w="3500" w:type="dxa"/>
            <w:shd w:val="clear" w:color="auto" w:fill="232F3E"/>
            <w:vAlign w:val="center"/>
          </w:tcPr>
          <w:p w14:paraId="61B89AB1" w14:textId="77777777" w:rsidR="009F16C6" w:rsidRDefault="00000000">
            <w:pPr>
              <w:spacing w:before="60" w:after="60"/>
              <w:jc w:val="center"/>
            </w:pPr>
            <w:r>
              <w:t>Why</w:t>
            </w:r>
          </w:p>
        </w:tc>
      </w:tr>
      <w:tr w:rsidR="00457838" w14:paraId="3AF85B1B" w14:textId="77777777">
        <w:tblPrEx>
          <w:tblCellMar>
            <w:top w:w="0" w:type="dxa"/>
            <w:bottom w:w="0" w:type="dxa"/>
          </w:tblCellMar>
        </w:tblPrEx>
        <w:tc>
          <w:tcPr>
            <w:tcW w:w="2000" w:type="dxa"/>
            <w:shd w:val="clear" w:color="auto" w:fill="FFFFFF"/>
            <w:vAlign w:val="center"/>
          </w:tcPr>
          <w:p w14:paraId="3BF50D39" w14:textId="77777777" w:rsidR="009F16C6" w:rsidRDefault="00000000">
            <w:pPr>
              <w:spacing w:before="50" w:after="50"/>
            </w:pPr>
            <w:r>
              <w:t>AI/Reasoning</w:t>
            </w:r>
          </w:p>
        </w:tc>
        <w:tc>
          <w:tcPr>
            <w:tcW w:w="3500" w:type="dxa"/>
            <w:shd w:val="clear" w:color="auto" w:fill="FFFFFF"/>
            <w:vAlign w:val="center"/>
          </w:tcPr>
          <w:p w14:paraId="430914A2" w14:textId="77777777" w:rsidR="009F16C6" w:rsidRDefault="00000000">
            <w:pPr>
              <w:spacing w:before="50" w:after="50"/>
            </w:pPr>
            <w:r>
              <w:t>Amazon Bedrock (Claude 3 Sonnet)</w:t>
            </w:r>
          </w:p>
        </w:tc>
        <w:tc>
          <w:tcPr>
            <w:tcW w:w="3500" w:type="dxa"/>
            <w:shd w:val="clear" w:color="auto" w:fill="FFFFFF"/>
            <w:vAlign w:val="center"/>
          </w:tcPr>
          <w:p w14:paraId="4E695BEC" w14:textId="77777777" w:rsidR="009F16C6" w:rsidRDefault="00000000">
            <w:pPr>
              <w:spacing w:before="50" w:after="50"/>
            </w:pPr>
            <w:r>
              <w:t>Zero-hardcoded reasoning. Contextual decision-making from first principles. No training data needed — works from day one.</w:t>
            </w:r>
          </w:p>
        </w:tc>
      </w:tr>
      <w:tr w:rsidR="00457838" w14:paraId="257194F7" w14:textId="77777777">
        <w:tblPrEx>
          <w:tblCellMar>
            <w:top w:w="0" w:type="dxa"/>
            <w:bottom w:w="0" w:type="dxa"/>
          </w:tblCellMar>
        </w:tblPrEx>
        <w:tc>
          <w:tcPr>
            <w:tcW w:w="2000" w:type="dxa"/>
            <w:shd w:val="clear" w:color="auto" w:fill="F5F5F5"/>
            <w:vAlign w:val="center"/>
          </w:tcPr>
          <w:p w14:paraId="64CBE3A3" w14:textId="77777777" w:rsidR="009F16C6" w:rsidRDefault="00000000">
            <w:pPr>
              <w:spacing w:before="50" w:after="50"/>
            </w:pPr>
            <w:r>
              <w:t>Compute</w:t>
            </w:r>
          </w:p>
        </w:tc>
        <w:tc>
          <w:tcPr>
            <w:tcW w:w="3500" w:type="dxa"/>
            <w:shd w:val="clear" w:color="auto" w:fill="F5F5F5"/>
            <w:vAlign w:val="center"/>
          </w:tcPr>
          <w:p w14:paraId="7CE8D355" w14:textId="77777777" w:rsidR="009F16C6" w:rsidRDefault="00000000">
            <w:pPr>
              <w:spacing w:before="50" w:after="50"/>
            </w:pPr>
            <w:r>
              <w:t>AWS Lambda (Python 3.10, 5 functions)</w:t>
            </w:r>
          </w:p>
        </w:tc>
        <w:tc>
          <w:tcPr>
            <w:tcW w:w="3500" w:type="dxa"/>
            <w:shd w:val="clear" w:color="auto" w:fill="F5F5F5"/>
            <w:vAlign w:val="center"/>
          </w:tcPr>
          <w:p w14:paraId="0B004C08" w14:textId="77777777" w:rsidR="009F16C6" w:rsidRDefault="00000000">
            <w:pPr>
              <w:spacing w:before="50" w:after="50"/>
            </w:pPr>
            <w:r>
              <w:t>Pay-per-use, auto-scaling to millions of homes. Zero idle cost. Cold start &lt;500ms with optimized packages.</w:t>
            </w:r>
          </w:p>
        </w:tc>
      </w:tr>
      <w:tr w:rsidR="00457838" w14:paraId="7685D237" w14:textId="77777777">
        <w:tblPrEx>
          <w:tblCellMar>
            <w:top w:w="0" w:type="dxa"/>
            <w:bottom w:w="0" w:type="dxa"/>
          </w:tblCellMar>
        </w:tblPrEx>
        <w:tc>
          <w:tcPr>
            <w:tcW w:w="2000" w:type="dxa"/>
            <w:shd w:val="clear" w:color="auto" w:fill="FFFFFF"/>
            <w:vAlign w:val="center"/>
          </w:tcPr>
          <w:p w14:paraId="116C9B34" w14:textId="77777777" w:rsidR="009F16C6" w:rsidRDefault="00000000">
            <w:pPr>
              <w:spacing w:before="50" w:after="50"/>
            </w:pPr>
            <w:r>
              <w:t>Data/Learning</w:t>
            </w:r>
          </w:p>
        </w:tc>
        <w:tc>
          <w:tcPr>
            <w:tcW w:w="3500" w:type="dxa"/>
            <w:shd w:val="clear" w:color="auto" w:fill="FFFFFF"/>
            <w:vAlign w:val="center"/>
          </w:tcPr>
          <w:p w14:paraId="0E8ADAB5" w14:textId="77777777" w:rsidR="009F16C6" w:rsidRDefault="00000000">
            <w:pPr>
              <w:spacing w:before="50" w:after="50"/>
            </w:pPr>
            <w:r>
              <w:t>DynamoDB (4 tables) + Bayesian Updater + Seasonal Model</w:t>
            </w:r>
          </w:p>
        </w:tc>
        <w:tc>
          <w:tcPr>
            <w:tcW w:w="3500" w:type="dxa"/>
            <w:shd w:val="clear" w:color="auto" w:fill="FFFFFF"/>
            <w:vAlign w:val="center"/>
          </w:tcPr>
          <w:p w14:paraId="7FF509CC" w14:textId="77777777" w:rsidR="009F16C6" w:rsidRDefault="00000000">
            <w:pPr>
              <w:spacing w:before="50" w:after="50"/>
            </w:pPr>
            <w:r>
              <w:t>Single-digit ms latency for trust scores. On-demand scaling. Bayesian learning requires no GPU — runs in Lambda.</w:t>
            </w:r>
          </w:p>
        </w:tc>
      </w:tr>
      <w:tr w:rsidR="00457838" w14:paraId="7E13CC02" w14:textId="77777777">
        <w:tblPrEx>
          <w:tblCellMar>
            <w:top w:w="0" w:type="dxa"/>
            <w:bottom w:w="0" w:type="dxa"/>
          </w:tblCellMar>
        </w:tblPrEx>
        <w:tc>
          <w:tcPr>
            <w:tcW w:w="2000" w:type="dxa"/>
            <w:shd w:val="clear" w:color="auto" w:fill="F5F5F5"/>
            <w:vAlign w:val="center"/>
          </w:tcPr>
          <w:p w14:paraId="06DE729B" w14:textId="77777777" w:rsidR="009F16C6" w:rsidRDefault="00000000">
            <w:pPr>
              <w:spacing w:before="50" w:after="50"/>
            </w:pPr>
            <w:r>
              <w:t>Infra/Events</w:t>
            </w:r>
          </w:p>
        </w:tc>
        <w:tc>
          <w:tcPr>
            <w:tcW w:w="3500" w:type="dxa"/>
            <w:shd w:val="clear" w:color="auto" w:fill="F5F5F5"/>
            <w:vAlign w:val="center"/>
          </w:tcPr>
          <w:p w14:paraId="1EDF6A12" w14:textId="77777777" w:rsidR="009F16C6" w:rsidRDefault="00000000">
            <w:pPr>
              <w:spacing w:before="50" w:after="50"/>
            </w:pPr>
            <w:r>
              <w:t>SAM (IaC), EventBridge, API Gateway, Alexa Smart Home Skill API</w:t>
            </w:r>
          </w:p>
        </w:tc>
        <w:tc>
          <w:tcPr>
            <w:tcW w:w="3500" w:type="dxa"/>
            <w:shd w:val="clear" w:color="auto" w:fill="F5F5F5"/>
            <w:vAlign w:val="center"/>
          </w:tcPr>
          <w:p w14:paraId="7BF4EC22" w14:textId="77777777" w:rsidR="009F16C6" w:rsidRDefault="00000000">
            <w:pPr>
              <w:spacing w:before="50" w:after="50"/>
            </w:pPr>
            <w:r>
              <w:t>One-command deploy. EventBridge decouples event producers from consumers. Native Alexa integration via Smart Home Skill API v3.</w:t>
            </w:r>
          </w:p>
        </w:tc>
      </w:tr>
    </w:tbl>
    <w:p w14:paraId="58866C13" w14:textId="77777777" w:rsidR="009F16C6" w:rsidRDefault="00000000">
      <w:pPr>
        <w:pStyle w:val="Heading2"/>
      </w:pPr>
      <w:r>
        <w:t>Key Algorithms &amp; Complexity</w:t>
      </w:r>
    </w:p>
    <w:p w14:paraId="37ECFEC7" w14:textId="77777777" w:rsidR="009F16C6" w:rsidRDefault="00000000">
      <w:pPr>
        <w:spacing w:before="40" w:after="40"/>
      </w:pPr>
      <w:r>
        <w:rPr>
          <w:i/>
          <w:iCs/>
          <w:color w:val="999999"/>
          <w:sz w:val="21"/>
          <w:szCs w:val="21"/>
        </w:rPr>
        <w:t>Core Algorithms: (1) Conjugate Gaussian Bayesian Update — learns family preferences with decreasing variance (more data = more certainty). O(1) per update, no training loop. Observation noise = 1.0, prior variance = 10.0. (2) Temporal Pattern Detection — scans DynamoDB device history to find daily (hour-level) and weekly (weekday/weekend) recurring patterns. Uses sliding window with configurable confidence threshold (0.75). (3) Sensor Fusion with Temporal Weighting — linear decay from 1.0 (fresh) to 0.1 (1hr stale), preventing stale data from corrupting context. (4) Confidence-Based Action Routing — maps continuous confidence [0,1] to discrete action types (auto-execute/recommend/inform/discard). (5) Trust Scoring with Asymmetric Updates — +5 per acceptance, -15 per override (3x penalty ensures conservative trust growth), with 0.5/day inactivity decay. (6) Escalation Gate — requires 7-day sustained window with 80%+ acceptance rate before tier promotion, preventing lucky streaks from granting premature autonomy.</w:t>
      </w:r>
    </w:p>
    <w:p w14:paraId="19F6E506" w14:textId="77777777" w:rsidR="009F16C6" w:rsidRDefault="00000000">
      <w:pPr>
        <w:spacing w:before="60" w:after="60"/>
        <w:ind w:left="270"/>
      </w:pPr>
      <w:r>
        <w:rPr>
          <w:i/>
          <w:iCs/>
          <w:color w:val="999999"/>
          <w:sz w:val="19"/>
          <w:szCs w:val="19"/>
        </w:rPr>
        <w:t>→ Show thought leadership: novel combinations, creative use of algo/tech, not just standard CRUD.</w:t>
      </w:r>
    </w:p>
    <w:p w14:paraId="2FBCCAA8" w14:textId="77777777" w:rsidR="009F16C6" w:rsidRDefault="00000000">
      <w:pPr>
        <w:pStyle w:val="Heading2"/>
      </w:pPr>
      <w:r>
        <w:t>Scaling Strategy</w:t>
      </w:r>
    </w:p>
    <w:p w14:paraId="78B760B3" w14:textId="77777777" w:rsidR="009F16C6" w:rsidRDefault="00000000">
      <w:pPr>
        <w:spacing w:before="40" w:after="40"/>
      </w:pPr>
      <w:r>
        <w:rPr>
          <w:i/>
          <w:iCs/>
          <w:color w:val="999999"/>
          <w:sz w:val="21"/>
          <w:szCs w:val="21"/>
        </w:rPr>
        <w:t>Scaling Strategy: The architecture is inherently horizontally scalable. (1) Lambda auto-scales to thousands of concurrent executions — each household is an independent invocation with no shared state. (2) DynamoDB on-demand capacity scales from 0 to millions of reads/writes with no provisioning. Partition key design (device_id, member_category) ensures even distribution. (3) EventBridge handles 14M+ events/month in free tier alone. (4) Bedrock is a managed service — no model hosting, no GPU management, scales with API calls. At 1M households × 2 Bedrock calls/hour = 48M calls/day — well within Bedrock's throughput. Cost at scale: ~$0.15/household/month (Lambda: $0.01, DynamoDB: $0.02, Bedrock: $0.12). For Amazon, 10M Alexa households adopting this = $1.5M/month recurring revenue from Bedrock usage alone, plus dramatically reduced device abandonment (projected 40% → 15% churn reduction).</w:t>
      </w:r>
    </w:p>
    <w:p w14:paraId="2E05B2C8" w14:textId="77777777" w:rsidR="009F16C6" w:rsidRDefault="00000000">
      <w:pPr>
        <w:spacing w:before="60" w:after="60"/>
        <w:ind w:left="270"/>
      </w:pPr>
      <w:r>
        <w:rPr>
          <w:i/>
          <w:iCs/>
          <w:color w:val="999999"/>
          <w:sz w:val="19"/>
          <w:szCs w:val="19"/>
        </w:rPr>
        <w:t>→ Solutions restricted to local functionality score low. Show global scalability.</w:t>
      </w:r>
    </w:p>
    <w:p w14:paraId="2BA870F5" w14:textId="77777777" w:rsidR="009F16C6" w:rsidRDefault="00000000">
      <w:r>
        <w:br w:type="page"/>
      </w:r>
    </w:p>
    <w:p w14:paraId="780239B9" w14:textId="77777777" w:rsidR="009F16C6" w:rsidRDefault="00000000">
      <w:pPr>
        <w:pStyle w:val="Heading1"/>
      </w:pPr>
      <w:r>
        <w:lastRenderedPageBreak/>
        <w:t>4. Future Vision</w:t>
      </w:r>
    </w:p>
    <w:p w14:paraId="086D5C6E" w14:textId="77777777" w:rsidR="009F16C6" w:rsidRDefault="00000000">
      <w:pPr>
        <w:spacing w:before="60" w:after="60"/>
        <w:ind w:left="270"/>
      </w:pPr>
      <w:r>
        <w:rPr>
          <w:i/>
          <w:iCs/>
          <w:color w:val="999999"/>
          <w:sz w:val="19"/>
          <w:szCs w:val="19"/>
        </w:rPr>
        <w:t>→ Jury focus: Futuristic Vision (long-term thinking, multi-segment expansion, value impact)</w:t>
      </w:r>
    </w:p>
    <w:p w14:paraId="667FA2ED" w14:textId="77777777" w:rsidR="009F16C6" w:rsidRDefault="00000000">
      <w:pPr>
        <w:pStyle w:val="Heading2"/>
      </w:pPr>
      <w:r>
        <w:t>Where This Goes</w:t>
      </w:r>
    </w:p>
    <w:p w14:paraId="499A5C6D" w14:textId="77777777" w:rsidR="009F16C6" w:rsidRDefault="00000000">
      <w:pPr>
        <w:spacing w:before="40" w:after="40"/>
      </w:pPr>
      <w:r>
        <w:rPr>
          <w:i/>
          <w:iCs/>
          <w:color w:val="999999"/>
          <w:sz w:val="21"/>
          <w:szCs w:val="21"/>
        </w:rPr>
        <w:t>In 1-3 years, Alexa Thinks Ahead becomes Alexa's default operating mode globally. Every Alexa device shifts from 'waiting for commands' to 'anticipating needs' — the same paradigm shift that took smartphones from tools you use to assistants that assist you. The trust tier system becomes an Alexa platform feature: 'Alexa Autonomy Level' visible in the Alexa app, where users see exactly how much they trust Alexa per category and can adjust it. The Bayesian learning engine becomes a shared service across all Alexa Skills, enabling any third-party skill to tap into household preferences.</w:t>
      </w:r>
    </w:p>
    <w:p w14:paraId="41D8A4E1" w14:textId="77777777" w:rsidR="009F16C6" w:rsidRDefault="00000000">
      <w:pPr>
        <w:pStyle w:val="Heading2"/>
      </w:pPr>
      <w:r>
        <w:t>Roadmap</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00"/>
      </w:tblGrid>
      <w:tr w:rsidR="00457838" w14:paraId="71DF45A0" w14:textId="77777777">
        <w:tblPrEx>
          <w:tblCellMar>
            <w:top w:w="0" w:type="dxa"/>
            <w:bottom w:w="0" w:type="dxa"/>
          </w:tblCellMar>
        </w:tblPrEx>
        <w:tc>
          <w:tcPr>
            <w:tcW w:w="1800" w:type="dxa"/>
            <w:shd w:val="clear" w:color="auto" w:fill="232F3E"/>
            <w:vAlign w:val="center"/>
          </w:tcPr>
          <w:p w14:paraId="2F3A1911" w14:textId="77777777" w:rsidR="009F16C6" w:rsidRDefault="00000000">
            <w:pPr>
              <w:spacing w:before="60" w:after="60"/>
              <w:jc w:val="center"/>
            </w:pPr>
            <w:r>
              <w:rPr>
                <w:b/>
                <w:bCs/>
                <w:color w:val="FFFFFF"/>
                <w:sz w:val="19"/>
                <w:szCs w:val="19"/>
              </w:rPr>
              <w:t>Horizon</w:t>
            </w:r>
          </w:p>
        </w:tc>
        <w:tc>
          <w:tcPr>
            <w:tcW w:w="4600" w:type="dxa"/>
            <w:shd w:val="clear" w:color="auto" w:fill="232F3E"/>
            <w:vAlign w:val="center"/>
          </w:tcPr>
          <w:p w14:paraId="62E06608" w14:textId="77777777" w:rsidR="009F16C6" w:rsidRDefault="00000000">
            <w:pPr>
              <w:spacing w:before="60" w:after="60"/>
              <w:jc w:val="center"/>
            </w:pPr>
            <w:r>
              <w:rPr>
                <w:b/>
                <w:bCs/>
                <w:color w:val="FFFFFF"/>
                <w:sz w:val="19"/>
                <w:szCs w:val="19"/>
              </w:rPr>
              <w:t>Milestone</w:t>
            </w:r>
          </w:p>
        </w:tc>
        <w:tc>
          <w:tcPr>
            <w:tcW w:w="2600" w:type="dxa"/>
            <w:shd w:val="clear" w:color="auto" w:fill="232F3E"/>
            <w:vAlign w:val="center"/>
          </w:tcPr>
          <w:p w14:paraId="55B73E56" w14:textId="77777777" w:rsidR="009F16C6" w:rsidRDefault="00000000">
            <w:pPr>
              <w:spacing w:before="60" w:after="60"/>
              <w:jc w:val="center"/>
            </w:pPr>
            <w:r>
              <w:rPr>
                <w:b/>
                <w:bCs/>
                <w:color w:val="FFFFFF"/>
                <w:sz w:val="19"/>
                <w:szCs w:val="19"/>
              </w:rPr>
              <w:t>Impact</w:t>
            </w:r>
          </w:p>
        </w:tc>
      </w:tr>
      <w:tr w:rsidR="00457838" w14:paraId="32142064" w14:textId="77777777">
        <w:tblPrEx>
          <w:tblCellMar>
            <w:top w:w="0" w:type="dxa"/>
            <w:bottom w:w="0" w:type="dxa"/>
          </w:tblCellMar>
        </w:tblPrEx>
        <w:tc>
          <w:tcPr>
            <w:tcW w:w="1800" w:type="dxa"/>
            <w:shd w:val="clear" w:color="auto" w:fill="FFFFFF"/>
            <w:vAlign w:val="center"/>
          </w:tcPr>
          <w:p w14:paraId="1D7F09E8" w14:textId="77777777" w:rsidR="009F16C6" w:rsidRDefault="00000000">
            <w:pPr>
              <w:spacing w:before="50" w:after="50"/>
            </w:pPr>
            <w:r>
              <w:t>0-3 mo</w:t>
            </w:r>
          </w:p>
        </w:tc>
        <w:tc>
          <w:tcPr>
            <w:tcW w:w="4600" w:type="dxa"/>
            <w:shd w:val="clear" w:color="auto" w:fill="FFFFFF"/>
            <w:vAlign w:val="center"/>
          </w:tcPr>
          <w:p w14:paraId="2DABC9A5" w14:textId="77777777" w:rsidR="009F16C6" w:rsidRDefault="00000000">
            <w:pPr>
              <w:spacing w:before="50" w:after="50"/>
            </w:pPr>
            <w:r>
              <w:t>Launch beta with 1,000 Indian households. Validate trust tier model with real override/acceptance data. Onboard 5 additional device brands (Crompton, Bajaj, Godrej, Havells, Orient).</w:t>
            </w:r>
          </w:p>
        </w:tc>
        <w:tc>
          <w:tcPr>
            <w:tcW w:w="2600" w:type="dxa"/>
            <w:shd w:val="clear" w:color="auto" w:fill="FFFFFF"/>
            <w:vAlign w:val="center"/>
          </w:tcPr>
          <w:p w14:paraId="326399E8" w14:textId="77777777" w:rsidR="009F16C6" w:rsidRDefault="00000000">
            <w:pPr>
              <w:spacing w:before="50" w:after="50"/>
            </w:pPr>
            <w:r>
              <w:t>1K homes, 10K+ daily Bedrock calls, trust model validation data</w:t>
            </w:r>
          </w:p>
        </w:tc>
      </w:tr>
      <w:tr w:rsidR="00457838" w14:paraId="05B131C3" w14:textId="77777777">
        <w:tblPrEx>
          <w:tblCellMar>
            <w:top w:w="0" w:type="dxa"/>
            <w:bottom w:w="0" w:type="dxa"/>
          </w:tblCellMar>
        </w:tblPrEx>
        <w:tc>
          <w:tcPr>
            <w:tcW w:w="1800" w:type="dxa"/>
            <w:shd w:val="clear" w:color="auto" w:fill="F5F5F5"/>
            <w:vAlign w:val="center"/>
          </w:tcPr>
          <w:p w14:paraId="492B5E44" w14:textId="77777777" w:rsidR="009F16C6" w:rsidRDefault="00000000">
            <w:pPr>
              <w:spacing w:before="50" w:after="50"/>
            </w:pPr>
            <w:r>
              <w:t>3-6 mo</w:t>
            </w:r>
          </w:p>
        </w:tc>
        <w:tc>
          <w:tcPr>
            <w:tcW w:w="4600" w:type="dxa"/>
            <w:shd w:val="clear" w:color="auto" w:fill="F5F5F5"/>
            <w:vAlign w:val="center"/>
          </w:tcPr>
          <w:p w14:paraId="1FCC2A8D" w14:textId="77777777" w:rsidR="009F16C6" w:rsidRDefault="00000000">
            <w:pPr>
              <w:spacing w:before="50" w:after="50"/>
            </w:pPr>
            <w:r>
              <w:t>Expand to 50K homes across 5 Indian cities. Add multi-language explanations (Hindi, Tamil, Telugu). Launch Alexa Skill Store listing. Integrate with Alexa Routines as a 'Smart Suggestion' source.</w:t>
            </w:r>
          </w:p>
        </w:tc>
        <w:tc>
          <w:tcPr>
            <w:tcW w:w="2600" w:type="dxa"/>
            <w:shd w:val="clear" w:color="auto" w:fill="F5F5F5"/>
            <w:vAlign w:val="center"/>
          </w:tcPr>
          <w:p w14:paraId="76892083" w14:textId="77777777" w:rsidR="009F16C6" w:rsidRDefault="00000000">
            <w:pPr>
              <w:spacing w:before="50" w:after="50"/>
            </w:pPr>
            <w:r>
              <w:t>50K homes, $7.5K/mo Bedrock revenue, 30% reduction in device abandonment</w:t>
            </w:r>
          </w:p>
        </w:tc>
      </w:tr>
      <w:tr w:rsidR="00457838" w14:paraId="373BF9AB" w14:textId="77777777">
        <w:tblPrEx>
          <w:tblCellMar>
            <w:top w:w="0" w:type="dxa"/>
            <w:bottom w:w="0" w:type="dxa"/>
          </w:tblCellMar>
        </w:tblPrEx>
        <w:tc>
          <w:tcPr>
            <w:tcW w:w="1800" w:type="dxa"/>
            <w:shd w:val="clear" w:color="auto" w:fill="FFFFFF"/>
            <w:vAlign w:val="center"/>
          </w:tcPr>
          <w:p w14:paraId="79CEB62A" w14:textId="77777777" w:rsidR="009F16C6" w:rsidRDefault="00000000">
            <w:pPr>
              <w:spacing w:before="50" w:after="50"/>
            </w:pPr>
            <w:r>
              <w:t>6-12 mo</w:t>
            </w:r>
          </w:p>
        </w:tc>
        <w:tc>
          <w:tcPr>
            <w:tcW w:w="4600" w:type="dxa"/>
            <w:shd w:val="clear" w:color="auto" w:fill="FFFFFF"/>
            <w:vAlign w:val="center"/>
          </w:tcPr>
          <w:p w14:paraId="0A2F6F88" w14:textId="77777777" w:rsidR="009F16C6" w:rsidRDefault="00000000">
            <w:pPr>
              <w:spacing w:before="50" w:after="50"/>
            </w:pPr>
            <w:r>
              <w:t>Global rollout: US, EU, Japan. Productize trust tier system as Alexa Platform API. Open seasonal model to 3rd-party skills. Enterprise version for smart offices and senior care facilities.</w:t>
            </w:r>
          </w:p>
        </w:tc>
        <w:tc>
          <w:tcPr>
            <w:tcW w:w="2600" w:type="dxa"/>
            <w:shd w:val="clear" w:color="auto" w:fill="FFFFFF"/>
            <w:vAlign w:val="center"/>
          </w:tcPr>
          <w:p w14:paraId="58D67B10" w14:textId="77777777" w:rsidR="009F16C6" w:rsidRDefault="00000000">
            <w:pPr>
              <w:spacing w:before="50" w:after="50"/>
            </w:pPr>
            <w:r>
              <w:t>1M+ homes, $150K/mo Bedrock revenue, Alexa platform feature, 3 enterprise verticals</w:t>
            </w:r>
          </w:p>
        </w:tc>
      </w:tr>
    </w:tbl>
    <w:p w14:paraId="12E5DB55" w14:textId="77777777" w:rsidR="009F16C6" w:rsidRDefault="00000000">
      <w:pPr>
        <w:pStyle w:val="Heading2"/>
      </w:pPr>
      <w:r>
        <w:t>Multi-Segment Expansion</w:t>
      </w:r>
    </w:p>
    <w:p w14:paraId="171C06ED" w14:textId="77777777" w:rsidR="009F16C6" w:rsidRDefault="00000000">
      <w:pPr>
        <w:spacing w:before="40" w:after="40"/>
      </w:pPr>
      <w:r>
        <w:rPr>
          <w:i/>
          <w:iCs/>
          <w:color w:val="999999"/>
          <w:sz w:val="21"/>
          <w:szCs w:val="21"/>
        </w:rPr>
        <w:t>Multi-Segment Expansion: (1) Senior Living Facilities — the trust tier model is perfectly suited for elderly care, where autonomy must be earned gradually and safety always takes priority. Market: $92B globally. (2) Smart Offices — same SENSE-THINK-ACT-EXPLAIN pipeline for conference room booking, HVAC optimization, and security. Each employee = family member with their own trust profile. Market: $57B. (3) Hospitality — hotels with Alexa-equipped rooms learn guest preferences across stays. A returning guest's room is pre-configured before check-in. Market: $12B smart hospitality. (4) Alexa Skills Platform — open the trust tier API and Bayesian learning engine to all Alexa developers, creating a new platform capability that drives Alexa ecosystem stickiness.</w:t>
      </w:r>
    </w:p>
    <w:p w14:paraId="29426AAC" w14:textId="77777777" w:rsidR="009F16C6" w:rsidRDefault="00000000">
      <w:pPr>
        <w:spacing w:before="60" w:after="60"/>
        <w:ind w:left="270"/>
      </w:pPr>
      <w:r>
        <w:rPr>
          <w:i/>
          <w:iCs/>
          <w:color w:val="999999"/>
          <w:sz w:val="19"/>
          <w:szCs w:val="19"/>
        </w:rPr>
        <w:t>→ Showing clear multi-segment strategy (e.g., healthcare &gt; education &gt; logistics) scores highest.</w:t>
      </w:r>
    </w:p>
    <w:p w14:paraId="74030147" w14:textId="77777777" w:rsidR="009F16C6" w:rsidRDefault="00000000">
      <w:pPr>
        <w:pStyle w:val="Heading2"/>
      </w:pPr>
      <w:r>
        <w:t>Value Impact</w:t>
      </w:r>
    </w:p>
    <w:p w14:paraId="3254F4DC" w14:textId="77777777" w:rsidR="009F16C6" w:rsidRDefault="00000000">
      <w:pPr>
        <w:spacing w:before="40" w:after="40"/>
      </w:pPr>
      <w:r>
        <w:rPr>
          <w:i/>
          <w:iCs/>
          <w:color w:val="999999"/>
          <w:sz w:val="21"/>
          <w:szCs w:val="21"/>
        </w:rPr>
        <w:t>At scale: (1) Revenue — 10M homes × $0.12/mo Bedrock usage = $1.2M/month direct AWS revenue. Plus reduced Alexa device churn saves Amazon an estimated $500M/year in replacement/support costs. (2) User Impact — 300M+ smart home users globally benefit from proactive automation. For Indian households specifically: avg. 45 min/day saved from manual device management, 15% energy savings from intelligent load shedding and pre-conditioning, and measurably improved elder comfort (real-time temperature optimization for 200M+ elderly in India). (3) Ecosystem — every proactive action is an opportunity for Alexa to demonstrate value, directly countering the narrative that voice assistants are 'just speakers'. This transforms Alexa from Amazon's cost center into a revenue-generating platform.</w:t>
      </w:r>
    </w:p>
    <w:p w14:paraId="00425D57" w14:textId="77777777" w:rsidR="009F16C6" w:rsidRDefault="009F16C6">
      <w:pPr>
        <w:spacing w:before="300"/>
      </w:pPr>
    </w:p>
    <w:p w14:paraId="0D0375AD" w14:textId="77777777" w:rsidR="009F16C6" w:rsidRDefault="009F16C6">
      <w:pPr>
        <w:pBdr>
          <w:bottom w:val="single" w:sz="4" w:space="0" w:color="FF9900"/>
        </w:pBdr>
        <w:spacing w:before="120" w:after="120"/>
      </w:pPr>
    </w:p>
    <w:p w14:paraId="58C621A0" w14:textId="77777777" w:rsidR="009F16C6" w:rsidRDefault="00000000">
      <w:pPr>
        <w:spacing w:after="60"/>
      </w:pPr>
      <w:r>
        <w:rPr>
          <w:b/>
          <w:bCs/>
          <w:color w:val="232F3E"/>
          <w:sz w:val="20"/>
          <w:szCs w:val="20"/>
        </w:rPr>
        <w:t>Links: GitHub [URL]  |  Demo Video [URL]  |  Live App [URL]</w:t>
      </w:r>
      <w:r>
        <w:rPr>
          <w:i/>
          <w:iCs/>
          <w:color w:val="999999"/>
          <w:sz w:val="20"/>
          <w:szCs w:val="20"/>
        </w:rPr>
      </w:r>
      <w:proofErr w:type="gramStart"/>
      <w:r>
        <w:rPr>
          <w:i/>
          <w:iCs/>
          <w:color w:val="999999"/>
          <w:sz w:val="20"/>
          <w:szCs w:val="20"/>
        </w:rPr>
      </w:r>
      <w:proofErr w:type="gramEnd"/>
      <w:r>
        <w:rPr>
          <w:i/>
          <w:iCs/>
          <w:color w:val="999999"/>
          <w:sz w:val="20"/>
          <w:szCs w:val="20"/>
        </w:rPr>
      </w:r>
      <w:proofErr w:type="gramStart"/>
      <w:r>
        <w:rPr>
          <w:i/>
          <w:iCs/>
          <w:color w:val="999999"/>
          <w:sz w:val="20"/>
          <w:szCs w:val="20"/>
        </w:rPr>
      </w:r>
      <w:proofErr w:type="gramEnd"/>
      <w:r>
        <w:rPr>
          <w:i/>
          <w:iCs/>
          <w:color w:val="999999"/>
          <w:sz w:val="20"/>
          <w:szCs w:val="20"/>
        </w:rPr>
      </w:r>
    </w:p>
    <w:sectPr w:rsidR="009F16C6">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1497" w14:textId="77777777" w:rsidR="00E004A2" w:rsidRDefault="00E004A2">
      <w:pPr>
        <w:spacing w:after="0" w:line="240" w:lineRule="auto"/>
      </w:pPr>
      <w:r>
        <w:separator/>
      </w:r>
    </w:p>
  </w:endnote>
  <w:endnote w:type="continuationSeparator" w:id="0">
    <w:p w14:paraId="4DCA91C9" w14:textId="77777777" w:rsidR="00E004A2" w:rsidRDefault="00E00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032E" w14:textId="77777777" w:rsidR="009F16C6" w:rsidRDefault="00000000">
    <w:pPr>
      <w:jc w:val="center"/>
    </w:pPr>
    <w:r>
      <w:rPr>
        <w:color w:val="BBBBBB"/>
        <w:sz w:val="15"/>
        <w:szCs w:val="15"/>
      </w:rPr>
      <w:t>Confidential — For Jury Evaluation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7D85" w14:textId="77777777" w:rsidR="00E004A2" w:rsidRDefault="00E004A2">
      <w:pPr>
        <w:spacing w:after="0" w:line="240" w:lineRule="auto"/>
      </w:pPr>
      <w:r>
        <w:separator/>
      </w:r>
    </w:p>
  </w:footnote>
  <w:footnote w:type="continuationSeparator" w:id="0">
    <w:p w14:paraId="2826080D" w14:textId="77777777" w:rsidR="00E004A2" w:rsidRDefault="00E00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4A59" w14:textId="77777777" w:rsidR="009F16C6" w:rsidRDefault="00000000">
    <w:pPr>
      <w:jc w:val="right"/>
    </w:pPr>
    <w:proofErr w:type="spellStart"/>
    <w:r>
      <w:rPr>
        <w:i/>
        <w:iCs/>
        <w:color w:val="BBBBBB"/>
        <w:sz w:val="15"/>
        <w:szCs w:val="15"/>
      </w:rPr>
      <w:t>HackOn</w:t>
    </w:r>
    <w:proofErr w:type="spellEnd"/>
    <w:r>
      <w:rPr>
        <w:i/>
        <w:iCs/>
        <w:color w:val="BBBBBB"/>
        <w:sz w:val="15"/>
        <w:szCs w:val="15"/>
      </w:rPr>
      <w:t xml:space="preserve"> with Amazon | Solution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758B"/>
    <w:multiLevelType w:val="hybridMultilevel"/>
    <w:tmpl w:val="2BAE38DE"/>
    <w:lvl w:ilvl="0" w:tplc="E3E8E39E">
      <w:start w:val="1"/>
      <w:numFmt w:val="bullet"/>
      <w:lvlText w:val="•"/>
      <w:lvlJc w:val="left"/>
      <w:pPr>
        <w:ind w:left="540" w:hanging="270"/>
      </w:pPr>
    </w:lvl>
    <w:lvl w:ilvl="1" w:tplc="C48A8952">
      <w:numFmt w:val="decimal"/>
      <w:lvlText w:val=""/>
      <w:lvlJc w:val="left"/>
    </w:lvl>
    <w:lvl w:ilvl="2" w:tplc="AF1EA35C">
      <w:numFmt w:val="decimal"/>
      <w:lvlText w:val=""/>
      <w:lvlJc w:val="left"/>
    </w:lvl>
    <w:lvl w:ilvl="3" w:tplc="AF4A5B42">
      <w:numFmt w:val="decimal"/>
      <w:lvlText w:val=""/>
      <w:lvlJc w:val="left"/>
    </w:lvl>
    <w:lvl w:ilvl="4" w:tplc="51AC8D9A">
      <w:numFmt w:val="decimal"/>
      <w:lvlText w:val=""/>
      <w:lvlJc w:val="left"/>
    </w:lvl>
    <w:lvl w:ilvl="5" w:tplc="EEE68B16">
      <w:numFmt w:val="decimal"/>
      <w:lvlText w:val=""/>
      <w:lvlJc w:val="left"/>
    </w:lvl>
    <w:lvl w:ilvl="6" w:tplc="2AF69FD2">
      <w:numFmt w:val="decimal"/>
      <w:lvlText w:val=""/>
      <w:lvlJc w:val="left"/>
    </w:lvl>
    <w:lvl w:ilvl="7" w:tplc="EAB254E4">
      <w:numFmt w:val="decimal"/>
      <w:lvlText w:val=""/>
      <w:lvlJc w:val="left"/>
    </w:lvl>
    <w:lvl w:ilvl="8" w:tplc="0FFCA8E0">
      <w:numFmt w:val="decimal"/>
      <w:lvlText w:val=""/>
      <w:lvlJc w:val="left"/>
    </w:lvl>
  </w:abstractNum>
  <w:abstractNum w:abstractNumId="1" w15:restartNumberingAfterBreak="0">
    <w:nsid w:val="6F7F31B2"/>
    <w:multiLevelType w:val="hybridMultilevel"/>
    <w:tmpl w:val="7E5AD9D2"/>
    <w:lvl w:ilvl="0" w:tplc="EBCED410">
      <w:start w:val="1"/>
      <w:numFmt w:val="bullet"/>
      <w:lvlText w:val="●"/>
      <w:lvlJc w:val="left"/>
      <w:pPr>
        <w:ind w:left="720" w:hanging="360"/>
      </w:pPr>
    </w:lvl>
    <w:lvl w:ilvl="1" w:tplc="27F4241A">
      <w:start w:val="1"/>
      <w:numFmt w:val="bullet"/>
      <w:lvlText w:val="○"/>
      <w:lvlJc w:val="left"/>
      <w:pPr>
        <w:ind w:left="1440" w:hanging="360"/>
      </w:pPr>
    </w:lvl>
    <w:lvl w:ilvl="2" w:tplc="7A3A891C">
      <w:start w:val="1"/>
      <w:numFmt w:val="bullet"/>
      <w:lvlText w:val="■"/>
      <w:lvlJc w:val="left"/>
      <w:pPr>
        <w:ind w:left="2160" w:hanging="360"/>
      </w:pPr>
    </w:lvl>
    <w:lvl w:ilvl="3" w:tplc="7BEEE2BE">
      <w:start w:val="1"/>
      <w:numFmt w:val="bullet"/>
      <w:lvlText w:val="●"/>
      <w:lvlJc w:val="left"/>
      <w:pPr>
        <w:ind w:left="2880" w:hanging="360"/>
      </w:pPr>
    </w:lvl>
    <w:lvl w:ilvl="4" w:tplc="22F2EAA6">
      <w:start w:val="1"/>
      <w:numFmt w:val="bullet"/>
      <w:lvlText w:val="○"/>
      <w:lvlJc w:val="left"/>
      <w:pPr>
        <w:ind w:left="3600" w:hanging="360"/>
      </w:pPr>
    </w:lvl>
    <w:lvl w:ilvl="5" w:tplc="A53C83BE">
      <w:start w:val="1"/>
      <w:numFmt w:val="bullet"/>
      <w:lvlText w:val="■"/>
      <w:lvlJc w:val="left"/>
      <w:pPr>
        <w:ind w:left="4320" w:hanging="360"/>
      </w:pPr>
    </w:lvl>
    <w:lvl w:ilvl="6" w:tplc="AADE9DAC">
      <w:start w:val="1"/>
      <w:numFmt w:val="bullet"/>
      <w:lvlText w:val="●"/>
      <w:lvlJc w:val="left"/>
      <w:pPr>
        <w:ind w:left="5040" w:hanging="360"/>
      </w:pPr>
    </w:lvl>
    <w:lvl w:ilvl="7" w:tplc="46A220C8">
      <w:start w:val="1"/>
      <w:numFmt w:val="bullet"/>
      <w:lvlText w:val="●"/>
      <w:lvlJc w:val="left"/>
      <w:pPr>
        <w:ind w:left="5760" w:hanging="360"/>
      </w:pPr>
    </w:lvl>
    <w:lvl w:ilvl="8" w:tplc="FFD8A308">
      <w:start w:val="1"/>
      <w:numFmt w:val="bullet"/>
      <w:lvlText w:val="●"/>
      <w:lvlJc w:val="left"/>
      <w:pPr>
        <w:ind w:left="6480" w:hanging="360"/>
      </w:pPr>
    </w:lvl>
  </w:abstractNum>
  <w:num w:numId="1" w16cid:durableId="2049600423">
    <w:abstractNumId w:val="1"/>
    <w:lvlOverride w:ilvl="0">
      <w:startOverride w:val="1"/>
    </w:lvlOverride>
  </w:num>
  <w:num w:numId="2" w16cid:durableId="464932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6C6"/>
    <w:rsid w:val="000423BF"/>
    <w:rsid w:val="00457838"/>
    <w:rsid w:val="00867D39"/>
    <w:rsid w:val="009F16C6"/>
    <w:rsid w:val="00E0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BAF7"/>
  <w15:docId w15:val="{ADA97C49-921E-48FF-A688-844484A5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33333"/>
        <w:sz w:val="22"/>
        <w:szCs w:val="22"/>
        <w:lang w:val="en-US"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32F3E"/>
      <w:sz w:val="30"/>
      <w:szCs w:val="30"/>
    </w:rPr>
  </w:style>
  <w:style w:type="paragraph" w:styleId="Heading2">
    <w:name w:val="heading 2"/>
    <w:uiPriority w:val="9"/>
    <w:unhideWhenUsed/>
    <w:qFormat/>
    <w:pPr>
      <w:spacing w:before="200" w:after="80"/>
      <w:outlineLvl w:val="1"/>
    </w:pPr>
    <w:rPr>
      <w:b/>
      <w:bCs/>
      <w:color w:val="3747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495</Words>
  <Characters>2824</Characters>
  <Application>Microsoft Office Word</Application>
  <DocSecurity>0</DocSecurity>
  <Lines>88</Lines>
  <Paragraphs>56</Paragraphs>
  <ScaleCrop>false</ScaleCrop>
  <Company>Amazon</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Mittal, Chaitanya</cp:lastModifiedBy>
  <cp:revision>2</cp:revision>
  <dcterms:created xsi:type="dcterms:W3CDTF">2026-06-10T10:56:00Z</dcterms:created>
  <dcterms:modified xsi:type="dcterms:W3CDTF">2026-06-10T11:12:00Z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2026-06-10T11:10:57Z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c1f03fd7-eb34-44fc-adc7-9c59965e1f3e</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