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i w:val="0"/>
          <w:color w:val="1A73E8"/>
          <w:sz w:val="48"/>
        </w:rPr>
        <w:t>EASY BUILD: MASTER PRODUCT CATALOGUE &amp; SKU MANUAL</w:t>
      </w:r>
    </w:p>
    <w:p>
      <w:r>
        <w:rPr>
          <w:b/>
        </w:rPr>
        <w:t xml:space="preserve">Document ID: </w:t>
      </w:r>
      <w:r>
        <w:t>EB-CAT-2026-001</w:t>
        <w:br/>
      </w:r>
      <w:r>
        <w:rPr>
          <w:b/>
        </w:rPr>
        <w:t xml:space="preserve">Department: </w:t>
      </w:r>
      <w:r>
        <w:t>Product Management &amp; Cataloging</w:t>
        <w:br/>
      </w:r>
      <w:r>
        <w:rPr>
          <w:b/>
        </w:rPr>
        <w:t xml:space="preserve">Owner: </w:t>
      </w:r>
      <w:r>
        <w:t>Priya Sharma (VP Sales &amp; Product)</w:t>
        <w:br/>
      </w:r>
      <w:r>
        <w:rPr>
          <w:b/>
        </w:rPr>
        <w:t xml:space="preserve">Version: </w:t>
      </w:r>
      <w:r>
        <w:t>3.5</w:t>
        <w:br/>
      </w:r>
      <w:r>
        <w:rPr>
          <w:b/>
        </w:rPr>
        <w:t xml:space="preserve">Effective Date: </w:t>
      </w:r>
      <w:r>
        <w:t>2026-04-01</w:t>
        <w:br/>
      </w:r>
      <w:r>
        <w:rPr>
          <w:b/>
        </w:rPr>
        <w:t xml:space="preserve">Classification: </w:t>
      </w:r>
      <w:r>
        <w:t>Public Release</w:t>
      </w:r>
    </w:p>
    <w:p>
      <w:pPr>
        <w:pStyle w:val="Heading1"/>
        <w:spacing w:before="240" w:after="120"/>
      </w:pPr>
      <w:r>
        <w:rPr>
          <w:rFonts w:ascii="Arial" w:hAnsi="Arial"/>
          <w:b/>
          <w:i w:val="0"/>
          <w:color w:val="1A73E8"/>
          <w:sz w:val="36"/>
        </w:rPr>
        <w:t>Introduction &amp; SKU Guidelines</w:t>
      </w:r>
    </w:p>
    <w:p>
      <w:r>
        <w:t>This manual defines the technical specifications, SKUs, and packaging guidelines for all building materials distributed through the EASY BUILD platform. For any logistics, ordering, or warehouse placement queries, please refer to the exact SKU codes listed herein. Any mismatch in SKU codes during dispatch must be immediately flagged to the Quality Control department.</w:t>
      </w:r>
    </w:p>
    <w:p>
      <w:r>
        <w:t>Fly ash addition in Portland Pozzolana Cement reacts chemically with calcium hydroxide released during hydration, forming additional calcium silicate hydrates (C-S-H) that contribute to long-term strength and reduce permeability.</w:t>
        <w:br/>
        <w:br/>
        <w:t>Furthermore, ordinary Portland Cement is manufactured by pulverizing clinker consisting of hydraulic calcium silicates, usually containing one or more forms of calcium sulfate as an interground addition.</w:t>
        <w:br/>
        <w:br/>
        <w:t>Moreover, storage conditions for cement must be moisture-free. Piles must be stacked on elevated wooden planks, at least 15cm above floor level and 30cm away from brick walls to prevent humidity absorption and lump formation.</w:t>
        <w:br/>
        <w:br/>
        <w:t>Moreover, storage conditions for cement must be moisture-free. Piles must be stacked on elevated wooden planks, at least 15cm above floor level and 30cm away from brick walls to prevent humidity absorption and lump formation.</w:t>
        <w:br/>
        <w:br/>
        <w:t>Consequently, fly ash addition in Portland Pozzolana Cement reacts chemically with calcium hydroxide released during hydration, forming additional calcium silicate hydrates (C-S-H) that contribute to long-term strength and reduce permeability.</w:t>
        <w:br/>
        <w:br/>
        <w:t>Additionally, storage conditions for cement must be moisture-free. Piles must be stacked on elevated wooden planks, at least 15cm above floor level and 30cm away from brick walls to prevent humidity absorption and lump formation.</w:t>
        <w:br/>
        <w:br/>
        <w:t>Furthermore, fly ash addition in Portland Pozzolana Cement reacts chemically with calcium hydroxide released during hydration, forming additional calcium silicate hydrates (C-S-H) that contribute to long-term strength and reduce permeability.</w:t>
        <w:br/>
        <w:br/>
        <w:t>Moreover, fly ash addition in Portland Pozzolana Cement reacts chemically with calcium hydroxide released during hydration, forming additional calcium silicate hydrates (C-S-H) that contribute to long-term strength and reduce permeability.</w:t>
        <w:br/>
        <w:br/>
        <w:t>Additionally, concrete structures must be designed in accordance with standard design codes. The grade of concrete selected must match the environmental exposure conditions to prevent carbonation, chloride attack, and reinforcing steel corrosion.</w:t>
        <w:br/>
        <w:br/>
        <w:t>Specifically, concrete structures must be designed in accordance with standard design codes. The grade of concrete selected must match the environmental exposure conditions to prevent carbonation, chloride attack, and reinforcing steel corrosion.</w:t>
        <w:br/>
        <w:br/>
        <w:t>Moreover, fly ash addition in Portland Pozzolana Cement reacts chemically with calcium hydroxide released during hydration, forming additional calcium silicate hydrates (C-S-H) that contribute to long-term strength and reduce permeability.</w:t>
        <w:br/>
        <w:br/>
        <w:t>In this context, concrete structures must be designed in accordance with standard design codes. The grade of concrete selected must match the environmental exposure conditions to prevent carbonation, chloride attack, and reinforcing steel corrosion.</w:t>
        <w:br/>
        <w:br/>
        <w:t>Moreover, ordinary Portland Cement is manufactured by pulverizing clinker consisting of hydraulic calcium silicates, usually containing one or more forms of calcium sulfate as an interground addition.</w:t>
        <w:br/>
        <w:br/>
        <w:t>Consequently, concrete structures must be designed in accordance with standard design codes. The grade of concrete selected must match the environmental exposure conditions to prevent carbonation, chloride attack, and reinforcing steel corrosion.</w:t>
        <w:br/>
        <w:br/>
        <w:t>In this context, concrete structures must be designed in accordance with standard design codes. The grade of concrete selected must match the environmental exposure conditions to prevent carbonation, chloride attack, and reinforcing steel corrosion.</w:t>
        <w:br/>
        <w:br/>
        <w:t>In this context, hydration reaction starts as soon as water meets the cement particles. Proper curing for a minimum of 7 to 10 days is vital to prevent early moisture loss and ensure target compressive strength is met.</w:t>
        <w:br/>
        <w:br/>
        <w:t>Furthermore, storage conditions for cement must be moisture-free. Piles must be stacked on elevated wooden planks, at least 15cm above floor level and 30cm away from brick walls to prevent humidity absorption and lump formation.</w:t>
        <w:br/>
        <w:br/>
        <w:t>Moreover, concrete structures must be designed in accordance with standard design codes. The grade of concrete selected must match the environmental exposure conditions to prevent carbonation, chloride attack, and reinforcing steel corrosion.</w:t>
        <w:br/>
        <w:br/>
        <w:t>Specifically, hydration reaction starts as soon as water meets the cement particles. Proper curing for a minimum of 7 to 10 days is vital to prevent early moisture loss and ensure target compressive strength is met.</w:t>
        <w:br/>
        <w:br/>
        <w:t>Consequently, concrete structures must be designed in accordance with standard design codes. The grade of concrete selected must match the environmental exposure conditions to prevent carbonation, chloride attack, and reinforcing steel corrosion.</w:t>
        <w:br/>
        <w:br/>
        <w:t>Additionally, storage conditions for cement must be moisture-free. Piles must be stacked on elevated wooden planks, at least 15cm above floor level and 30cm away from brick walls to prevent humidity absorption and lump formation.</w:t>
        <w:br/>
        <w:br/>
        <w:t>Moreover, ordinary Portland Cement is manufactured by pulverizing clinker consisting of hydraulic calcium silicates, usually containing one or more forms of calcium sulfate as an interground addition.</w:t>
        <w:br/>
        <w:br/>
        <w:t>Moreover, ordinary Portland Cement is manufactured by pulverizing clinker consisting of hydraulic calcium silicates, usually containing one or more forms of calcium sulfate as an interground addition.</w:t>
        <w:br/>
        <w:br/>
        <w:t>Additionally, hydration reaction starts as soon as water meets the cement particles. Proper curing for a minimum of 7 to 10 days is vital to prevent early moisture loss and ensure target compressive strength is met.</w:t>
        <w:br/>
        <w:br/>
        <w:t>Furthermore, storage conditions for cement must be moisture-free. Piles must be stacked on elevated wooden planks, at least 15cm above floor level and 30cm away from brick walls to prevent humidity absorption and lump formation.</w:t>
        <w:br/>
        <w:br/>
        <w:t>Moreover, storage conditions for cement must be moisture-free. Piles must be stacked on elevated wooden planks, at least 15cm above floor level and 30cm away from brick walls to prevent humidity absorption and lump formation.</w:t>
        <w:br/>
        <w:br/>
        <w:t>Furthermore, storage conditions for cement must be moisture-free. Piles must be stacked on elevated wooden planks, at least 15cm above floor level and 30cm away from brick walls to prevent humidity absorption and lump formation.</w:t>
        <w:br/>
        <w:br/>
        <w:t>Specifically, ordinary Portland Cement is manufactured by pulverizing clinker consisting of hydraulic calcium silicates, usually containing one or more forms of calcium sulfate as an interground addition.</w:t>
        <w:br/>
        <w:br/>
        <w:t>Additionally, fly ash addition in Portland Pozzolana Cement reacts chemically with calcium hydroxide released during hydration, forming additional calcium silicate hydrates (C-S-H) that contribute to long-term strength and reduce permeability.</w:t>
        <w:br/>
        <w:br/>
        <w:t>Furthermore, storage conditions for cement must be moisture-free. Piles must be stacked on elevated wooden planks, at least 15cm above floor level and 30cm away from brick walls to prevent humidity absorption and lump formation.</w:t>
        <w:br/>
        <w:br/>
        <w:t>Furthermore, concrete structures must be designed in accordance with standard design codes. The grade of concrete selected must match the environmental exposure conditions to prevent carbonation, chloride attack, and reinforcing steel corrosion.</w:t>
        <w:br/>
        <w:br/>
        <w:t>Specifically, ordinary Portland Cement is manufactured by pulverizing clinker consisting of hydraulic calcium silicates, usually containing one or more forms of calcium sulfate as an interground addition.</w:t>
        <w:br/>
        <w:br/>
        <w:t>Furthermore, hydration reaction starts as soon as water meets the cement particles. Proper curing for a minimum of 7 to 10 days is vital to prevent early moisture loss and ensure target compressive strength is met.</w:t>
        <w:br/>
        <w:br/>
        <w:t>Specifically, storage conditions for cement must be moisture-free. Piles must be stacked on elevated wooden planks, at least 15cm above floor level and 30cm away from brick walls to prevent humidity absorption and lump formation.</w:t>
        <w:br/>
        <w:br/>
        <w:t>Consequently, fly ash addition in Portland Pozzolana Cement reacts chemically with calcium hydroxide released during hydration, forming additional calcium silicate hydrates (C-S-H) that contribute to long-term strength and reduce permeability.</w:t>
        <w:br/>
        <w:br/>
        <w:t>Additionally, fly ash addition in Portland Pozzolana Cement reacts chemically with calcium hydroxide released during hydration, forming additional calcium silicate hydrates (C-S-H) that contribute to long-term strength and reduce permeability.</w:t>
        <w:br/>
        <w:br/>
        <w:t>Furthermore, concrete structures must be designed in accordance with standard design codes. The grade of concrete selected must match the environmental exposure conditions to prevent carbonation, chloride attack, and reinforcing steel corrosion.</w:t>
        <w:br/>
        <w:br/>
        <w:t>Specifically, fly ash addition in Portland Pozzolana Cement reacts chemically with calcium hydroxide released during hydration, forming additional calcium silicate hydrates (C-S-H) that contribute to long-term strength and reduce permeability.</w:t>
        <w:br/>
        <w:br/>
        <w:t>Specifically, ordinary Portland Cement is manufactured by pulverizing clinker consisting of hydraulic calcium silicates, usually containing one or more forms of calcium sulfate as an interground addition.</w:t>
        <w:br/>
        <w:br/>
        <w:t>Additionally, hydration reaction starts as soon as water meets the cement particles. Proper curing for a minimum of 7 to 10 days is vital to prevent early moisture loss and ensure target compressive strength is met.</w:t>
        <w:br/>
        <w:br/>
        <w:t>In this context, concrete structures must be designed in accordance with standard design codes. The grade of concrete selected must match the environmental exposure conditions to prevent carbonation, chloride attack, and reinforcing steel corrosion.</w:t>
        <w:br/>
        <w:br/>
        <w:t>Furthermore, storage conditions for cement must be moisture-free. Piles must be stacked on elevated wooden planks, at least 15cm above floor level and 30cm away from brick walls to prevent humidity absorption and lump formation.</w:t>
        <w:br/>
        <w:br/>
        <w:t>In this context, storage conditions for cement must be moisture-free. Piles must be stacked on elevated wooden planks, at least 15cm above floor level and 30cm away from brick walls to prevent humidity absorption and lump formation.</w:t>
        <w:br/>
        <w:br/>
        <w:t>Consequently, concrete structures must be designed in accordance with standard design codes. The grade of concrete selected must match the environmental exposure conditions to prevent carbonation, chloride attack, and reinforcing steel corrosion.</w:t>
        <w:br/>
        <w:br/>
        <w:t>In this context, storage conditions for cement must be moisture-free. Piles must be stacked on elevated wooden planks, at least 15cm above floor level and 30cm away from brick walls to prevent humidity absorption and lump formation.</w:t>
        <w:br/>
        <w:br/>
        <w:t>In this context, storage conditions for cement must be moisture-free. Piles must be stacked on elevated wooden planks, at least 15cm above floor level and 30cm away from brick walls to prevent humidity absorption and lump formation.</w:t>
        <w:br/>
        <w:br/>
        <w:t>Additionally, storage conditions for cement must be moisture-free. Piles must be stacked on elevated wooden planks, at least 15cm above floor level and 30cm away from brick walls to prevent humidity absorption and lump formation.</w:t>
        <w:br/>
        <w:br/>
        <w:t>Consequently, storage conditions for cement must be moisture-free. Piles must be stacked on elevated wooden planks, at least 15cm above floor level and 30cm away from brick walls to prevent humidity absorption and lump formation.</w:t>
        <w:br/>
        <w:br/>
        <w:t>Furthermore, concrete structures must be designed in accordance with standard design codes. The grade of concrete selected must match the environmental exposure conditions to prevent carbonation, chloride attack, and reinforcing steel corrosion.</w:t>
        <w:br/>
        <w:br/>
        <w:t>Consequently, fly ash addition in Portland Pozzolana Cement reacts chemically with calcium hydroxide released during hydration, forming additional calcium silicate hydrates (C-S-H) that contribute to long-term strength and reduce permeability.</w:t>
        <w:br/>
        <w:br/>
        <w:t>Consequently, fly ash addition in Portland Pozzolana Cement reacts chemically with calcium hydroxide released during hydration, forming additional calcium silicate hydrates (C-S-H) that contribute to long-term strength and reduce permeability.</w:t>
        <w:br/>
        <w:br/>
        <w:t>Consequently, storage conditions for cement must be moisture-free. Piles must be stacked on elevated wooden planks, at least 15cm above floor level and 30cm away from brick walls to prevent humidity absorption and lump formation.</w:t>
        <w:br/>
        <w:br/>
        <w:t>Consequently, ordinary Portland Cement is manufactured by pulverizing clinker consisting of hydraulic calcium silicates, usually containing one or more forms of calcium sulfate as an interground addition.</w:t>
        <w:br/>
        <w:br/>
        <w:t>Consequently, storage conditions for cement must be moisture-free. Piles must be stacked on elevated wooden planks, at least 15cm above floor level and 30cm away from brick walls to prevent humidity absorption and lump formation.</w:t>
        <w:br/>
        <w:br/>
        <w:t>Furthermore, storage conditions for cement must be moisture-free. Piles must be stacked on elevated wooden planks, at least 15cm above floor level and 30cm away from brick walls to prevent humidity absorption and lump formation.</w:t>
        <w:br/>
        <w:br/>
        <w:t>Additionally, fly ash addition in Portland Pozzolana Cement reacts chemically with calcium hydroxide released during hydration, forming additional calcium silicate hydrates (C-S-H) that contribute to long-term strength and reduce permeability.</w:t>
        <w:br/>
        <w:br/>
        <w:t>Moreover, ordinary Portland Cement is manufactured by pulverizing clinker consisting of hydraulic calcium silicates, usually containing one or more forms of calcium sulfate as an interground addition.</w:t>
        <w:br/>
        <w:br/>
        <w:t>Furthermore, ordinary Portland Cement is manufactured by pulverizing clinker consisting of hydraulic calcium silicates, usually containing one or more forms of calcium sulfate as an interground addition.</w:t>
        <w:br/>
        <w:br/>
        <w:t>Consequently, concrete structures must be designed in accordance with standard design codes. The grade of concrete selected must match the environmental exposure conditions to prevent carbonation, chloride attack, and reinforcing steel corrosion.</w:t>
        <w:br/>
        <w:br/>
        <w:t>Additionally, storage conditions for cement must be moisture-free. Piles must be stacked on elevated wooden planks, at least 15cm above floor level and 30cm away from brick walls to prevent humidity absorption and lump formation.</w:t>
        <w:br/>
        <w:br/>
        <w:t>Additionally, hydration reaction starts as soon as water meets the cement particles. Proper curing for a minimum of 7 to 10 days is vital to prevent early moisture loss and ensure target compressive strength is met.</w:t>
        <w:br/>
        <w:br/>
        <w:t>Additionally, fly ash addition in Portland Pozzolana Cement reacts chemically with calcium hydroxide released during hydration, forming additional calcium silicate hydrates (C-S-H) that contribute to long-term strength and reduce permeability.</w:t>
      </w:r>
    </w:p>
    <w:p>
      <w:pPr>
        <w:pStyle w:val="Heading1"/>
        <w:spacing w:before="240" w:after="120"/>
      </w:pPr>
      <w:r>
        <w:rPr>
          <w:rFonts w:ascii="Arial" w:hAnsi="Arial"/>
          <w:b/>
          <w:i w:val="0"/>
          <w:color w:val="1A73E8"/>
          <w:sz w:val="36"/>
        </w:rPr>
        <w:t>Product Categorized Specifications</w:t>
      </w:r>
    </w:p>
    <w:p>
      <w:pPr>
        <w:pStyle w:val="Heading2"/>
        <w:spacing w:before="200" w:after="80"/>
      </w:pPr>
      <w:r>
        <w:rPr>
          <w:rFonts w:ascii="Arial" w:hAnsi="Arial"/>
          <w:b/>
          <w:i w:val="0"/>
          <w:color w:val="34A853"/>
          <w:sz w:val="28"/>
        </w:rPr>
        <w:t>Core Building Materials Listing Table</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shd w:fill="1A73E8"/>
          </w:tcPr>
          <w:p>
            <w:r>
              <w:rPr>
                <w:b/>
                <w:color w:val="FFFFFF"/>
              </w:rPr>
              <w:t>SKU</w:t>
            </w:r>
          </w:p>
        </w:tc>
        <w:tc>
          <w:tcPr>
            <w:tcW w:type="dxa" w:w="1440"/>
            <w:shd w:fill="1A73E8"/>
          </w:tcPr>
          <w:p>
            <w:r>
              <w:rPr>
                <w:b/>
                <w:color w:val="FFFFFF"/>
              </w:rPr>
              <w:t>Product Name</w:t>
            </w:r>
          </w:p>
        </w:tc>
        <w:tc>
          <w:tcPr>
            <w:tcW w:type="dxa" w:w="1440"/>
            <w:shd w:fill="1A73E8"/>
          </w:tcPr>
          <w:p>
            <w:r>
              <w:rPr>
                <w:b/>
                <w:color w:val="FFFFFF"/>
              </w:rPr>
              <w:t>Category</w:t>
            </w:r>
          </w:p>
        </w:tc>
        <w:tc>
          <w:tcPr>
            <w:tcW w:type="dxa" w:w="1440"/>
            <w:shd w:fill="1A73E8"/>
          </w:tcPr>
          <w:p>
            <w:r>
              <w:rPr>
                <w:b/>
                <w:color w:val="FFFFFF"/>
              </w:rPr>
              <w:t>Specs</w:t>
            </w:r>
          </w:p>
        </w:tc>
        <w:tc>
          <w:tcPr>
            <w:tcW w:type="dxa" w:w="1440"/>
            <w:shd w:fill="1A73E8"/>
          </w:tcPr>
          <w:p>
            <w:r>
              <w:rPr>
                <w:b/>
                <w:color w:val="FFFFFF"/>
              </w:rPr>
              <w:t>Packaging</w:t>
            </w:r>
          </w:p>
        </w:tc>
        <w:tc>
          <w:tcPr>
            <w:tcW w:type="dxa" w:w="1440"/>
            <w:shd w:fill="1A73E8"/>
          </w:tcPr>
          <w:p>
            <w:r>
              <w:rPr>
                <w:b/>
                <w:color w:val="FFFFFF"/>
              </w:rPr>
              <w:t>Base Price (₹)</w:t>
            </w:r>
          </w:p>
        </w:tc>
      </w:tr>
      <w:tr>
        <w:tc>
          <w:tcPr>
            <w:tcW w:type="dxa" w:w="1440"/>
            <w:tcMar>
              <w:top w:w="80" w:type="dxa"/>
              <w:bottom w:w="80" w:type="dxa"/>
              <w:left w:w="100" w:type="dxa"/>
              <w:right w:w="100" w:type="dxa"/>
            </w:tcMar>
          </w:tcPr>
          <w:p>
            <w:r>
              <w:t>EB-CEM-1001</w:t>
            </w:r>
          </w:p>
        </w:tc>
        <w:tc>
          <w:tcPr>
            <w:tcW w:type="dxa" w:w="1440"/>
            <w:tcMar>
              <w:top w:w="80" w:type="dxa"/>
              <w:bottom w:w="80" w:type="dxa"/>
              <w:left w:w="100" w:type="dxa"/>
              <w:right w:w="100" w:type="dxa"/>
            </w:tcMar>
          </w:tcPr>
          <w:p>
            <w:r>
              <w:t>OPC 53 Grade UltraStrong</w:t>
            </w:r>
          </w:p>
        </w:tc>
        <w:tc>
          <w:tcPr>
            <w:tcW w:type="dxa" w:w="1440"/>
            <w:tcMar>
              <w:top w:w="80" w:type="dxa"/>
              <w:bottom w:w="80" w:type="dxa"/>
              <w:left w:w="100" w:type="dxa"/>
              <w:right w:w="100" w:type="dxa"/>
            </w:tcMar>
          </w:tcPr>
          <w:p>
            <w:r>
              <w:t>Cement</w:t>
            </w:r>
          </w:p>
        </w:tc>
        <w:tc>
          <w:tcPr>
            <w:tcW w:type="dxa" w:w="1440"/>
            <w:tcMar>
              <w:top w:w="80" w:type="dxa"/>
              <w:bottom w:w="80" w:type="dxa"/>
              <w:left w:w="100" w:type="dxa"/>
              <w:right w:w="100" w:type="dxa"/>
            </w:tcMar>
          </w:tcPr>
          <w:p>
            <w:r>
              <w:t>Grade 53, high initial strength, complies with IS 12269</w:t>
            </w:r>
          </w:p>
        </w:tc>
        <w:tc>
          <w:tcPr>
            <w:tcW w:type="dxa" w:w="1440"/>
            <w:tcMar>
              <w:top w:w="80" w:type="dxa"/>
              <w:bottom w:w="80" w:type="dxa"/>
              <w:left w:w="100" w:type="dxa"/>
              <w:right w:w="100" w:type="dxa"/>
            </w:tcMar>
          </w:tcPr>
          <w:p>
            <w:r>
              <w:t>PP Bag</w:t>
            </w:r>
          </w:p>
        </w:tc>
        <w:tc>
          <w:tcPr>
            <w:tcW w:type="dxa" w:w="1440"/>
            <w:tcMar>
              <w:top w:w="80" w:type="dxa"/>
              <w:bottom w:w="80" w:type="dxa"/>
              <w:left w:w="100" w:type="dxa"/>
              <w:right w:w="100" w:type="dxa"/>
            </w:tcMar>
          </w:tcPr>
          <w:p>
            <w:r>
              <w:t>450</w:t>
            </w:r>
          </w:p>
        </w:tc>
      </w:tr>
      <w:tr>
        <w:tc>
          <w:tcPr>
            <w:tcW w:type="dxa" w:w="1440"/>
            <w:tcMar>
              <w:top w:w="80" w:type="dxa"/>
              <w:bottom w:w="80" w:type="dxa"/>
              <w:left w:w="100" w:type="dxa"/>
              <w:right w:w="100" w:type="dxa"/>
            </w:tcMar>
          </w:tcPr>
          <w:p>
            <w:r>
              <w:t>EB-CEM-1002</w:t>
            </w:r>
          </w:p>
        </w:tc>
        <w:tc>
          <w:tcPr>
            <w:tcW w:type="dxa" w:w="1440"/>
            <w:tcMar>
              <w:top w:w="80" w:type="dxa"/>
              <w:bottom w:w="80" w:type="dxa"/>
              <w:left w:w="100" w:type="dxa"/>
              <w:right w:w="100" w:type="dxa"/>
            </w:tcMar>
          </w:tcPr>
          <w:p>
            <w:r>
              <w:t>PPC WeatherShield</w:t>
            </w:r>
          </w:p>
        </w:tc>
        <w:tc>
          <w:tcPr>
            <w:tcW w:type="dxa" w:w="1440"/>
            <w:tcMar>
              <w:top w:w="80" w:type="dxa"/>
              <w:bottom w:w="80" w:type="dxa"/>
              <w:left w:w="100" w:type="dxa"/>
              <w:right w:w="100" w:type="dxa"/>
            </w:tcMar>
          </w:tcPr>
          <w:p>
            <w:r>
              <w:t>Cement</w:t>
            </w:r>
          </w:p>
        </w:tc>
        <w:tc>
          <w:tcPr>
            <w:tcW w:type="dxa" w:w="1440"/>
            <w:tcMar>
              <w:top w:w="80" w:type="dxa"/>
              <w:bottom w:w="80" w:type="dxa"/>
              <w:left w:w="100" w:type="dxa"/>
              <w:right w:w="100" w:type="dxa"/>
            </w:tcMar>
          </w:tcPr>
          <w:p>
            <w:r>
              <w:t>Flyash-based, damp-resistant, complies with IS 1489 Part 1</w:t>
            </w:r>
          </w:p>
        </w:tc>
        <w:tc>
          <w:tcPr>
            <w:tcW w:type="dxa" w:w="1440"/>
            <w:tcMar>
              <w:top w:w="80" w:type="dxa"/>
              <w:bottom w:w="80" w:type="dxa"/>
              <w:left w:w="100" w:type="dxa"/>
              <w:right w:w="100" w:type="dxa"/>
            </w:tcMar>
          </w:tcPr>
          <w:p>
            <w:r>
              <w:t>Laminated Bag</w:t>
            </w:r>
          </w:p>
        </w:tc>
        <w:tc>
          <w:tcPr>
            <w:tcW w:type="dxa" w:w="1440"/>
            <w:tcMar>
              <w:top w:w="80" w:type="dxa"/>
              <w:bottom w:w="80" w:type="dxa"/>
              <w:left w:w="100" w:type="dxa"/>
              <w:right w:w="100" w:type="dxa"/>
            </w:tcMar>
          </w:tcPr>
          <w:p>
            <w:r>
              <w:t>430</w:t>
            </w:r>
          </w:p>
        </w:tc>
      </w:tr>
      <w:tr>
        <w:tc>
          <w:tcPr>
            <w:tcW w:type="dxa" w:w="1440"/>
            <w:tcMar>
              <w:top w:w="80" w:type="dxa"/>
              <w:bottom w:w="80" w:type="dxa"/>
              <w:left w:w="100" w:type="dxa"/>
              <w:right w:w="100" w:type="dxa"/>
            </w:tcMar>
          </w:tcPr>
          <w:p>
            <w:r>
              <w:t>EB-STL-2001</w:t>
            </w:r>
          </w:p>
        </w:tc>
        <w:tc>
          <w:tcPr>
            <w:tcW w:type="dxa" w:w="1440"/>
            <w:tcMar>
              <w:top w:w="80" w:type="dxa"/>
              <w:bottom w:w="80" w:type="dxa"/>
              <w:left w:w="100" w:type="dxa"/>
              <w:right w:w="100" w:type="dxa"/>
            </w:tcMar>
          </w:tcPr>
          <w:p>
            <w:r>
              <w:t>TMT Rebar Fe-500D 8mm</w:t>
            </w:r>
          </w:p>
        </w:tc>
        <w:tc>
          <w:tcPr>
            <w:tcW w:type="dxa" w:w="1440"/>
            <w:tcMar>
              <w:top w:w="80" w:type="dxa"/>
              <w:bottom w:w="80" w:type="dxa"/>
              <w:left w:w="100" w:type="dxa"/>
              <w:right w:w="100" w:type="dxa"/>
            </w:tcMar>
          </w:tcPr>
          <w:p>
            <w:r>
              <w:t>Steel</w:t>
            </w:r>
          </w:p>
        </w:tc>
        <w:tc>
          <w:tcPr>
            <w:tcW w:type="dxa" w:w="1440"/>
            <w:tcMar>
              <w:top w:w="80" w:type="dxa"/>
              <w:bottom w:w="80" w:type="dxa"/>
              <w:left w:w="100" w:type="dxa"/>
              <w:right w:w="100" w:type="dxa"/>
            </w:tcMar>
          </w:tcPr>
          <w:p>
            <w:r>
              <w:t>Diameter 8mm, Length 12m, high ductility, seismic resistant</w:t>
            </w:r>
          </w:p>
        </w:tc>
        <w:tc>
          <w:tcPr>
            <w:tcW w:type="dxa" w:w="1440"/>
            <w:tcMar>
              <w:top w:w="80" w:type="dxa"/>
              <w:bottom w:w="80" w:type="dxa"/>
              <w:left w:w="100" w:type="dxa"/>
              <w:right w:w="100" w:type="dxa"/>
            </w:tcMar>
          </w:tcPr>
          <w:p>
            <w:r>
              <w:t>Bundle of 10</w:t>
            </w:r>
          </w:p>
        </w:tc>
        <w:tc>
          <w:tcPr>
            <w:tcW w:type="dxa" w:w="1440"/>
            <w:tcMar>
              <w:top w:w="80" w:type="dxa"/>
              <w:bottom w:w="80" w:type="dxa"/>
              <w:left w:w="100" w:type="dxa"/>
              <w:right w:w="100" w:type="dxa"/>
            </w:tcMar>
          </w:tcPr>
          <w:p>
            <w:r>
              <w:t>550</w:t>
            </w:r>
          </w:p>
        </w:tc>
      </w:tr>
      <w:tr>
        <w:tc>
          <w:tcPr>
            <w:tcW w:type="dxa" w:w="1440"/>
            <w:tcMar>
              <w:top w:w="80" w:type="dxa"/>
              <w:bottom w:w="80" w:type="dxa"/>
              <w:left w:w="100" w:type="dxa"/>
              <w:right w:w="100" w:type="dxa"/>
            </w:tcMar>
          </w:tcPr>
          <w:p>
            <w:r>
              <w:t>EB-STL-2002</w:t>
            </w:r>
          </w:p>
        </w:tc>
        <w:tc>
          <w:tcPr>
            <w:tcW w:type="dxa" w:w="1440"/>
            <w:tcMar>
              <w:top w:w="80" w:type="dxa"/>
              <w:bottom w:w="80" w:type="dxa"/>
              <w:left w:w="100" w:type="dxa"/>
              <w:right w:w="100" w:type="dxa"/>
            </w:tcMar>
          </w:tcPr>
          <w:p>
            <w:r>
              <w:t>TMT Rebar Fe-550D 12mm</w:t>
            </w:r>
          </w:p>
        </w:tc>
        <w:tc>
          <w:tcPr>
            <w:tcW w:type="dxa" w:w="1440"/>
            <w:tcMar>
              <w:top w:w="80" w:type="dxa"/>
              <w:bottom w:w="80" w:type="dxa"/>
              <w:left w:w="100" w:type="dxa"/>
              <w:right w:w="100" w:type="dxa"/>
            </w:tcMar>
          </w:tcPr>
          <w:p>
            <w:r>
              <w:t>Steel</w:t>
            </w:r>
          </w:p>
        </w:tc>
        <w:tc>
          <w:tcPr>
            <w:tcW w:type="dxa" w:w="1440"/>
            <w:tcMar>
              <w:top w:w="80" w:type="dxa"/>
              <w:bottom w:w="80" w:type="dxa"/>
              <w:left w:w="100" w:type="dxa"/>
              <w:right w:w="100" w:type="dxa"/>
            </w:tcMar>
          </w:tcPr>
          <w:p>
            <w:r>
              <w:t>Diameter 12mm, Length 12m, high tensile strength, complies with IS 1786</w:t>
            </w:r>
          </w:p>
        </w:tc>
        <w:tc>
          <w:tcPr>
            <w:tcW w:type="dxa" w:w="1440"/>
            <w:tcMar>
              <w:top w:w="80" w:type="dxa"/>
              <w:bottom w:w="80" w:type="dxa"/>
              <w:left w:w="100" w:type="dxa"/>
              <w:right w:w="100" w:type="dxa"/>
            </w:tcMar>
          </w:tcPr>
          <w:p>
            <w:r>
              <w:t>Bundle of 5</w:t>
            </w:r>
          </w:p>
        </w:tc>
        <w:tc>
          <w:tcPr>
            <w:tcW w:type="dxa" w:w="1440"/>
            <w:tcMar>
              <w:top w:w="80" w:type="dxa"/>
              <w:bottom w:w="80" w:type="dxa"/>
              <w:left w:w="100" w:type="dxa"/>
              <w:right w:w="100" w:type="dxa"/>
            </w:tcMar>
          </w:tcPr>
          <w:p>
            <w:r>
              <w:t>1200</w:t>
            </w:r>
          </w:p>
        </w:tc>
      </w:tr>
      <w:tr>
        <w:tc>
          <w:tcPr>
            <w:tcW w:type="dxa" w:w="1440"/>
            <w:tcMar>
              <w:top w:w="80" w:type="dxa"/>
              <w:bottom w:w="80" w:type="dxa"/>
              <w:left w:w="100" w:type="dxa"/>
              <w:right w:w="100" w:type="dxa"/>
            </w:tcMar>
          </w:tcPr>
          <w:p>
            <w:r>
              <w:t>EB-TILE-6001</w:t>
            </w:r>
          </w:p>
        </w:tc>
        <w:tc>
          <w:tcPr>
            <w:tcW w:type="dxa" w:w="1440"/>
            <w:tcMar>
              <w:top w:w="80" w:type="dxa"/>
              <w:bottom w:w="80" w:type="dxa"/>
              <w:left w:w="100" w:type="dxa"/>
              <w:right w:w="100" w:type="dxa"/>
            </w:tcMar>
          </w:tcPr>
          <w:p>
            <w:r>
              <w:t>Polished Vitrified Carrara White</w:t>
            </w:r>
          </w:p>
        </w:tc>
        <w:tc>
          <w:tcPr>
            <w:tcW w:type="dxa" w:w="1440"/>
            <w:tcMar>
              <w:top w:w="80" w:type="dxa"/>
              <w:bottom w:w="80" w:type="dxa"/>
              <w:left w:w="100" w:type="dxa"/>
              <w:right w:w="100" w:type="dxa"/>
            </w:tcMar>
          </w:tcPr>
          <w:p>
            <w:r>
              <w:t>Tiles</w:t>
            </w:r>
          </w:p>
        </w:tc>
        <w:tc>
          <w:tcPr>
            <w:tcW w:type="dxa" w:w="1440"/>
            <w:tcMar>
              <w:top w:w="80" w:type="dxa"/>
              <w:bottom w:w="80" w:type="dxa"/>
              <w:left w:w="100" w:type="dxa"/>
              <w:right w:w="100" w:type="dxa"/>
            </w:tcMar>
          </w:tcPr>
          <w:p>
            <w:r>
              <w:t>Dimensions 600x600mm, thickness 9mm, water absorption &lt; 0.05%</w:t>
            </w:r>
          </w:p>
        </w:tc>
        <w:tc>
          <w:tcPr>
            <w:tcW w:type="dxa" w:w="1440"/>
            <w:tcMar>
              <w:top w:w="80" w:type="dxa"/>
              <w:bottom w:w="80" w:type="dxa"/>
              <w:left w:w="100" w:type="dxa"/>
              <w:right w:w="100" w:type="dxa"/>
            </w:tcMar>
          </w:tcPr>
          <w:p>
            <w:r>
              <w:t>Box of 4 tiles</w:t>
            </w:r>
          </w:p>
        </w:tc>
        <w:tc>
          <w:tcPr>
            <w:tcW w:type="dxa" w:w="1440"/>
            <w:tcMar>
              <w:top w:w="80" w:type="dxa"/>
              <w:bottom w:w="80" w:type="dxa"/>
              <w:left w:w="100" w:type="dxa"/>
              <w:right w:w="100" w:type="dxa"/>
            </w:tcMar>
          </w:tcPr>
          <w:p>
            <w:r>
              <w:t>850</w:t>
            </w:r>
          </w:p>
        </w:tc>
      </w:tr>
      <w:tr>
        <w:tc>
          <w:tcPr>
            <w:tcW w:type="dxa" w:w="1440"/>
            <w:tcMar>
              <w:top w:w="80" w:type="dxa"/>
              <w:bottom w:w="80" w:type="dxa"/>
              <w:left w:w="100" w:type="dxa"/>
              <w:right w:w="100" w:type="dxa"/>
            </w:tcMar>
          </w:tcPr>
          <w:p>
            <w:r>
              <w:t>EB-TILE-6010</w:t>
            </w:r>
          </w:p>
        </w:tc>
        <w:tc>
          <w:tcPr>
            <w:tcW w:type="dxa" w:w="1440"/>
            <w:tcMar>
              <w:top w:w="80" w:type="dxa"/>
              <w:bottom w:w="80" w:type="dxa"/>
              <w:left w:w="100" w:type="dxa"/>
              <w:right w:w="100" w:type="dxa"/>
            </w:tcMar>
          </w:tcPr>
          <w:p>
            <w:r>
              <w:t>Ceramic Wall Tile Ivory Glossy</w:t>
            </w:r>
          </w:p>
        </w:tc>
        <w:tc>
          <w:tcPr>
            <w:tcW w:type="dxa" w:w="1440"/>
            <w:tcMar>
              <w:top w:w="80" w:type="dxa"/>
              <w:bottom w:w="80" w:type="dxa"/>
              <w:left w:w="100" w:type="dxa"/>
              <w:right w:w="100" w:type="dxa"/>
            </w:tcMar>
          </w:tcPr>
          <w:p>
            <w:r>
              <w:t>Tiles</w:t>
            </w:r>
          </w:p>
        </w:tc>
        <w:tc>
          <w:tcPr>
            <w:tcW w:type="dxa" w:w="1440"/>
            <w:tcMar>
              <w:top w:w="80" w:type="dxa"/>
              <w:bottom w:w="80" w:type="dxa"/>
              <w:left w:w="100" w:type="dxa"/>
              <w:right w:w="100" w:type="dxa"/>
            </w:tcMar>
          </w:tcPr>
          <w:p>
            <w:r>
              <w:t>Dimensions 600x600mm, thickness 8.5mm, glossy finish, interior wall use</w:t>
            </w:r>
          </w:p>
        </w:tc>
        <w:tc>
          <w:tcPr>
            <w:tcW w:type="dxa" w:w="1440"/>
            <w:tcMar>
              <w:top w:w="80" w:type="dxa"/>
              <w:bottom w:w="80" w:type="dxa"/>
              <w:left w:w="100" w:type="dxa"/>
              <w:right w:w="100" w:type="dxa"/>
            </w:tcMar>
          </w:tcPr>
          <w:p>
            <w:r>
              <w:t>Box of 4 tiles</w:t>
            </w:r>
          </w:p>
        </w:tc>
        <w:tc>
          <w:tcPr>
            <w:tcW w:type="dxa" w:w="1440"/>
            <w:tcMar>
              <w:top w:w="80" w:type="dxa"/>
              <w:bottom w:w="80" w:type="dxa"/>
              <w:left w:w="100" w:type="dxa"/>
              <w:right w:w="100" w:type="dxa"/>
            </w:tcMar>
          </w:tcPr>
          <w:p>
            <w:r>
              <w:t>620</w:t>
            </w:r>
          </w:p>
        </w:tc>
      </w:tr>
      <w:tr>
        <w:tc>
          <w:tcPr>
            <w:tcW w:type="dxa" w:w="1440"/>
            <w:tcMar>
              <w:top w:w="80" w:type="dxa"/>
              <w:bottom w:w="80" w:type="dxa"/>
              <w:left w:w="100" w:type="dxa"/>
              <w:right w:w="100" w:type="dxa"/>
            </w:tcMar>
          </w:tcPr>
          <w:p>
            <w:r>
              <w:t>EB-TILE-6100</w:t>
            </w:r>
          </w:p>
        </w:tc>
        <w:tc>
          <w:tcPr>
            <w:tcW w:type="dxa" w:w="1440"/>
            <w:tcMar>
              <w:top w:w="80" w:type="dxa"/>
              <w:bottom w:w="80" w:type="dxa"/>
              <w:left w:w="100" w:type="dxa"/>
              <w:right w:w="100" w:type="dxa"/>
            </w:tcMar>
          </w:tcPr>
          <w:p>
            <w:r>
              <w:t>Double Charge Granite Grey</w:t>
            </w:r>
          </w:p>
        </w:tc>
        <w:tc>
          <w:tcPr>
            <w:tcW w:type="dxa" w:w="1440"/>
            <w:tcMar>
              <w:top w:w="80" w:type="dxa"/>
              <w:bottom w:w="80" w:type="dxa"/>
              <w:left w:w="100" w:type="dxa"/>
              <w:right w:w="100" w:type="dxa"/>
            </w:tcMar>
          </w:tcPr>
          <w:p>
            <w:r>
              <w:t>Tiles</w:t>
            </w:r>
          </w:p>
        </w:tc>
        <w:tc>
          <w:tcPr>
            <w:tcW w:type="dxa" w:w="1440"/>
            <w:tcMar>
              <w:top w:w="80" w:type="dxa"/>
              <w:bottom w:w="80" w:type="dxa"/>
              <w:left w:w="100" w:type="dxa"/>
              <w:right w:w="100" w:type="dxa"/>
            </w:tcMar>
          </w:tcPr>
          <w:p>
            <w:r>
              <w:t>Dimensions 800x800mm, thickness 10mm, high traffic usage</w:t>
            </w:r>
          </w:p>
        </w:tc>
        <w:tc>
          <w:tcPr>
            <w:tcW w:type="dxa" w:w="1440"/>
            <w:tcMar>
              <w:top w:w="80" w:type="dxa"/>
              <w:bottom w:w="80" w:type="dxa"/>
              <w:left w:w="100" w:type="dxa"/>
              <w:right w:w="100" w:type="dxa"/>
            </w:tcMar>
          </w:tcPr>
          <w:p>
            <w:r>
              <w:t>Box of 3 tiles</w:t>
            </w:r>
          </w:p>
        </w:tc>
        <w:tc>
          <w:tcPr>
            <w:tcW w:type="dxa" w:w="1440"/>
            <w:tcMar>
              <w:top w:w="80" w:type="dxa"/>
              <w:bottom w:w="80" w:type="dxa"/>
              <w:left w:w="100" w:type="dxa"/>
              <w:right w:w="100" w:type="dxa"/>
            </w:tcMar>
          </w:tcPr>
          <w:p>
            <w:r>
              <w:t>1450</w:t>
            </w:r>
          </w:p>
        </w:tc>
      </w:tr>
      <w:tr>
        <w:tc>
          <w:tcPr>
            <w:tcW w:type="dxa" w:w="1440"/>
            <w:tcMar>
              <w:top w:w="80" w:type="dxa"/>
              <w:bottom w:w="80" w:type="dxa"/>
              <w:left w:w="100" w:type="dxa"/>
              <w:right w:w="100" w:type="dxa"/>
            </w:tcMar>
          </w:tcPr>
          <w:p>
            <w:r>
              <w:t>EB-PNT-3001</w:t>
            </w:r>
          </w:p>
        </w:tc>
        <w:tc>
          <w:tcPr>
            <w:tcW w:type="dxa" w:w="1440"/>
            <w:tcMar>
              <w:top w:w="80" w:type="dxa"/>
              <w:bottom w:w="80" w:type="dxa"/>
              <w:left w:w="100" w:type="dxa"/>
              <w:right w:w="100" w:type="dxa"/>
            </w:tcMar>
          </w:tcPr>
          <w:p>
            <w:r>
              <w:t>Exterior Emulsion WeatherGuard White</w:t>
            </w:r>
          </w:p>
        </w:tc>
        <w:tc>
          <w:tcPr>
            <w:tcW w:type="dxa" w:w="1440"/>
            <w:tcMar>
              <w:top w:w="80" w:type="dxa"/>
              <w:bottom w:w="80" w:type="dxa"/>
              <w:left w:w="100" w:type="dxa"/>
              <w:right w:w="100" w:type="dxa"/>
            </w:tcMar>
          </w:tcPr>
          <w:p>
            <w:r>
              <w:t>Paint</w:t>
            </w:r>
          </w:p>
        </w:tc>
        <w:tc>
          <w:tcPr>
            <w:tcW w:type="dxa" w:w="1440"/>
            <w:tcMar>
              <w:top w:w="80" w:type="dxa"/>
              <w:bottom w:w="80" w:type="dxa"/>
              <w:left w:w="100" w:type="dxa"/>
              <w:right w:w="100" w:type="dxa"/>
            </w:tcMar>
          </w:tcPr>
          <w:p>
            <w:r>
              <w:t>Silicon-enhanced acrylic paint, anti-algal, 7 years warranty</w:t>
            </w:r>
          </w:p>
        </w:tc>
        <w:tc>
          <w:tcPr>
            <w:tcW w:type="dxa" w:w="1440"/>
            <w:tcMar>
              <w:top w:w="80" w:type="dxa"/>
              <w:bottom w:w="80" w:type="dxa"/>
              <w:left w:w="100" w:type="dxa"/>
              <w:right w:w="100" w:type="dxa"/>
            </w:tcMar>
          </w:tcPr>
          <w:p>
            <w:r>
              <w:t>Plastic Pail</w:t>
            </w:r>
          </w:p>
        </w:tc>
        <w:tc>
          <w:tcPr>
            <w:tcW w:type="dxa" w:w="1440"/>
            <w:tcMar>
              <w:top w:w="80" w:type="dxa"/>
              <w:bottom w:w="80" w:type="dxa"/>
              <w:left w:w="100" w:type="dxa"/>
              <w:right w:w="100" w:type="dxa"/>
            </w:tcMar>
          </w:tcPr>
          <w:p>
            <w:r>
              <w:t>4200</w:t>
            </w:r>
          </w:p>
        </w:tc>
      </w:tr>
      <w:tr>
        <w:tc>
          <w:tcPr>
            <w:tcW w:type="dxa" w:w="1440"/>
            <w:tcMar>
              <w:top w:w="80" w:type="dxa"/>
              <w:bottom w:w="80" w:type="dxa"/>
              <w:left w:w="100" w:type="dxa"/>
              <w:right w:w="100" w:type="dxa"/>
            </w:tcMar>
          </w:tcPr>
          <w:p>
            <w:r>
              <w:t>EB-PNT-3002</w:t>
            </w:r>
          </w:p>
        </w:tc>
        <w:tc>
          <w:tcPr>
            <w:tcW w:type="dxa" w:w="1440"/>
            <w:tcMar>
              <w:top w:w="80" w:type="dxa"/>
              <w:bottom w:w="80" w:type="dxa"/>
              <w:left w:w="100" w:type="dxa"/>
              <w:right w:w="100" w:type="dxa"/>
            </w:tcMar>
          </w:tcPr>
          <w:p>
            <w:r>
              <w:t>Interior Luxury Silk Soft Ivory</w:t>
            </w:r>
          </w:p>
        </w:tc>
        <w:tc>
          <w:tcPr>
            <w:tcW w:type="dxa" w:w="1440"/>
            <w:tcMar>
              <w:top w:w="80" w:type="dxa"/>
              <w:bottom w:w="80" w:type="dxa"/>
              <w:left w:w="100" w:type="dxa"/>
              <w:right w:w="100" w:type="dxa"/>
            </w:tcMar>
          </w:tcPr>
          <w:p>
            <w:r>
              <w:t>Paint</w:t>
            </w:r>
          </w:p>
        </w:tc>
        <w:tc>
          <w:tcPr>
            <w:tcW w:type="dxa" w:w="1440"/>
            <w:tcMar>
              <w:top w:w="80" w:type="dxa"/>
              <w:bottom w:w="80" w:type="dxa"/>
              <w:left w:w="100" w:type="dxa"/>
              <w:right w:w="100" w:type="dxa"/>
            </w:tcMar>
          </w:tcPr>
          <w:p>
            <w:r>
              <w:t>Satin finish, washable, low VOC, stain resistant</w:t>
            </w:r>
          </w:p>
        </w:tc>
        <w:tc>
          <w:tcPr>
            <w:tcW w:type="dxa" w:w="1440"/>
            <w:tcMar>
              <w:top w:w="80" w:type="dxa"/>
              <w:bottom w:w="80" w:type="dxa"/>
              <w:left w:w="100" w:type="dxa"/>
              <w:right w:w="100" w:type="dxa"/>
            </w:tcMar>
          </w:tcPr>
          <w:p>
            <w:r>
              <w:t>Plastic Pail</w:t>
            </w:r>
          </w:p>
        </w:tc>
        <w:tc>
          <w:tcPr>
            <w:tcW w:type="dxa" w:w="1440"/>
            <w:tcMar>
              <w:top w:w="80" w:type="dxa"/>
              <w:bottom w:w="80" w:type="dxa"/>
              <w:left w:w="100" w:type="dxa"/>
              <w:right w:w="100" w:type="dxa"/>
            </w:tcMar>
          </w:tcPr>
          <w:p>
            <w:r>
              <w:t>2800</w:t>
            </w:r>
          </w:p>
        </w:tc>
      </w:tr>
      <w:tr>
        <w:tc>
          <w:tcPr>
            <w:tcW w:type="dxa" w:w="1440"/>
            <w:tcMar>
              <w:top w:w="80" w:type="dxa"/>
              <w:bottom w:w="80" w:type="dxa"/>
              <w:left w:w="100" w:type="dxa"/>
              <w:right w:w="100" w:type="dxa"/>
            </w:tcMar>
          </w:tcPr>
          <w:p>
            <w:r>
              <w:t>EB-WPF-4001</w:t>
            </w:r>
          </w:p>
        </w:tc>
        <w:tc>
          <w:tcPr>
            <w:tcW w:type="dxa" w:w="1440"/>
            <w:tcMar>
              <w:top w:w="80" w:type="dxa"/>
              <w:bottom w:w="80" w:type="dxa"/>
              <w:left w:w="100" w:type="dxa"/>
              <w:right w:w="100" w:type="dxa"/>
            </w:tcMar>
          </w:tcPr>
          <w:p>
            <w:r>
              <w:t>Waterproofing Liquid DampBlock</w:t>
            </w:r>
          </w:p>
        </w:tc>
        <w:tc>
          <w:tcPr>
            <w:tcW w:type="dxa" w:w="1440"/>
            <w:tcMar>
              <w:top w:w="80" w:type="dxa"/>
              <w:bottom w:w="80" w:type="dxa"/>
              <w:left w:w="100" w:type="dxa"/>
              <w:right w:w="100" w:type="dxa"/>
            </w:tcMar>
          </w:tcPr>
          <w:p>
            <w:r>
              <w:t>Waterproofing</w:t>
            </w:r>
          </w:p>
        </w:tc>
        <w:tc>
          <w:tcPr>
            <w:tcW w:type="dxa" w:w="1440"/>
            <w:tcMar>
              <w:top w:w="80" w:type="dxa"/>
              <w:bottom w:w="80" w:type="dxa"/>
              <w:left w:w="100" w:type="dxa"/>
              <w:right w:w="100" w:type="dxa"/>
            </w:tcMar>
          </w:tcPr>
          <w:p>
            <w:r>
              <w:t>SBR latex additive, waterproofing slurry compound, crack bridging up to 1mm</w:t>
            </w:r>
          </w:p>
        </w:tc>
        <w:tc>
          <w:tcPr>
            <w:tcW w:type="dxa" w:w="1440"/>
            <w:tcMar>
              <w:top w:w="80" w:type="dxa"/>
              <w:bottom w:w="80" w:type="dxa"/>
              <w:left w:w="100" w:type="dxa"/>
              <w:right w:w="100" w:type="dxa"/>
            </w:tcMar>
          </w:tcPr>
          <w:p>
            <w:r>
              <w:t>Plastic Container</w:t>
            </w:r>
          </w:p>
        </w:tc>
        <w:tc>
          <w:tcPr>
            <w:tcW w:type="dxa" w:w="1440"/>
            <w:tcMar>
              <w:top w:w="80" w:type="dxa"/>
              <w:bottom w:w="80" w:type="dxa"/>
              <w:left w:w="100" w:type="dxa"/>
              <w:right w:w="100" w:type="dxa"/>
            </w:tcMar>
          </w:tcPr>
          <w:p>
            <w:r>
              <w:t>950</w:t>
            </w:r>
          </w:p>
        </w:tc>
      </w:tr>
    </w:tbl>
    <w:p>
      <w:r>
        <w:br/>
      </w:r>
    </w:p>
    <w:p>
      <w:pPr>
        <w:pStyle w:val="Heading2"/>
        <w:spacing w:before="200" w:after="80"/>
      </w:pPr>
      <w:r>
        <w:rPr>
          <w:rFonts w:ascii="Arial" w:hAnsi="Arial"/>
          <w:b/>
          <w:i w:val="0"/>
          <w:color w:val="34A853"/>
          <w:sz w:val="28"/>
        </w:rPr>
        <w:t>Detailed Specifications: Cement</w:t>
      </w:r>
    </w:p>
    <w:p>
      <w:r>
        <w:t>The Cement category is governed by rigorous quality checks. Each SKU undergoes standard laboratory evaluation to verify performance properties like tensile strength, initial setting time, moisture permeability, or color consistency.</w:t>
      </w:r>
    </w:p>
    <w:p>
      <w:r>
        <w:t>Concrete structures must be designed in accordance with standard design codes. The grade of concrete selected must match the environmental exposure conditions to prevent carbonation, chloride attack, and reinforcing steel corrosion.</w:t>
        <w:br/>
        <w:br/>
        <w:t>Moreover, storage conditions for cement must be moisture-free. Piles must be stacked on elevated wooden planks, at least 15cm above floor level and 30cm away from brick walls to prevent humidity absorption and lump formation.</w:t>
        <w:br/>
        <w:br/>
        <w:t>Moreover, storage conditions for cement must be moisture-free. Piles must be stacked on elevated wooden planks, at least 15cm above floor level and 30cm away from brick walls to prevent humidity absorption and lump formation.</w:t>
        <w:br/>
        <w:br/>
        <w:t>Furthermore, concrete structures must be designed in accordance with standard design codes. The grade of concrete selected must match the environmental exposure conditions to prevent carbonation, chloride attack, and reinforcing steel corrosion.</w:t>
        <w:br/>
        <w:br/>
        <w:t>Additionally, ordinary Portland Cement is manufactured by pulverizing clinker consisting of hydraulic calcium silicates, usually containing one or more forms of calcium sulfate as an interground addition.</w:t>
        <w:br/>
        <w:br/>
        <w:t>Moreover, fly ash addition in Portland Pozzolana Cement reacts chemically with calcium hydroxide released during hydration, forming additional calcium silicate hydrates (C-S-H) that contribute to long-term strength and reduce permeability.</w:t>
        <w:br/>
        <w:br/>
        <w:t>Additionally, storage conditions for cement must be moisture-free. Piles must be stacked on elevated wooden planks, at least 15cm above floor level and 30cm away from brick walls to prevent humidity absorption and lump formation.</w:t>
        <w:br/>
        <w:br/>
        <w:t>Additionally, ordinary Portland Cement is manufactured by pulverizing clinker consisting of hydraulic calcium silicates, usually containing one or more forms of calcium sulfate as an interground addition.</w:t>
        <w:br/>
        <w:br/>
        <w:t>Additionally, storage conditions for cement must be moisture-free. Piles must be stacked on elevated wooden planks, at least 15cm above floor level and 30cm away from brick walls to prevent humidity absorption and lump formation.</w:t>
        <w:br/>
        <w:br/>
        <w:t>Specifically, hydration reaction starts as soon as water meets the cement particles. Proper curing for a minimum of 7 to 10 days is vital to prevent early moisture loss and ensure target compressive strength is met.</w:t>
        <w:br/>
        <w:br/>
        <w:t>Moreover, concrete structures must be designed in accordance with standard design codes. The grade of concrete selected must match the environmental exposure conditions to prevent carbonation, chloride attack, and reinforcing steel corrosion.</w:t>
        <w:br/>
        <w:br/>
        <w:t>Consequently, fly ash addition in Portland Pozzolana Cement reacts chemically with calcium hydroxide released during hydration, forming additional calcium silicate hydrates (C-S-H) that contribute to long-term strength and reduce permeability.</w:t>
        <w:br/>
        <w:br/>
        <w:t>Specifically, hydration reaction starts as soon as water meets the cement particles. Proper curing for a minimum of 7 to 10 days is vital to prevent early moisture loss and ensure target compressive strength is met.</w:t>
        <w:br/>
        <w:br/>
        <w:t>Specifically, hydration reaction starts as soon as water meets the cement particles. Proper curing for a minimum of 7 to 10 days is vital to prevent early moisture loss and ensure target compressive strength is met.</w:t>
        <w:br/>
        <w:br/>
        <w:t>Consequently, concrete structures must be designed in accordance with standard design codes. The grade of concrete selected must match the environmental exposure conditions to prevent carbonation, chloride attack, and reinforcing steel corrosion.</w:t>
        <w:br/>
        <w:br/>
        <w:t>Additionally, concrete structures must be designed in accordance with standard design codes. The grade of concrete selected must match the environmental exposure conditions to prevent carbonation, chloride attack, and reinforcing steel corrosion.</w:t>
        <w:br/>
        <w:br/>
        <w:t>Furthermore, ordinary Portland Cement is manufactured by pulverizing clinker consisting of hydraulic calcium silicates, usually containing one or more forms of calcium sulfate as an interground addition.</w:t>
        <w:br/>
        <w:br/>
        <w:t>Consequently, storage conditions for cement must be moisture-free. Piles must be stacked on elevated wooden planks, at least 15cm above floor level and 30cm away from brick walls to prevent humidity absorption and lump formation.</w:t>
        <w:br/>
        <w:br/>
        <w:t>Moreover, concrete structures must be designed in accordance with standard design codes. The grade of concrete selected must match the environmental exposure conditions to prevent carbonation, chloride attack, and reinforcing steel corrosion.</w:t>
        <w:br/>
        <w:br/>
        <w:t>Furthermore, fly ash addition in Portland Pozzolana Cement reacts chemically with calcium hydroxide released during hydration, forming additional calcium silicate hydrates (C-S-H) that contribute to long-term strength and reduce permeability.</w:t>
        <w:br/>
        <w:br/>
        <w:t>Moreover, ordinary Portland Cement is manufactured by pulverizing clinker consisting of hydraulic calcium silicates, usually containing one or more forms of calcium sulfate as an interground addition.</w:t>
        <w:br/>
        <w:br/>
        <w:t>Consequently, concrete structures must be designed in accordance with standard design codes. The grade of concrete selected must match the environmental exposure conditions to prevent carbonation, chloride attack, and reinforcing steel corrosion.</w:t>
        <w:br/>
        <w:br/>
        <w:t>Specifically, hydration reaction starts as soon as water meets the cement particles. Proper curing for a minimum of 7 to 10 days is vital to prevent early moisture loss and ensure target compressive strength is met.</w:t>
        <w:br/>
        <w:br/>
        <w:t>In this context, hydration reaction starts as soon as water meets the cement particles. Proper curing for a minimum of 7 to 10 days is vital to prevent early moisture loss and ensure target compressive strength is met.</w:t>
        <w:br/>
        <w:br/>
        <w:t>Consequently, hydration reaction starts as soon as water meets the cement particles. Proper curing for a minimum of 7 to 10 days is vital to prevent early moisture loss and ensure target compressive strength is met.</w:t>
        <w:br/>
        <w:br/>
        <w:t>Specifically, concrete structures must be designed in accordance with standard design codes. The grade of concrete selected must match the environmental exposure conditions to prevent carbonation, chloride attack, and reinforcing steel corrosion.</w:t>
        <w:br/>
        <w:br/>
        <w:t>Consequently, storage conditions for cement must be moisture-free. Piles must be stacked on elevated wooden planks, at least 15cm above floor level and 30cm away from brick walls to prevent humidity absorption and lump formation.</w:t>
        <w:br/>
        <w:br/>
        <w:t>Furthermore, hydration reaction starts as soon as water meets the cement particles. Proper curing for a minimum of 7 to 10 days is vital to prevent early moisture loss and ensure target compressive strength is met.</w:t>
        <w:br/>
        <w:br/>
        <w:t>In this context, hydration reaction starts as soon as water meets the cement particles. Proper curing for a minimum of 7 to 10 days is vital to prevent early moisture loss and ensure target compressive strength is met.</w:t>
        <w:br/>
        <w:br/>
        <w:t>Moreover, storage conditions for cement must be moisture-free. Piles must be stacked on elevated wooden planks, at least 15cm above floor level and 30cm away from brick walls to prevent humidity absorption and lump formation.</w:t>
        <w:br/>
        <w:br/>
        <w:t>Additionally, hydration reaction starts as soon as water meets the cement particles. Proper curing for a minimum of 7 to 10 days is vital to prevent early moisture loss and ensure target compressive strength is met.</w:t>
        <w:br/>
        <w:br/>
        <w:t>In this context, concrete structures must be designed in accordance with standard design codes. The grade of concrete selected must match the environmental exposure conditions to prevent carbonation, chloride attack, and reinforcing steel corrosion.</w:t>
        <w:br/>
        <w:br/>
        <w:t>Specifically, hydration reaction starts as soon as water meets the cement particles. Proper curing for a minimum of 7 to 10 days is vital to prevent early moisture loss and ensure target compressive strength is met.</w:t>
        <w:br/>
        <w:br/>
        <w:t>Specifically, storage conditions for cement must be moisture-free. Piles must be stacked on elevated wooden planks, at least 15cm above floor level and 30cm away from brick walls to prevent humidity absorption and lump formation.</w:t>
        <w:br/>
        <w:br/>
        <w:t>Moreover, ordinary Portland Cement is manufactured by pulverizing clinker consisting of hydraulic calcium silicates, usually containing one or more forms of calcium sulfate as an interground addition.</w:t>
        <w:br/>
        <w:br/>
        <w:t>Furthermore, fly ash addition in Portland Pozzolana Cement reacts chemically with calcium hydroxide released during hydration, forming additional calcium silicate hydrates (C-S-H) that contribute to long-term strength and reduce permeability.</w:t>
        <w:br/>
        <w:br/>
        <w:t>In this context, concrete structures must be designed in accordance with standard design codes. The grade of concrete selected must match the environmental exposure conditions to prevent carbonation, chloride attack, and reinforcing steel corrosion.</w:t>
        <w:br/>
        <w:br/>
        <w:t>Furthermore, hydration reaction starts as soon as water meets the cement particles. Proper curing for a minimum of 7 to 10 days is vital to prevent early moisture loss and ensure target compressive strength is met.</w:t>
        <w:br/>
        <w:br/>
        <w:t>Specifically, fly ash addition in Portland Pozzolana Cement reacts chemically with calcium hydroxide released during hydration, forming additional calcium silicate hydrates (C-S-H) that contribute to long-term strength and reduce permeability.</w:t>
        <w:br/>
        <w:br/>
        <w:t>Moreover, storage conditions for cement must be moisture-free. Piles must be stacked on elevated wooden planks, at least 15cm above floor level and 30cm away from brick walls to prevent humidity absorption and lump formation.</w:t>
        <w:br/>
        <w:br/>
        <w:t>Additionally, concrete structures must be designed in accordance with standard design codes. The grade of concrete selected must match the environmental exposure conditions to prevent carbonation, chloride attack, and reinforcing steel corrosion.</w:t>
        <w:br/>
        <w:br/>
        <w:t>Moreover, ordinary Portland Cement is manufactured by pulverizing clinker consisting of hydraulic calcium silicates, usually containing one or more forms of calcium sulfate as an interground addition.</w:t>
        <w:br/>
        <w:br/>
        <w:t>Additionally, ordinary Portland Cement is manufactured by pulverizing clinker consisting of hydraulic calcium silicates, usually containing one or more forms of calcium sulfate as an interground addition.</w:t>
        <w:br/>
        <w:br/>
        <w:t>Specifically, storage conditions for cement must be moisture-free. Piles must be stacked on elevated wooden planks, at least 15cm above floor level and 30cm away from brick walls to prevent humidity absorption and lump formation.</w:t>
        <w:br/>
        <w:br/>
        <w:t>In this context, storage conditions for cement must be moisture-free. Piles must be stacked on elevated wooden planks, at least 15cm above floor level and 30cm away from brick walls to prevent humidity absorption and lump formation.</w:t>
        <w:br/>
        <w:br/>
        <w:t>Additionally, ordinary Portland Cement is manufactured by pulverizing clinker consisting of hydraulic calcium silicates, usually containing one or more forms of calcium sulfate as an interground addition.</w:t>
        <w:br/>
        <w:br/>
        <w:t>Additionally, concrete structures must be designed in accordance with standard design codes. The grade of concrete selected must match the environmental exposure conditions to prevent carbonation, chloride attack, and reinforcing steel corrosion.</w:t>
        <w:br/>
        <w:br/>
        <w:t>Furthermore, ordinary Portland Cement is manufactured by pulverizing clinker consisting of hydraulic calcium silicates, usually containing one or more forms of calcium sulfate as an interground addition.</w:t>
        <w:br/>
        <w:br/>
        <w:t>Moreover, storage conditions for cement must be moisture-free. Piles must be stacked on elevated wooden planks, at least 15cm above floor level and 30cm away from brick walls to prevent humidity absorption and lump formation.</w:t>
        <w:br/>
        <w:br/>
        <w:t>In this context, concrete structures must be designed in accordance with standard design codes. The grade of concrete selected must match the environmental exposure conditions to prevent carbonation, chloride attack, and reinforcing steel corrosion.</w:t>
        <w:br/>
        <w:br/>
        <w:t>In this context, storage conditions for cement must be moisture-free. Piles must be stacked on elevated wooden planks, at least 15cm above floor level and 30cm away from brick walls to prevent humidity absorption and lump formation.</w:t>
        <w:br/>
        <w:br/>
        <w:t>In this context, storage conditions for cement must be moisture-free. Piles must be stacked on elevated wooden planks, at least 15cm above floor level and 30cm away from brick walls to prevent humidity absorption and lump formation.</w:t>
        <w:br/>
        <w:br/>
        <w:t>Furthermore, ordinary Portland Cement is manufactured by pulverizing clinker consisting of hydraulic calcium silicates, usually containing one or more forms of calcium sulfate as an interground addition.</w:t>
        <w:br/>
        <w:br/>
        <w:t>Additionally, storage conditions for cement must be moisture-free. Piles must be stacked on elevated wooden planks, at least 15cm above floor level and 30cm away from brick walls to prevent humidity absorption and lump formation.</w:t>
        <w:br/>
        <w:br/>
        <w:t>Furthermore, ordinary Portland Cement is manufactured by pulverizing clinker consisting of hydraulic calcium silicates, usually containing one or more forms of calcium sulfate as an interground addition.</w:t>
        <w:br/>
        <w:br/>
        <w:t>Furthermore, hydration reaction starts as soon as water meets the cement particles. Proper curing for a minimum of 7 to 10 days is vital to prevent early moisture loss and ensure target compressive strength is met.</w:t>
        <w:br/>
        <w:br/>
        <w:t>Furthermore, hydration reaction starts as soon as water meets the cement particles. Proper curing for a minimum of 7 to 10 days is vital to prevent early moisture loss and ensure target compressive strength is met.</w:t>
        <w:br/>
        <w:br/>
        <w:t>Moreover, fly ash addition in Portland Pozzolana Cement reacts chemically with calcium hydroxide released during hydration, forming additional calcium silicate hydrates (C-S-H) that contribute to long-term strength and reduce permeability.</w:t>
        <w:br/>
        <w:br/>
        <w:t>In this context, storage conditions for cement must be moisture-free. Piles must be stacked on elevated wooden planks, at least 15cm above floor level and 30cm away from brick walls to prevent humidity absorption and lump formation.</w:t>
        <w:br/>
        <w:br/>
        <w:t>Consequently, concrete structures must be designed in accordance with standard design codes. The grade of concrete selected must match the environmental exposure conditions to prevent carbonation, chloride attack, and reinforcing steel corrosion.</w:t>
        <w:br/>
        <w:br/>
        <w:t>Specifically, storage conditions for cement must be moisture-free. Piles must be stacked on elevated wooden planks, at least 15cm above floor level and 30cm away from brick walls to prevent humidity absorption and lump formation.</w:t>
        <w:br/>
        <w:br/>
        <w:t>In this context, storage conditions for cement must be moisture-free. Piles must be stacked on elevated wooden planks, at least 15cm above floor level and 30cm away from brick walls to prevent humidity absorption and lump formation.</w:t>
        <w:br/>
        <w:br/>
        <w:t>Specifically, concrete structures must be designed in accordance with standard design codes. The grade of concrete selected must match the environmental exposure conditions to prevent carbonation, chloride attack, and reinforcing steel corrosion.</w:t>
        <w:br/>
        <w:br/>
        <w:t>In this context, fly ash addition in Portland Pozzolana Cement reacts chemically with calcium hydroxide released during hydration, forming additional calcium silicate hydrates (C-S-H) that contribute to long-term strength and reduce permeability.</w:t>
        <w:br/>
        <w:br/>
        <w:t>Moreover, ordinary Portland Cement is manufactured by pulverizing clinker consisting of hydraulic calcium silicates, usually containing one or more forms of calcium sulfate as an interground addition.</w:t>
        <w:br/>
        <w:br/>
        <w:t>In this context, hydration reaction starts as soon as water meets the cement particles. Proper curing for a minimum of 7 to 10 days is vital to prevent early moisture loss and ensure target compressive strength is met.</w:t>
        <w:br/>
        <w:br/>
        <w:t>Furthermore, ordinary Portland Cement is manufactured by pulverizing clinker consisting of hydraulic calcium silicates, usually containing one or more forms of calcium sulfate as an interground addition.</w:t>
        <w:br/>
        <w:br/>
        <w:t>Specifically, fly ash addition in Portland Pozzolana Cement reacts chemically with calcium hydroxide released during hydration, forming additional calcium silicate hydrates (C-S-H) that contribute to long-term strength and reduce permeability.</w:t>
        <w:br/>
        <w:br/>
        <w:t>Specifically, storage conditions for cement must be moisture-free. Piles must be stacked on elevated wooden planks, at least 15cm above floor level and 30cm away from brick walls to prevent humidity absorption and lump formation.</w:t>
        <w:br/>
        <w:br/>
        <w:t>In this context, concrete structures must be designed in accordance with standard design codes. The grade of concrete selected must match the environmental exposure conditions to prevent carbonation, chloride attack, and reinforcing steel corrosion.</w:t>
        <w:br/>
        <w:br/>
        <w:t>In this context, fly ash addition in Portland Pozzolana Cement reacts chemically with calcium hydroxide released during hydration, forming additional calcium silicate hydrates (C-S-H) that contribute to long-term strength and reduce permeability.</w:t>
        <w:br/>
        <w:br/>
        <w:t>Furthermore, hydration reaction starts as soon as water meets the cement particles. Proper curing for a minimum of 7 to 10 days is vital to prevent early moisture loss and ensure target compressive strength is met.</w:t>
        <w:br/>
        <w:br/>
        <w:t>Furthermore, concrete structures must be designed in accordance with standard design codes. The grade of concrete selected must match the environmental exposure conditions to prevent carbonation, chloride attack, and reinforcing steel corrosion.</w:t>
        <w:br/>
        <w:br/>
        <w:t>Additionally, storage conditions for cement must be moisture-free. Piles must be stacked on elevated wooden planks, at least 15cm above floor level and 30cm away from brick walls to prevent humidity absorption and lump formation.</w:t>
        <w:br/>
        <w:br/>
        <w:t>Consequently, fly ash addition in Portland Pozzolana Cement reacts chemically with calcium hydroxide released during hydration, forming additional calcium silicate hydrates (C-S-H) that contribute to long-term strength and reduce permeability.</w:t>
        <w:br/>
        <w:br/>
        <w:t>Furthermore, hydration reaction starts as soon as water meets the cement particles. Proper curing for a minimum of 7 to 10 days is vital to prevent early moisture loss and ensure target compressive strength is met.</w:t>
        <w:br/>
        <w:br/>
        <w:t>In this context, concrete structures must be designed in accordance with standard design codes. The grade of concrete selected must match the environmental exposure conditions to prevent carbonation, chloride attack, and reinforcing steel corrosion.</w:t>
      </w:r>
    </w:p>
    <w:p>
      <w:r>
        <w:t>Below is a list of supplementary Cement variations:</w:t>
      </w:r>
    </w:p>
    <w:p>
      <w:r>
        <w:t>**SKU Code: EB-CEM-6000**</w:t>
        <w:br/>
        <w:t>Description: Supplementary product variation of Cement designed for commercial infrastructure projects. Weight: 16kg/box. Storage: Cool dry area. Warranty: 5 years.</w:t>
      </w:r>
    </w:p>
    <w:p>
      <w:r>
        <w:t>**SKU Code: EB-CEM-6010**</w:t>
        <w:br/>
        <w:t>Description: Supplementary product variation of Cement designed for commercial infrastructure projects. Weight: 45kg/box. Storage: Cool dry area. Warranty: 5 years.</w:t>
      </w:r>
    </w:p>
    <w:p>
      <w:r>
        <w:t>**SKU Code: EB-CEM-6020**</w:t>
        <w:br/>
        <w:t>Description: Supplementary product variation of Cement designed for commercial infrastructure projects. Weight: 18kg/box. Storage: Cool dry area. Warranty: 5 years.</w:t>
      </w:r>
    </w:p>
    <w:p>
      <w:r>
        <w:t>**SKU Code: EB-CEM-6030**</w:t>
        <w:br/>
        <w:t>Description: Supplementary product variation of Cement designed for commercial infrastructure projects. Weight: 28kg/box. Storage: Cool dry area. Warranty: 5 years.</w:t>
      </w:r>
    </w:p>
    <w:p>
      <w:r>
        <w:t>**SKU Code: EB-CEM-6040**</w:t>
        <w:br/>
        <w:t>Description: Supplementary product variation of Cement designed for commercial infrastructure projects. Weight: 49kg/box. Storage: Cool dry area. Warranty: 5 years.</w:t>
      </w:r>
    </w:p>
    <w:p>
      <w:r>
        <w:t>**SKU Code: EB-CEM-6050**</w:t>
        <w:br/>
        <w:t>Description: Supplementary product variation of Cement designed for commercial infrastructure projects. Weight: 46kg/box. Storage: Cool dry area. Warranty: 5 years.</w:t>
      </w:r>
    </w:p>
    <w:p>
      <w:r>
        <w:t>**SKU Code: EB-CEM-6060**</w:t>
        <w:br/>
        <w:t>Description: Supplementary product variation of Cement designed for commercial infrastructure projects. Weight: 47kg/box. Storage: Cool dry area. Warranty: 5 years.</w:t>
      </w:r>
    </w:p>
    <w:p>
      <w:r>
        <w:t>**SKU Code: EB-CEM-6070**</w:t>
        <w:br/>
        <w:t>Description: Supplementary product variation of Cement designed for commercial infrastructure projects. Weight: 24kg/box. Storage: Cool dry area. Warranty: 5 years.</w:t>
      </w:r>
    </w:p>
    <w:p>
      <w:r>
        <w:t>**SKU Code: EB-CEM-6080**</w:t>
        <w:br/>
        <w:t>Description: Supplementary product variation of Cement designed for commercial infrastructure projects. Weight: 14kg/box. Storage: Cool dry area. Warranty: 5 years.</w:t>
      </w:r>
    </w:p>
    <w:p>
      <w:r>
        <w:t>**SKU Code: EB-CEM-6090**</w:t>
        <w:br/>
        <w:t>Description: Supplementary product variation of Cement designed for commercial infrastructure projects. Weight: 23kg/box. Storage: Cool dry area. Warranty: 5 years.</w:t>
      </w:r>
    </w:p>
    <w:p>
      <w:r>
        <w:t>**SKU Code: EB-CEM-6100**</w:t>
        <w:br/>
        <w:t>Description: Supplementary product variation of Cement designed for commercial infrastructure projects. Weight: 37kg/box. Storage: Cool dry area. Warranty: 5 years.</w:t>
      </w:r>
    </w:p>
    <w:p>
      <w:r>
        <w:t>**SKU Code: EB-CEM-6110**</w:t>
        <w:br/>
        <w:t>Description: Supplementary product variation of Cement designed for commercial infrastructure projects. Weight: 45kg/box. Storage: Cool dry area. Warranty: 5 years.</w:t>
      </w:r>
    </w:p>
    <w:p>
      <w:r>
        <w:t>**SKU Code: EB-CEM-6120**</w:t>
        <w:br/>
        <w:t>Description: Supplementary product variation of Cement designed for commercial infrastructure projects. Weight: 36kg/box. Storage: Cool dry area. Warranty: 5 years.</w:t>
      </w:r>
    </w:p>
    <w:p>
      <w:r>
        <w:t>**SKU Code: EB-CEM-6130**</w:t>
        <w:br/>
        <w:t>Description: Supplementary product variation of Cement designed for commercial infrastructure projects. Weight: 37kg/box. Storage: Cool dry area. Warranty: 5 years.</w:t>
      </w:r>
    </w:p>
    <w:p>
      <w:r>
        <w:t>**SKU Code: EB-CEM-6140**</w:t>
        <w:br/>
        <w:t>Description: Supplementary product variation of Cement designed for commercial infrastructure projects. Weight: 13kg/box. Storage: Cool dry area. Warranty: 5 years.</w:t>
      </w:r>
    </w:p>
    <w:p>
      <w:pPr>
        <w:pStyle w:val="Heading2"/>
        <w:spacing w:before="200" w:after="80"/>
      </w:pPr>
      <w:r>
        <w:rPr>
          <w:rFonts w:ascii="Arial" w:hAnsi="Arial"/>
          <w:b/>
          <w:i w:val="0"/>
          <w:color w:val="34A853"/>
          <w:sz w:val="28"/>
        </w:rPr>
        <w:t>Detailed Specifications: Steel</w:t>
      </w:r>
    </w:p>
    <w:p>
      <w:r>
        <w:t>The Steel category is governed by rigorous quality checks. Each SKU undergoes standard laboratory evaluation to verify performance properties like tensile strength, initial setting time, moisture permeability, or color consistency.</w:t>
      </w:r>
    </w:p>
    <w:p>
      <w:r>
        <w:t>Corrosion protection in steel reinforcement is critical for structural longevity. Galvanized coatings, epoxy coatings, or cathodic protection are recommended when steel is exposed to marine environment or high water tables.</w:t>
        <w:br/>
        <w:br/>
        <w:t>Furthermore, thermo-Mechanically Treated rebars go through a specialized quenching and self-tempering process, resulting in a tough outer martensitic rim and a ductile inner ferrite-pearlite core.</w:t>
        <w:br/>
        <w:br/>
        <w:t>Specifically, bending and rebending operations of TMT bars must follow exact mandates. Using undersized mandrels can cause micro-cracks in the steel structure, reducing its mechanical properties and safety factor.</w:t>
        <w:br/>
        <w:br/>
        <w:t>In this context, bending and rebending operations of TMT bars must follow exact mandates. Using undersized mandrels can cause micro-cracks in the steel structure, reducing its mechanical properties and safety factor.</w:t>
        <w:br/>
        <w:br/>
        <w:t>In this context, storage of reinforcement steel at construction sites must be done off the ground. Steel structures should be protected with tarpaulin or plastic sheeting to avoid rust, scaling, and atmospheric oxidation before concrete casting.</w:t>
        <w:br/>
        <w:br/>
        <w:t>Moreover, bending and rebending operations of TMT bars must follow exact mandates. Using undersized mandrels can cause micro-cracks in the steel structure, reducing its mechanical properties and safety factor.</w:t>
        <w:br/>
        <w:br/>
        <w:t>Moreover, storage of reinforcement steel at construction sites must be done off the ground. Steel structures should be protected with tarpaulin or plastic sheeting to avoid rust, scaling, and atmospheric oxidation before concrete casting.</w:t>
        <w:br/>
        <w:br/>
        <w:t>Moreover, bending and rebending operations of TMT bars must follow exact mandates. Using undersized mandrels can cause micro-cracks in the steel structure, reducing its mechanical properties and safety factor.</w:t>
        <w:br/>
        <w:br/>
        <w:t>Consequently, bending and rebending operations of TMT bars must follow exact mandates. Using undersized mandrels can cause micro-cracks in the steel structure, reducing its mechanical properties and safety factor.</w:t>
        <w:br/>
        <w:br/>
        <w:t>Consequently, bending and rebending operations of TMT bars must follow exact mandates. Using undersized mandrels can cause micro-cracks in the steel structure, reducing its mechanical properties and safety factor.</w:t>
        <w:br/>
        <w:br/>
        <w:t>Additionally, thermo-Mechanically Treated rebars go through a specialized quenching and self-tempering process, resulting in a tough outer martensitic rim and a ductile inner ferrite-pearlite core.</w:t>
        <w:br/>
        <w:br/>
        <w:t>Specifically, storage of reinforcement steel at construction sites must be done off the ground. Steel structures should be protected with tarpaulin or plastic sheeting to avoid rust, scaling, and atmospheric oxidation before concrete casting.</w:t>
        <w:br/>
        <w:br/>
        <w:t>Additionally, rebars manufactured with the Fe-500D grade specify a minimum yield strength of 500 MPa, a minimum tensile strength of 565 MPa, and elongation at break of 16.0% minimum, which makes them highly suitable for seismically active regions.</w:t>
        <w:br/>
        <w:br/>
        <w:t>Specifically, thermo-Mechanically Treated rebars go through a specialized quenching and self-tempering process, resulting in a tough outer martensitic rim and a ductile inner ferrite-pearlite core.</w:t>
        <w:br/>
        <w:br/>
        <w:t>Furthermore, thermo-Mechanically Treated rebars go through a specialized quenching and self-tempering process, resulting in a tough outer martensitic rim and a ductile inner ferrite-pearlite core.</w:t>
        <w:br/>
        <w:br/>
        <w:t>Moreover, storage of reinforcement steel at construction sites must be done off the ground. Steel structures should be protected with tarpaulin or plastic sheeting to avoid rust, scaling, and atmospheric oxidation before concrete casting.</w:t>
        <w:br/>
        <w:br/>
        <w:t>Moreover, rebars manufactured with the Fe-500D grade specify a minimum yield strength of 500 MPa, a minimum tensile strength of 565 MPa, and elongation at break of 16.0% minimum, which makes them highly suitable for seismically active regions.</w:t>
        <w:br/>
        <w:br/>
        <w:t>In this context, rebars manufactured with the Fe-500D grade specify a minimum yield strength of 500 MPa, a minimum tensile strength of 565 MPa, and elongation at break of 16.0% minimum, which makes them highly suitable for seismically active regions.</w:t>
        <w:br/>
        <w:br/>
        <w:t>Additionally, rebars manufactured with the Fe-500D grade specify a minimum yield strength of 500 MPa, a minimum tensile strength of 565 MPa, and elongation at break of 16.0% minimum, which makes them highly suitable for seismically active regions.</w:t>
        <w:br/>
        <w:br/>
        <w:t>Consequently, rebars manufactured with the Fe-500D grade specify a minimum yield strength of 500 MPa, a minimum tensile strength of 565 MPa, and elongation at break of 16.0% minimum, which makes them highly suitable for seismically active regions.</w:t>
        <w:br/>
        <w:br/>
        <w:t>Moreover, bending and rebending operations of TMT bars must follow exact mandates. Using undersized mandrels can cause micro-cracks in the steel structure, reducing its mechanical properties and safety factor.</w:t>
        <w:br/>
        <w:br/>
        <w:t>Moreover, storage of reinforcement steel at construction sites must be done off the ground. Steel structures should be protected with tarpaulin or plastic sheeting to avoid rust, scaling, and atmospheric oxidation before concrete casting.</w:t>
        <w:br/>
        <w:br/>
        <w:t>In this context, bending and rebending operations of TMT bars must follow exact mandates. Using undersized mandrels can cause micro-cracks in the steel structure, reducing its mechanical properties and safety factor.</w:t>
        <w:br/>
        <w:br/>
        <w:t>Specifically, bending and rebending operations of TMT bars must follow exact mandates. Using undersized mandrels can cause micro-cracks in the steel structure, reducing its mechanical properties and safety factor.</w:t>
        <w:br/>
        <w:br/>
        <w:t>Moreover, corrosion protection in steel reinforcement is critical for structural longevity. Galvanized coatings, epoxy coatings, or cathodic protection are recommended when steel is exposed to marine environment or high water tables.</w:t>
        <w:br/>
        <w:br/>
        <w:t>Specifically, storage of reinforcement steel at construction sites must be done off the ground. Steel structures should be protected with tarpaulin or plastic sheeting to avoid rust, scaling, and atmospheric oxidation before concrete casting.</w:t>
        <w:br/>
        <w:br/>
        <w:t>Consequently, thermo-Mechanically Treated rebars go through a specialized quenching and self-tempering process, resulting in a tough outer martensitic rim and a ductile inner ferrite-pearlite core.</w:t>
        <w:br/>
        <w:br/>
        <w:t>In this context, corrosion protection in steel reinforcement is critical for structural longevity. Galvanized coatings, epoxy coatings, or cathodic protection are recommended when steel is exposed to marine environment or high water tables.</w:t>
        <w:br/>
        <w:br/>
        <w:t>Specifically, rebars manufactured with the Fe-500D grade specify a minimum yield strength of 500 MPa, a minimum tensile strength of 565 MPa, and elongation at break of 16.0% minimum, which makes them highly suitable for seismically active regions.</w:t>
        <w:br/>
        <w:br/>
        <w:t>Moreover, thermo-Mechanically Treated rebars go through a specialized quenching and self-tempering process, resulting in a tough outer martensitic rim and a ductile inner ferrite-pearlite core.</w:t>
        <w:br/>
        <w:br/>
        <w:t>Additionally, rebars manufactured with the Fe-500D grade specify a minimum yield strength of 500 MPa, a minimum tensile strength of 565 MPa, and elongation at break of 16.0% minimum, which makes them highly suitable for seismically active regions.</w:t>
        <w:br/>
        <w:br/>
        <w:t>Moreover, corrosion protection in steel reinforcement is critical for structural longevity. Galvanized coatings, epoxy coatings, or cathodic protection are recommended when steel is exposed to marine environment or high water tables.</w:t>
        <w:br/>
        <w:br/>
        <w:t>Specifically, storage of reinforcement steel at construction sites must be done off the ground. Steel structures should be protected with tarpaulin or plastic sheeting to avoid rust, scaling, and atmospheric oxidation before concrete casting.</w:t>
        <w:br/>
        <w:br/>
        <w:t>Consequently, storage of reinforcement steel at construction sites must be done off the ground. Steel structures should be protected with tarpaulin or plastic sheeting to avoid rust, scaling, and atmospheric oxidation before concrete casting.</w:t>
        <w:br/>
        <w:br/>
        <w:t>Furthermore, storage of reinforcement steel at construction sites must be done off the ground. Steel structures should be protected with tarpaulin or plastic sheeting to avoid rust, scaling, and atmospheric oxidation before concrete casting.</w:t>
        <w:br/>
        <w:br/>
        <w:t>Consequently, rebars manufactured with the Fe-500D grade specify a minimum yield strength of 500 MPa, a minimum tensile strength of 565 MPa, and elongation at break of 16.0% minimum, which makes them highly suitable for seismically active regions.</w:t>
        <w:br/>
        <w:br/>
        <w:t>Specifically, storage of reinforcement steel at construction sites must be done off the ground. Steel structures should be protected with tarpaulin or plastic sheeting to avoid rust, scaling, and atmospheric oxidation before concrete casting.</w:t>
        <w:br/>
        <w:br/>
        <w:t>Furthermore, corrosion protection in steel reinforcement is critical for structural longevity. Galvanized coatings, epoxy coatings, or cathodic protection are recommended when steel is exposed to marine environment or high water tables.</w:t>
        <w:br/>
        <w:br/>
        <w:t>In this context, thermo-Mechanically Treated rebars go through a specialized quenching and self-tempering process, resulting in a tough outer martensitic rim and a ductile inner ferrite-pearlite core.</w:t>
        <w:br/>
        <w:br/>
        <w:t>Furthermore, bending and rebending operations of TMT bars must follow exact mandates. Using undersized mandrels can cause micro-cracks in the steel structure, reducing its mechanical properties and safety factor.</w:t>
        <w:br/>
        <w:br/>
        <w:t>Furthermore, bending and rebending operations of TMT bars must follow exact mandates. Using undersized mandrels can cause micro-cracks in the steel structure, reducing its mechanical properties and safety factor.</w:t>
        <w:br/>
        <w:br/>
        <w:t>In this context, rebars manufactured with the Fe-500D grade specify a minimum yield strength of 500 MPa, a minimum tensile strength of 565 MPa, and elongation at break of 16.0% minimum, which makes them highly suitable for seismically active regions.</w:t>
        <w:br/>
        <w:br/>
        <w:t>Additionally, corrosion protection in steel reinforcement is critical for structural longevity. Galvanized coatings, epoxy coatings, or cathodic protection are recommended when steel is exposed to marine environment or high water tables.</w:t>
        <w:br/>
        <w:br/>
        <w:t>Furthermore, rebars manufactured with the Fe-500D grade specify a minimum yield strength of 500 MPa, a minimum tensile strength of 565 MPa, and elongation at break of 16.0% minimum, which makes them highly suitable for seismically active regions.</w:t>
        <w:br/>
        <w:br/>
        <w:t>Furthermore, rebars manufactured with the Fe-500D grade specify a minimum yield strength of 500 MPa, a minimum tensile strength of 565 MPa, and elongation at break of 16.0% minimum, which makes them highly suitable for seismically active regions.</w:t>
        <w:br/>
        <w:br/>
        <w:t>Specifically, storage of reinforcement steel at construction sites must be done off the ground. Steel structures should be protected with tarpaulin or plastic sheeting to avoid rust, scaling, and atmospheric oxidation before concrete casting.</w:t>
        <w:br/>
        <w:br/>
        <w:t>Furthermore, thermo-Mechanically Treated rebars go through a specialized quenching and self-tempering process, resulting in a tough outer martensitic rim and a ductile inner ferrite-pearlite core.</w:t>
        <w:br/>
        <w:br/>
        <w:t>In this context, storage of reinforcement steel at construction sites must be done off the ground. Steel structures should be protected with tarpaulin or plastic sheeting to avoid rust, scaling, and atmospheric oxidation before concrete casting.</w:t>
        <w:br/>
        <w:br/>
        <w:t>Moreover, storage of reinforcement steel at construction sites must be done off the ground. Steel structures should be protected with tarpaulin or plastic sheeting to avoid rust, scaling, and atmospheric oxidation before concrete casting.</w:t>
        <w:br/>
        <w:br/>
        <w:t>Additionally, rebars manufactured with the Fe-500D grade specify a minimum yield strength of 500 MPa, a minimum tensile strength of 565 MPa, and elongation at break of 16.0% minimum, which makes them highly suitable for seismically active regions.</w:t>
        <w:br/>
        <w:br/>
        <w:t>Furthermore, storage of reinforcement steel at construction sites must be done off the ground. Steel structures should be protected with tarpaulin or plastic sheeting to avoid rust, scaling, and atmospheric oxidation before concrete casting.</w:t>
        <w:br/>
        <w:br/>
        <w:t>Specifically, storage of reinforcement steel at construction sites must be done off the ground. Steel structures should be protected with tarpaulin or plastic sheeting to avoid rust, scaling, and atmospheric oxidation before concrete casting.</w:t>
        <w:br/>
        <w:br/>
        <w:t>In this context, storage of reinforcement steel at construction sites must be done off the ground. Steel structures should be protected with tarpaulin or plastic sheeting to avoid rust, scaling, and atmospheric oxidation before concrete casting.</w:t>
        <w:br/>
        <w:br/>
        <w:t>Consequently, rebars manufactured with the Fe-500D grade specify a minimum yield strength of 500 MPa, a minimum tensile strength of 565 MPa, and elongation at break of 16.0% minimum, which makes them highly suitable for seismically active regions.</w:t>
        <w:br/>
        <w:br/>
        <w:t>Furthermore, rebars manufactured with the Fe-500D grade specify a minimum yield strength of 500 MPa, a minimum tensile strength of 565 MPa, and elongation at break of 16.0% minimum, which makes them highly suitable for seismically active regions.</w:t>
        <w:br/>
        <w:br/>
        <w:t>Moreover, corrosion protection in steel reinforcement is critical for structural longevity. Galvanized coatings, epoxy coatings, or cathodic protection are recommended when steel is exposed to marine environment or high water tables.</w:t>
        <w:br/>
        <w:br/>
        <w:t>Consequently, rebars manufactured with the Fe-500D grade specify a minimum yield strength of 500 MPa, a minimum tensile strength of 565 MPa, and elongation at break of 16.0% minimum, which makes them highly suitable for seismically active regions.</w:t>
        <w:br/>
        <w:br/>
        <w:t>Consequently, rebars manufactured with the Fe-500D grade specify a minimum yield strength of 500 MPa, a minimum tensile strength of 565 MPa, and elongation at break of 16.0% minimum, which makes them highly suitable for seismically active regions.</w:t>
        <w:br/>
        <w:br/>
        <w:t>Additionally, storage of reinforcement steel at construction sites must be done off the ground. Steel structures should be protected with tarpaulin or plastic sheeting to avoid rust, scaling, and atmospheric oxidation before concrete casting.</w:t>
        <w:br/>
        <w:br/>
        <w:t>Consequently, storage of reinforcement steel at construction sites must be done off the ground. Steel structures should be protected with tarpaulin or plastic sheeting to avoid rust, scaling, and atmospheric oxidation before concrete casting.</w:t>
        <w:br/>
        <w:br/>
        <w:t>In this context, rebars manufactured with the Fe-500D grade specify a minimum yield strength of 500 MPa, a minimum tensile strength of 565 MPa, and elongation at break of 16.0% minimum, which makes them highly suitable for seismically active regions.</w:t>
        <w:br/>
        <w:br/>
        <w:t>Consequently, thermo-Mechanically Treated rebars go through a specialized quenching and self-tempering process, resulting in a tough outer martensitic rim and a ductile inner ferrite-pearlite core.</w:t>
        <w:br/>
        <w:br/>
        <w:t>Furthermore, storage of reinforcement steel at construction sites must be done off the ground. Steel structures should be protected with tarpaulin or plastic sheeting to avoid rust, scaling, and atmospheric oxidation before concrete casting.</w:t>
        <w:br/>
        <w:br/>
        <w:t>Moreover, rebars manufactured with the Fe-500D grade specify a minimum yield strength of 500 MPa, a minimum tensile strength of 565 MPa, and elongation at break of 16.0% minimum, which makes them highly suitable for seismically active regions.</w:t>
        <w:br/>
        <w:br/>
        <w:t>Moreover, storage of reinforcement steel at construction sites must be done off the ground. Steel structures should be protected with tarpaulin or plastic sheeting to avoid rust, scaling, and atmospheric oxidation before concrete casting.</w:t>
        <w:br/>
        <w:br/>
        <w:t>Furthermore, corrosion protection in steel reinforcement is critical for structural longevity. Galvanized coatings, epoxy coatings, or cathodic protection are recommended when steel is exposed to marine environment or high water tables.</w:t>
        <w:br/>
        <w:br/>
        <w:t>In this context, thermo-Mechanically Treated rebars go through a specialized quenching and self-tempering process, resulting in a tough outer martensitic rim and a ductile inner ferrite-pearlite core.</w:t>
        <w:br/>
        <w:br/>
        <w:t>Consequently, thermo-Mechanically Treated rebars go through a specialized quenching and self-tempering process, resulting in a tough outer martensitic rim and a ductile inner ferrite-pearlite core.</w:t>
        <w:br/>
        <w:br/>
        <w:t>Consequently, storage of reinforcement steel at construction sites must be done off the ground. Steel structures should be protected with tarpaulin or plastic sheeting to avoid rust, scaling, and atmospheric oxidation before concrete casting.</w:t>
        <w:br/>
        <w:br/>
        <w:t>Specifically, corrosion protection in steel reinforcement is critical for structural longevity. Galvanized coatings, epoxy coatings, or cathodic protection are recommended when steel is exposed to marine environment or high water tables.</w:t>
        <w:br/>
        <w:br/>
        <w:t>In this context, bending and rebending operations of TMT bars must follow exact mandates. Using undersized mandrels can cause micro-cracks in the steel structure, reducing its mechanical properties and safety factor.</w:t>
        <w:br/>
        <w:br/>
        <w:t>Consequently, corrosion protection in steel reinforcement is critical for structural longevity. Galvanized coatings, epoxy coatings, or cathodic protection are recommended when steel is exposed to marine environment or high water tables.</w:t>
        <w:br/>
        <w:br/>
        <w:t>Additionally, rebars manufactured with the Fe-500D grade specify a minimum yield strength of 500 MPa, a minimum tensile strength of 565 MPa, and elongation at break of 16.0% minimum, which makes them highly suitable for seismically active regions.</w:t>
        <w:br/>
        <w:br/>
        <w:t>Additionally, rebars manufactured with the Fe-500D grade specify a minimum yield strength of 500 MPa, a minimum tensile strength of 565 MPa, and elongation at break of 16.0% minimum, which makes them highly suitable for seismically active regions.</w:t>
        <w:br/>
        <w:br/>
        <w:t>In this context, storage of reinforcement steel at construction sites must be done off the ground. Steel structures should be protected with tarpaulin or plastic sheeting to avoid rust, scaling, and atmospheric oxidation before concrete casting.</w:t>
        <w:br/>
        <w:br/>
        <w:t>Additionally, rebars manufactured with the Fe-500D grade specify a minimum yield strength of 500 MPa, a minimum tensile strength of 565 MPa, and elongation at break of 16.0% minimum, which makes them highly suitable for seismically active regions.</w:t>
      </w:r>
    </w:p>
    <w:p>
      <w:r>
        <w:t>Below is a list of supplementary Steel variations:</w:t>
      </w:r>
    </w:p>
    <w:p>
      <w:r>
        <w:t>**SKU Code: EB-STE-6000**</w:t>
        <w:br/>
        <w:t>Description: Supplementary product variation of Steel designed for commercial infrastructure projects. Weight: 38kg/box. Storage: Cool dry area. Warranty: 5 years.</w:t>
      </w:r>
    </w:p>
    <w:p>
      <w:r>
        <w:t>**SKU Code: EB-STE-6010**</w:t>
        <w:br/>
        <w:t>Description: Supplementary product variation of Steel designed for commercial infrastructure projects. Weight: 48kg/box. Storage: Cool dry area. Warranty: 5 years.</w:t>
      </w:r>
    </w:p>
    <w:p>
      <w:r>
        <w:t>**SKU Code: EB-STE-6020**</w:t>
        <w:br/>
        <w:t>Description: Supplementary product variation of Steel designed for commercial infrastructure projects. Weight: 38kg/box. Storage: Cool dry area. Warranty: 5 years.</w:t>
      </w:r>
    </w:p>
    <w:p>
      <w:r>
        <w:t>**SKU Code: EB-STE-6030**</w:t>
        <w:br/>
        <w:t>Description: Supplementary product variation of Steel designed for commercial infrastructure projects. Weight: 20kg/box. Storage: Cool dry area. Warranty: 5 years.</w:t>
      </w:r>
    </w:p>
    <w:p>
      <w:r>
        <w:t>**SKU Code: EB-STE-6040**</w:t>
        <w:br/>
        <w:t>Description: Supplementary product variation of Steel designed for commercial infrastructure projects. Weight: 41kg/box. Storage: Cool dry area. Warranty: 5 years.</w:t>
      </w:r>
    </w:p>
    <w:p>
      <w:r>
        <w:t>**SKU Code: EB-STE-6050**</w:t>
        <w:br/>
        <w:t>Description: Supplementary product variation of Steel designed for commercial infrastructure projects. Weight: 37kg/box. Storage: Cool dry area. Warranty: 5 years.</w:t>
      </w:r>
    </w:p>
    <w:p>
      <w:r>
        <w:t>**SKU Code: EB-STE-6060**</w:t>
        <w:br/>
        <w:t>Description: Supplementary product variation of Steel designed for commercial infrastructure projects. Weight: 32kg/box. Storage: Cool dry area. Warranty: 5 years.</w:t>
      </w:r>
    </w:p>
    <w:p>
      <w:r>
        <w:t>**SKU Code: EB-STE-6070**</w:t>
        <w:br/>
        <w:t>Description: Supplementary product variation of Steel designed for commercial infrastructure projects. Weight: 11kg/box. Storage: Cool dry area. Warranty: 5 years.</w:t>
      </w:r>
    </w:p>
    <w:p>
      <w:r>
        <w:t>**SKU Code: EB-STE-6080**</w:t>
        <w:br/>
        <w:t>Description: Supplementary product variation of Steel designed for commercial infrastructure projects. Weight: 13kg/box. Storage: Cool dry area. Warranty: 5 years.</w:t>
      </w:r>
    </w:p>
    <w:p>
      <w:r>
        <w:t>**SKU Code: EB-STE-6090**</w:t>
        <w:br/>
        <w:t>Description: Supplementary product variation of Steel designed for commercial infrastructure projects. Weight: 49kg/box. Storage: Cool dry area. Warranty: 5 years.</w:t>
      </w:r>
    </w:p>
    <w:p>
      <w:r>
        <w:t>**SKU Code: EB-STE-6100**</w:t>
        <w:br/>
        <w:t>Description: Supplementary product variation of Steel designed for commercial infrastructure projects. Weight: 21kg/box. Storage: Cool dry area. Warranty: 5 years.</w:t>
      </w:r>
    </w:p>
    <w:p>
      <w:r>
        <w:t>**SKU Code: EB-STE-6110**</w:t>
        <w:br/>
        <w:t>Description: Supplementary product variation of Steel designed for commercial infrastructure projects. Weight: 38kg/box. Storage: Cool dry area. Warranty: 5 years.</w:t>
      </w:r>
    </w:p>
    <w:p>
      <w:r>
        <w:t>**SKU Code: EB-STE-6120**</w:t>
        <w:br/>
        <w:t>Description: Supplementary product variation of Steel designed for commercial infrastructure projects. Weight: 14kg/box. Storage: Cool dry area. Warranty: 5 years.</w:t>
      </w:r>
    </w:p>
    <w:p>
      <w:r>
        <w:t>**SKU Code: EB-STE-6130**</w:t>
        <w:br/>
        <w:t>Description: Supplementary product variation of Steel designed for commercial infrastructure projects. Weight: 10kg/box. Storage: Cool dry area. Warranty: 5 years.</w:t>
      </w:r>
    </w:p>
    <w:p>
      <w:r>
        <w:t>**SKU Code: EB-STE-6140**</w:t>
        <w:br/>
        <w:t>Description: Supplementary product variation of Steel designed for commercial infrastructure projects. Weight: 26kg/box. Storage: Cool dry area. Warranty: 5 years.</w:t>
      </w:r>
    </w:p>
    <w:p>
      <w:pPr>
        <w:pStyle w:val="Heading2"/>
        <w:spacing w:before="200" w:after="80"/>
      </w:pPr>
      <w:r>
        <w:rPr>
          <w:rFonts w:ascii="Arial" w:hAnsi="Arial"/>
          <w:b/>
          <w:i w:val="0"/>
          <w:color w:val="34A853"/>
          <w:sz w:val="28"/>
        </w:rPr>
        <w:t>Detailed Specifications: Tiles</w:t>
      </w:r>
    </w:p>
    <w:p>
      <w:r>
        <w:t>The Tiles category is governed by rigorous quality checks. Each SKU undergoes standard laboratory evaluation to verify performance properties like tensile strength, initial setting time, moisture permeability, or color consistency.</w:t>
      </w:r>
    </w:p>
    <w:p>
      <w:r>
        <w:t>Water absorption rates for vitrified tiles must remain below 0.05%, which prevents frost damage, staining, and moisture expansion over years of usage.</w:t>
        <w:br/>
        <w:br/>
        <w:t>Consequently, substrate preparation is critical for tile adhesion. The concrete slab must be cured, dry, flat, and free of dust, grease, or paint before application of tile adhesive to prevent bonding failures.</w:t>
        <w:br/>
        <w:br/>
        <w:t>In this context, substrate preparation is critical for tile adhesion. The concrete slab must be cured, dry, flat, and free of dust, grease, or paint before application of tile adhesive to prevent bonding failures.</w:t>
        <w:br/>
        <w:br/>
        <w:t>Furthermore, tile installation guidelines mandate the use of standard spacers. A minimum spacing of 3.0mm must be maintained between adjacent tiles using tile spacers to allow for thermal expansion and concrete substrate shrinkage.</w:t>
        <w:br/>
        <w:br/>
        <w:t>In this context, polished vitrified tiles are made by dust-pressing a ceramic mixture containing high proportions of clay, quartz, and feldspar, which is fired at temperatures exceeding 1200 degrees Celsius to achieve vitrification.</w:t>
        <w:br/>
        <w:br/>
        <w:t>Specifically, polished vitrified tiles are made by dust-pressing a ceramic mixture containing high proportions of clay, quartz, and feldspar, which is fired at temperatures exceeding 1200 degrees Celsius to achieve vitrification.</w:t>
        <w:br/>
        <w:br/>
        <w:t>Furthermore, water absorption rates for vitrified tiles must remain below 0.05%, which prevents frost damage, staining, and moisture expansion over years of usage.</w:t>
        <w:br/>
        <w:br/>
        <w:t>Specifically, tile installation guidelines mandate the use of standard spacers. A minimum spacing of 3.0mm must be maintained between adjacent tiles using tile spacers to allow for thermal expansion and concrete substrate shrinkage.</w:t>
        <w:br/>
        <w:br/>
        <w:t>Additionally, substrate preparation is critical for tile adhesion. The concrete slab must be cured, dry, flat, and free of dust, grease, or paint before application of tile adhesive to prevent bonding failures.</w:t>
        <w:br/>
        <w:br/>
        <w:t>In this context, substrate preparation is critical for tile adhesion. The concrete slab must be cured, dry, flat, and free of dust, grease, or paint before application of tile adhesive to prevent bonding failures.</w:t>
        <w:br/>
        <w:br/>
        <w:t>Additionally, polished vitrified tiles are made by dust-pressing a ceramic mixture containing high proportions of clay, quartz, and feldspar, which is fired at temperatures exceeding 1200 degrees Celsius to achieve vitrification.</w:t>
        <w:br/>
        <w:br/>
        <w:t>Moreover, substrate preparation is critical for tile adhesion. The concrete slab must be cured, dry, flat, and free of dust, grease, or paint before application of tile adhesive to prevent bonding failures.</w:t>
        <w:br/>
        <w:br/>
        <w:t>Moreover, substrate preparation is critical for tile adhesion. The concrete slab must be cured, dry, flat, and free of dust, grease, or paint before application of tile adhesive to prevent bonding failures.</w:t>
        <w:br/>
        <w:br/>
        <w:t>Consequently, substrate preparation is critical for tile adhesion. The concrete slab must be cured, dry, flat, and free of dust, grease, or paint before application of tile adhesive to prevent bonding failures.</w:t>
        <w:br/>
        <w:br/>
        <w:t>Consequently, tile installation guidelines mandate the use of standard spacers. A minimum spacing of 3.0mm must be maintained between adjacent tiles using tile spacers to allow for thermal expansion and concrete substrate shrinkage.</w:t>
        <w:br/>
        <w:br/>
        <w:t>In this context, double charge vitrified tiles feature two layers of clay, allowing a wear-resistant pattern layer of 3-4mm thickness, which makes them excellent for commercial areas and public pathways with high footfall.</w:t>
        <w:br/>
        <w:br/>
        <w:t>Furthermore, water absorption rates for vitrified tiles must remain below 0.05%, which prevents frost damage, staining, and moisture expansion over years of usage.</w:t>
        <w:br/>
        <w:br/>
        <w:t>Additionally, tile installation guidelines mandate the use of standard spacers. A minimum spacing of 3.0mm must be maintained between adjacent tiles using tile spacers to allow for thermal expansion and concrete substrate shrinkage.</w:t>
        <w:br/>
        <w:br/>
        <w:t>In this context, substrate preparation is critical for tile adhesion. The concrete slab must be cured, dry, flat, and free of dust, grease, or paint before application of tile adhesive to prevent bonding failures.</w:t>
        <w:br/>
        <w:br/>
        <w:t>Moreover, substrate preparation is critical for tile adhesion. The concrete slab must be cured, dry, flat, and free of dust, grease, or paint before application of tile adhesive to prevent bonding failures.</w:t>
        <w:br/>
        <w:br/>
        <w:t>Moreover, substrate preparation is critical for tile adhesion. The concrete slab must be cured, dry, flat, and free of dust, grease, or paint before application of tile adhesive to prevent bonding failures.</w:t>
        <w:br/>
        <w:br/>
        <w:t>In this context, polished vitrified tiles are made by dust-pressing a ceramic mixture containing high proportions of clay, quartz, and feldspar, which is fired at temperatures exceeding 1200 degrees Celsius to achieve vitrification.</w:t>
        <w:br/>
        <w:br/>
        <w:t>In this context, substrate preparation is critical for tile adhesion. The concrete slab must be cured, dry, flat, and free of dust, grease, or paint before application of tile adhesive to prevent bonding failures.</w:t>
        <w:br/>
        <w:br/>
        <w:t>In this context, tile installation guidelines mandate the use of standard spacers. A minimum spacing of 3.0mm must be maintained between adjacent tiles using tile spacers to allow for thermal expansion and concrete substrate shrinkage.</w:t>
        <w:br/>
        <w:br/>
        <w:t>Furthermore, double charge vitrified tiles feature two layers of clay, allowing a wear-resistant pattern layer of 3-4mm thickness, which makes them excellent for commercial areas and public pathways with high footfall.</w:t>
        <w:br/>
        <w:br/>
        <w:t>Consequently, tile installation guidelines mandate the use of standard spacers. A minimum spacing of 3.0mm must be maintained between adjacent tiles using tile spacers to allow for thermal expansion and concrete substrate shrinkage.</w:t>
        <w:br/>
        <w:br/>
        <w:t>Consequently, water absorption rates for vitrified tiles must remain below 0.05%, which prevents frost damage, staining, and moisture expansion over years of usage.</w:t>
        <w:br/>
        <w:br/>
        <w:t>In this context, water absorption rates for vitrified tiles must remain below 0.05%, which prevents frost damage, staining, and moisture expansion over years of usage.</w:t>
        <w:br/>
        <w:br/>
        <w:t>Consequently, polished vitrified tiles are made by dust-pressing a ceramic mixture containing high proportions of clay, quartz, and feldspar, which is fired at temperatures exceeding 1200 degrees Celsius to achieve vitrification.</w:t>
        <w:br/>
        <w:br/>
        <w:t>Additionally, tile installation guidelines mandate the use of standard spacers. A minimum spacing of 3.0mm must be maintained between adjacent tiles using tile spacers to allow for thermal expansion and concrete substrate shrinkage.</w:t>
        <w:br/>
        <w:br/>
        <w:t>Consequently, water absorption rates for vitrified tiles must remain below 0.05%, which prevents frost damage, staining, and moisture expansion over years of usage.</w:t>
        <w:br/>
        <w:br/>
        <w:t>Specifically, substrate preparation is critical for tile adhesion. The concrete slab must be cured, dry, flat, and free of dust, grease, or paint before application of tile adhesive to prevent bonding failures.</w:t>
        <w:br/>
        <w:br/>
        <w:t>Specifically, tile installation guidelines mandate the use of standard spacers. A minimum spacing of 3.0mm must be maintained between adjacent tiles using tile spacers to allow for thermal expansion and concrete substrate shrinkage.</w:t>
        <w:br/>
        <w:br/>
        <w:t>Specifically, substrate preparation is critical for tile adhesion. The concrete slab must be cured, dry, flat, and free of dust, grease, or paint before application of tile adhesive to prevent bonding failures.</w:t>
        <w:br/>
        <w:br/>
        <w:t>Furthermore, double charge vitrified tiles feature two layers of clay, allowing a wear-resistant pattern layer of 3-4mm thickness, which makes them excellent for commercial areas and public pathways with high footfall.</w:t>
        <w:br/>
        <w:br/>
        <w:t>Furthermore, polished vitrified tiles are made by dust-pressing a ceramic mixture containing high proportions of clay, quartz, and feldspar, which is fired at temperatures exceeding 1200 degrees Celsius to achieve vitrification.</w:t>
        <w:br/>
        <w:br/>
        <w:t>Consequently, substrate preparation is critical for tile adhesion. The concrete slab must be cured, dry, flat, and free of dust, grease, or paint before application of tile adhesive to prevent bonding failures.</w:t>
        <w:br/>
        <w:br/>
        <w:t>Consequently, substrate preparation is critical for tile adhesion. The concrete slab must be cured, dry, flat, and free of dust, grease, or paint before application of tile adhesive to prevent bonding failures.</w:t>
        <w:br/>
        <w:br/>
        <w:t>Consequently, tile installation guidelines mandate the use of standard spacers. A minimum spacing of 3.0mm must be maintained between adjacent tiles using tile spacers to allow for thermal expansion and concrete substrate shrinkage.</w:t>
        <w:br/>
        <w:br/>
        <w:t>Specifically, tile installation guidelines mandate the use of standard spacers. A minimum spacing of 3.0mm must be maintained between adjacent tiles using tile spacers to allow for thermal expansion and concrete substrate shrinkage.</w:t>
        <w:br/>
        <w:br/>
        <w:t>Furthermore, double charge vitrified tiles feature two layers of clay, allowing a wear-resistant pattern layer of 3-4mm thickness, which makes them excellent for commercial areas and public pathways with high footfall.</w:t>
        <w:br/>
        <w:br/>
        <w:t>Moreover, substrate preparation is critical for tile adhesion. The concrete slab must be cured, dry, flat, and free of dust, grease, or paint before application of tile adhesive to prevent bonding failures.</w:t>
        <w:br/>
        <w:br/>
        <w:t>Furthermore, substrate preparation is critical for tile adhesion. The concrete slab must be cured, dry, flat, and free of dust, grease, or paint before application of tile adhesive to prevent bonding failures.</w:t>
        <w:br/>
        <w:br/>
        <w:t>Furthermore, tile installation guidelines mandate the use of standard spacers. A minimum spacing of 3.0mm must be maintained between adjacent tiles using tile spacers to allow for thermal expansion and concrete substrate shrinkage.</w:t>
        <w:br/>
        <w:br/>
        <w:t>In this context, water absorption rates for vitrified tiles must remain below 0.05%, which prevents frost damage, staining, and moisture expansion over years of usage.</w:t>
        <w:br/>
        <w:br/>
        <w:t>Furthermore, substrate preparation is critical for tile adhesion. The concrete slab must be cured, dry, flat, and free of dust, grease, or paint before application of tile adhesive to prevent bonding failures.</w:t>
        <w:br/>
        <w:br/>
        <w:t>Consequently, substrate preparation is critical for tile adhesion. The concrete slab must be cured, dry, flat, and free of dust, grease, or paint before application of tile adhesive to prevent bonding failures.</w:t>
        <w:br/>
        <w:br/>
        <w:t>Moreover, substrate preparation is critical for tile adhesion. The concrete slab must be cured, dry, flat, and free of dust, grease, or paint before application of tile adhesive to prevent bonding failures.</w:t>
        <w:br/>
        <w:br/>
        <w:t>Furthermore, double charge vitrified tiles feature two layers of clay, allowing a wear-resistant pattern layer of 3-4mm thickness, which makes them excellent for commercial areas and public pathways with high footfall.</w:t>
        <w:br/>
        <w:br/>
        <w:t>Furthermore, substrate preparation is critical for tile adhesion. The concrete slab must be cured, dry, flat, and free of dust, grease, or paint before application of tile adhesive to prevent bonding failures.</w:t>
        <w:br/>
        <w:br/>
        <w:t>Specifically, tile installation guidelines mandate the use of standard spacers. A minimum spacing of 3.0mm must be maintained between adjacent tiles using tile spacers to allow for thermal expansion and concrete substrate shrinkage.</w:t>
        <w:br/>
        <w:br/>
        <w:t>Moreover, polished vitrified tiles are made by dust-pressing a ceramic mixture containing high proportions of clay, quartz, and feldspar, which is fired at temperatures exceeding 1200 degrees Celsius to achieve vitrification.</w:t>
        <w:br/>
        <w:br/>
        <w:t>Furthermore, double charge vitrified tiles feature two layers of clay, allowing a wear-resistant pattern layer of 3-4mm thickness, which makes them excellent for commercial areas and public pathways with high footfall.</w:t>
        <w:br/>
        <w:br/>
        <w:t>Specifically, tile installation guidelines mandate the use of standard spacers. A minimum spacing of 3.0mm must be maintained between adjacent tiles using tile spacers to allow for thermal expansion and concrete substrate shrinkage.</w:t>
        <w:br/>
        <w:br/>
        <w:t>In this context, double charge vitrified tiles feature two layers of clay, allowing a wear-resistant pattern layer of 3-4mm thickness, which makes them excellent for commercial areas and public pathways with high footfall.</w:t>
        <w:br/>
        <w:br/>
        <w:t>Furthermore, tile installation guidelines mandate the use of standard spacers. A minimum spacing of 3.0mm must be maintained between adjacent tiles using tile spacers to allow for thermal expansion and concrete substrate shrinkage.</w:t>
        <w:br/>
        <w:br/>
        <w:t>In this context, double charge vitrified tiles feature two layers of clay, allowing a wear-resistant pattern layer of 3-4mm thickness, which makes them excellent for commercial areas and public pathways with high footfall.</w:t>
        <w:br/>
        <w:br/>
        <w:t>Moreover, double charge vitrified tiles feature two layers of clay, allowing a wear-resistant pattern layer of 3-4mm thickness, which makes them excellent for commercial areas and public pathways with high footfall.</w:t>
        <w:br/>
        <w:br/>
        <w:t>Additionally, double charge vitrified tiles feature two layers of clay, allowing a wear-resistant pattern layer of 3-4mm thickness, which makes them excellent for commercial areas and public pathways with high footfall.</w:t>
        <w:br/>
        <w:br/>
        <w:t>Moreover, tile installation guidelines mandate the use of standard spacers. A minimum spacing of 3.0mm must be maintained between adjacent tiles using tile spacers to allow for thermal expansion and concrete substrate shrinkage.</w:t>
        <w:br/>
        <w:br/>
        <w:t>Moreover, tile installation guidelines mandate the use of standard spacers. A minimum spacing of 3.0mm must be maintained between adjacent tiles using tile spacers to allow for thermal expansion and concrete substrate shrinkage.</w:t>
        <w:br/>
        <w:br/>
        <w:t>In this context, substrate preparation is critical for tile adhesion. The concrete slab must be cured, dry, flat, and free of dust, grease, or paint before application of tile adhesive to prevent bonding failures.</w:t>
        <w:br/>
        <w:br/>
        <w:t>Consequently, substrate preparation is critical for tile adhesion. The concrete slab must be cured, dry, flat, and free of dust, grease, or paint before application of tile adhesive to prevent bonding failures.</w:t>
        <w:br/>
        <w:br/>
        <w:t>Specifically, double charge vitrified tiles feature two layers of clay, allowing a wear-resistant pattern layer of 3-4mm thickness, which makes them excellent for commercial areas and public pathways with high footfall.</w:t>
        <w:br/>
        <w:br/>
        <w:t>Consequently, double charge vitrified tiles feature two layers of clay, allowing a wear-resistant pattern layer of 3-4mm thickness, which makes them excellent for commercial areas and public pathways with high footfall.</w:t>
        <w:br/>
        <w:br/>
        <w:t>Furthermore, substrate preparation is critical for tile adhesion. The concrete slab must be cured, dry, flat, and free of dust, grease, or paint before application of tile adhesive to prevent bonding failures.</w:t>
        <w:br/>
        <w:br/>
        <w:t>In this context, substrate preparation is critical for tile adhesion. The concrete slab must be cured, dry, flat, and free of dust, grease, or paint before application of tile adhesive to prevent bonding failures.</w:t>
        <w:br/>
        <w:br/>
        <w:t>In this context, tile installation guidelines mandate the use of standard spacers. A minimum spacing of 3.0mm must be maintained between adjacent tiles using tile spacers to allow for thermal expansion and concrete substrate shrinkage.</w:t>
        <w:br/>
        <w:br/>
        <w:t>Consequently, water absorption rates for vitrified tiles must remain below 0.05%, which prevents frost damage, staining, and moisture expansion over years of usage.</w:t>
        <w:br/>
        <w:br/>
        <w:t>Specifically, substrate preparation is critical for tile adhesion. The concrete slab must be cured, dry, flat, and free of dust, grease, or paint before application of tile adhesive to prevent bonding failures.</w:t>
        <w:br/>
        <w:br/>
        <w:t>Consequently, substrate preparation is critical for tile adhesion. The concrete slab must be cured, dry, flat, and free of dust, grease, or paint before application of tile adhesive to prevent bonding failures.</w:t>
        <w:br/>
        <w:br/>
        <w:t>Specifically, water absorption rates for vitrified tiles must remain below 0.05%, which prevents frost damage, staining, and moisture expansion over years of usage.</w:t>
        <w:br/>
        <w:br/>
        <w:t>Moreover, tile installation guidelines mandate the use of standard spacers. A minimum spacing of 3.0mm must be maintained between adjacent tiles using tile spacers to allow for thermal expansion and concrete substrate shrinkage.</w:t>
        <w:br/>
        <w:br/>
        <w:t>In this context, tile installation guidelines mandate the use of standard spacers. A minimum spacing of 3.0mm must be maintained between adjacent tiles using tile spacers to allow for thermal expansion and concrete substrate shrinkage.</w:t>
        <w:br/>
        <w:br/>
        <w:t>Additionally, water absorption rates for vitrified tiles must remain below 0.05%, which prevents frost damage, staining, and moisture expansion over years of usage.</w:t>
        <w:br/>
        <w:br/>
        <w:t>Specifically, tile installation guidelines mandate the use of standard spacers. A minimum spacing of 3.0mm must be maintained between adjacent tiles using tile spacers to allow for thermal expansion and concrete substrate shrinkage.</w:t>
        <w:br/>
        <w:br/>
        <w:t>Consequently, polished vitrified tiles are made by dust-pressing a ceramic mixture containing high proportions of clay, quartz, and feldspar, which is fired at temperatures exceeding 1200 degrees Celsius to achieve vitrification.</w:t>
        <w:br/>
        <w:br/>
        <w:t>Additionally, water absorption rates for vitrified tiles must remain below 0.05%, which prevents frost damage, staining, and moisture expansion over years of usage.</w:t>
        <w:br/>
        <w:br/>
        <w:t>Furthermore, tile installation guidelines mandate the use of standard spacers. A minimum spacing of 3.0mm must be maintained between adjacent tiles using tile spacers to allow for thermal expansion and concrete substrate shrinkage.</w:t>
        <w:br/>
        <w:br/>
        <w:t>Furthermore, water absorption rates for vitrified tiles must remain below 0.05%, which prevents frost damage, staining, and moisture expansion over years of usage.</w:t>
        <w:br/>
        <w:br/>
        <w:t>Consequently, double charge vitrified tiles feature two layers of clay, allowing a wear-resistant pattern layer of 3-4mm thickness, which makes them excellent for commercial areas and public pathways with high footfall.</w:t>
      </w:r>
    </w:p>
    <w:p>
      <w:r>
        <w:t>Below is a list of supplementary Tiles variations:</w:t>
      </w:r>
    </w:p>
    <w:p>
      <w:r>
        <w:t>**SKU Code: EB-TIL-6000**</w:t>
        <w:br/>
        <w:t>Description: Supplementary product variation of Tiles designed for commercial infrastructure projects. Weight: 23kg/box. Storage: Cool dry area. Warranty: 5 years.</w:t>
      </w:r>
    </w:p>
    <w:p>
      <w:r>
        <w:t>**SKU Code: EB-TIL-6010**</w:t>
        <w:br/>
        <w:t>Description: Supplementary product variation of Tiles designed for commercial infrastructure projects. Weight: 12kg/box. Storage: Cool dry area. Warranty: 5 years.</w:t>
      </w:r>
    </w:p>
    <w:p>
      <w:r>
        <w:t>**SKU Code: EB-TIL-6020**</w:t>
        <w:br/>
        <w:t>Description: Supplementary product variation of Tiles designed for commercial infrastructure projects. Weight: 42kg/box. Storage: Cool dry area. Warranty: 5 years.</w:t>
      </w:r>
    </w:p>
    <w:p>
      <w:r>
        <w:t>**SKU Code: EB-TIL-6030**</w:t>
        <w:br/>
        <w:t>Description: Supplementary product variation of Tiles designed for commercial infrastructure projects. Weight: 45kg/box. Storage: Cool dry area. Warranty: 5 years.</w:t>
      </w:r>
    </w:p>
    <w:p>
      <w:r>
        <w:t>**SKU Code: EB-TIL-6040**</w:t>
        <w:br/>
        <w:t>Description: Supplementary product variation of Tiles designed for commercial infrastructure projects. Weight: 37kg/box. Storage: Cool dry area. Warranty: 5 years.</w:t>
      </w:r>
    </w:p>
    <w:p>
      <w:r>
        <w:t>**SKU Code: EB-TIL-6050**</w:t>
        <w:br/>
        <w:t>Description: Supplementary product variation of Tiles designed for commercial infrastructure projects. Weight: 50kg/box. Storage: Cool dry area. Warranty: 5 years.</w:t>
      </w:r>
    </w:p>
    <w:p>
      <w:r>
        <w:t>**SKU Code: EB-TIL-6060**</w:t>
        <w:br/>
        <w:t>Description: Supplementary product variation of Tiles designed for commercial infrastructure projects. Weight: 24kg/box. Storage: Cool dry area. Warranty: 5 years.</w:t>
      </w:r>
    </w:p>
    <w:p>
      <w:r>
        <w:t>**SKU Code: EB-TIL-6070**</w:t>
        <w:br/>
        <w:t>Description: Supplementary product variation of Tiles designed for commercial infrastructure projects. Weight: 14kg/box. Storage: Cool dry area. Warranty: 5 years.</w:t>
      </w:r>
    </w:p>
    <w:p>
      <w:r>
        <w:t>**SKU Code: EB-TIL-6080**</w:t>
        <w:br/>
        <w:t>Description: Supplementary product variation of Tiles designed for commercial infrastructure projects. Weight: 14kg/box. Storage: Cool dry area. Warranty: 5 years.</w:t>
      </w:r>
    </w:p>
    <w:p>
      <w:r>
        <w:t>**SKU Code: EB-TIL-6090**</w:t>
        <w:br/>
        <w:t>Description: Supplementary product variation of Tiles designed for commercial infrastructure projects. Weight: 39kg/box. Storage: Cool dry area. Warranty: 5 years.</w:t>
      </w:r>
    </w:p>
    <w:p>
      <w:r>
        <w:t>**SKU Code: EB-TIL-6100**</w:t>
        <w:br/>
        <w:t>Description: Supplementary product variation of Tiles designed for commercial infrastructure projects. Weight: 41kg/box. Storage: Cool dry area. Warranty: 5 years.</w:t>
      </w:r>
    </w:p>
    <w:p>
      <w:r>
        <w:t>**SKU Code: EB-TIL-6110**</w:t>
        <w:br/>
        <w:t>Description: Supplementary product variation of Tiles designed for commercial infrastructure projects. Weight: 49kg/box. Storage: Cool dry area. Warranty: 5 years.</w:t>
      </w:r>
    </w:p>
    <w:p>
      <w:r>
        <w:t>**SKU Code: EB-TIL-6120**</w:t>
        <w:br/>
        <w:t>Description: Supplementary product variation of Tiles designed for commercial infrastructure projects. Weight: 48kg/box. Storage: Cool dry area. Warranty: 5 years.</w:t>
      </w:r>
    </w:p>
    <w:p>
      <w:r>
        <w:t>**SKU Code: EB-TIL-6130**</w:t>
        <w:br/>
        <w:t>Description: Supplementary product variation of Tiles designed for commercial infrastructure projects. Weight: 25kg/box. Storage: Cool dry area. Warranty: 5 years.</w:t>
      </w:r>
    </w:p>
    <w:p>
      <w:r>
        <w:t>**SKU Code: EB-TIL-6140**</w:t>
        <w:br/>
        <w:t>Description: Supplementary product variation of Tiles designed for commercial infrastructure projects. Weight: 21kg/box. Storage: Cool dry area. Warranty: 5 years.</w:t>
      </w:r>
    </w:p>
    <w:p>
      <w:pPr>
        <w:pStyle w:val="Heading2"/>
        <w:spacing w:before="200" w:after="80"/>
      </w:pPr>
      <w:r>
        <w:rPr>
          <w:rFonts w:ascii="Arial" w:hAnsi="Arial"/>
          <w:b/>
          <w:i w:val="0"/>
          <w:color w:val="34A853"/>
          <w:sz w:val="28"/>
        </w:rPr>
        <w:t>Detailed Specifications: Paint</w:t>
      </w:r>
    </w:p>
    <w:p>
      <w:r>
        <w:t>The Paint category is governed by rigorous quality checks. Each SKU undergoes standard laboratory evaluation to verify performance properties like tensile strength, initial setting time, moisture permeability, or color consistency.</w:t>
      </w:r>
    </w:p>
    <w:p>
      <w:r>
        <w:t>Safety stock levels are calculated using historical lead time demand variance and target service level variables, ensuring protection against supplier delays or sudden market surges.</w:t>
        <w:br/>
        <w:br/>
        <w:t>Furthermore, order pick-pack workflows utilize picking lists generated by WMS. Picked stock is placed in transit bins, double-checked for SKU codes, and packed in heavy-duty wraps before dispatch staging.</w:t>
        <w:br/>
        <w:br/>
        <w:t>In this context, standard warehouse receiving processes require verification of delivery documents, inspection for physical damage, and sample testing of building materials for quality compliance.</w:t>
        <w:br/>
        <w:br/>
        <w:t>Additionally, standard warehouse receiving processes require verification of delivery documents, inspection for physical damage, and sample testing of building materials for quality compliance.</w:t>
        <w:br/>
        <w:br/>
        <w:t>Consequently, order pick-pack workflows utilize picking lists generated by WMS. Picked stock is placed in transit bins, double-checked for SKU codes, and packed in heavy-duty wraps before dispatch staging.</w:t>
        <w:br/>
        <w:br/>
        <w:t>Additionally, order pick-pack workflows utilize picking lists generated by WMS. Picked stock is placed in transit bins, double-checked for SKU codes, and packed in heavy-duty wraps before dispatch staging.</w:t>
        <w:br/>
        <w:br/>
        <w:t>Moreover, order pick-pack workflows utilize picking lists generated by WMS. Picked stock is placed in transit bins, double-checked for SKU codes, and packed in heavy-duty wraps before dispatch staging.</w:t>
        <w:br/>
        <w:br/>
        <w:t>Consequently, fleet dispatch operations require loading verification, vehicle roadworthiness checks, GPS tracker activation, and printouts of logistics invoices and e-way bills.</w:t>
        <w:br/>
        <w:br/>
        <w:t>Furthermore, order pick-pack workflows utilize picking lists generated by WMS. Picked stock is placed in transit bins, double-checked for SKU codes, and packed in heavy-duty wraps before dispatch staging.</w:t>
        <w:br/>
        <w:br/>
        <w:t>Consequently, safety stock levels are calculated using historical lead time demand variance and target service level variables, ensuring protection against supplier delays or sudden market surges.</w:t>
        <w:br/>
        <w:br/>
        <w:t>Moreover, fleet dispatch operations require loading verification, vehicle roadworthiness checks, GPS tracker activation, and printouts of logistics invoices and e-way bills.</w:t>
        <w:br/>
        <w:br/>
        <w:t>Specifically, stock put-away is guided by the Warehouse Management System (WMS), which assigns specific bin locations based on item weight, safety classification, and inventory rotation rules (FIFO/FEFO).</w:t>
        <w:br/>
        <w:br/>
        <w:t>Moreover, fleet dispatch operations require loading verification, vehicle roadworthiness checks, GPS tracker activation, and printouts of logistics invoices and e-way bills.</w:t>
        <w:br/>
        <w:br/>
        <w:t>Moreover, safety stock levels are calculated using historical lead time demand variance and target service level variables, ensuring protection against supplier delays or sudden market surges.</w:t>
        <w:br/>
        <w:br/>
        <w:t>Moreover, stock put-away is guided by the Warehouse Management System (WMS), which assigns specific bin locations based on item weight, safety classification, and inventory rotation rules (FIFO/FEFO).</w:t>
        <w:br/>
        <w:br/>
        <w:t>Consequently, standard warehouse receiving processes require verification of delivery documents, inspection for physical damage, and sample testing of building materials for quality compliance.</w:t>
        <w:br/>
        <w:br/>
        <w:t>Furthermore, order pick-pack workflows utilize picking lists generated by WMS. Picked stock is placed in transit bins, double-checked for SKU codes, and packed in heavy-duty wraps before dispatch staging.</w:t>
        <w:br/>
        <w:br/>
        <w:t>Moreover, stock put-away is guided by the Warehouse Management System (WMS), which assigns specific bin locations based on item weight, safety classification, and inventory rotation rules (FIFO/FEFO).</w:t>
        <w:br/>
        <w:br/>
        <w:t>In this context, fleet dispatch operations require loading verification, vehicle roadworthiness checks, GPS tracker activation, and printouts of logistics invoices and e-way bills.</w:t>
        <w:br/>
        <w:br/>
        <w:t>Moreover, order pick-pack workflows utilize picking lists generated by WMS. Picked stock is placed in transit bins, double-checked for SKU codes, and packed in heavy-duty wraps before dispatch staging.</w:t>
        <w:br/>
        <w:br/>
        <w:t>Additionally, fleet dispatch operations require loading verification, vehicle roadworthiness checks, GPS tracker activation, and printouts of logistics invoices and e-way bills.</w:t>
        <w:br/>
        <w:br/>
        <w:t>Consequently, standard warehouse receiving processes require verification of delivery documents, inspection for physical damage, and sample testing of building materials for quality compliance.</w:t>
        <w:br/>
        <w:br/>
        <w:t>Consequently, fleet dispatch operations require loading verification, vehicle roadworthiness checks, GPS tracker activation, and printouts of logistics invoices and e-way bills.</w:t>
        <w:br/>
        <w:br/>
        <w:t>Furthermore, stock put-away is guided by the Warehouse Management System (WMS), which assigns specific bin locations based on item weight, safety classification, and inventory rotation rules (FIFO/FEFO).</w:t>
        <w:br/>
        <w:br/>
        <w:t>Furthermore, safety stock levels are calculated using historical lead time demand variance and target service level variables, ensuring protection against supplier delays or sudden market surges.</w:t>
        <w:br/>
        <w:br/>
        <w:t>Consequently, standard warehouse receiving processes require verification of delivery documents, inspection for physical damage, and sample testing of building materials for quality compliance.</w:t>
        <w:br/>
        <w:br/>
        <w:t>Furthermore, order pick-pack workflows utilize picking lists generated by WMS. Picked stock is placed in transit bins, double-checked for SKU codes, and packed in heavy-duty wraps before dispatch staging.</w:t>
        <w:br/>
        <w:br/>
        <w:t>Specifically, fleet dispatch operations require loading verification, vehicle roadworthiness checks, GPS tracker activation, and printouts of logistics invoices and e-way bills.</w:t>
        <w:br/>
        <w:br/>
        <w:t>In this context, fleet dispatch operations require loading verification, vehicle roadworthiness checks, GPS tracker activation, and printouts of logistics invoices and e-way bills.</w:t>
        <w:br/>
        <w:br/>
        <w:t>Furthermore, standard warehouse receiving processes require verification of delivery documents, inspection for physical damage, and sample testing of building materials for quality compliance.</w:t>
        <w:br/>
        <w:br/>
        <w:t>Consequently, order pick-pack workflows utilize picking lists generated by WMS. Picked stock is placed in transit bins, double-checked for SKU codes, and packed in heavy-duty wraps before dispatch staging.</w:t>
        <w:br/>
        <w:br/>
        <w:t>Furthermore, order pick-pack workflows utilize picking lists generated by WMS. Picked stock is placed in transit bins, double-checked for SKU codes, and packed in heavy-duty wraps before dispatch staging.</w:t>
        <w:br/>
        <w:br/>
        <w:t>Furthermore, order pick-pack workflows utilize picking lists generated by WMS. Picked stock is placed in transit bins, double-checked for SKU codes, and packed in heavy-duty wraps before dispatch staging.</w:t>
        <w:br/>
        <w:br/>
        <w:t>Moreover, safety stock levels are calculated using historical lead time demand variance and target service level variables, ensuring protection against supplier delays or sudden market surges.</w:t>
        <w:br/>
        <w:br/>
        <w:t>Furthermore, order pick-pack workflows utilize picking lists generated by WMS. Picked stock is placed in transit bins, double-checked for SKU codes, and packed in heavy-duty wraps before dispatch staging.</w:t>
        <w:br/>
        <w:br/>
        <w:t>Specifically, fleet dispatch operations require loading verification, vehicle roadworthiness checks, GPS tracker activation, and printouts of logistics invoices and e-way bills.</w:t>
        <w:br/>
        <w:br/>
        <w:t>Moreover, stock put-away is guided by the Warehouse Management System (WMS), which assigns specific bin locations based on item weight, safety classification, and inventory rotation rules (FIFO/FEFO).</w:t>
        <w:br/>
        <w:br/>
        <w:t>In this context, stock put-away is guided by the Warehouse Management System (WMS), which assigns specific bin locations based on item weight, safety classification, and inventory rotation rules (FIFO/FEFO).</w:t>
        <w:br/>
        <w:br/>
        <w:t>Specifically, fleet dispatch operations require loading verification, vehicle roadworthiness checks, GPS tracker activation, and printouts of logistics invoices and e-way bills.</w:t>
        <w:br/>
        <w:br/>
        <w:t>Specifically, order pick-pack workflows utilize picking lists generated by WMS. Picked stock is placed in transit bins, double-checked for SKU codes, and packed in heavy-duty wraps before dispatch staging.</w:t>
        <w:br/>
        <w:br/>
        <w:t>Consequently, standard warehouse receiving processes require verification of delivery documents, inspection for physical damage, and sample testing of building materials for quality compliance.</w:t>
        <w:br/>
        <w:br/>
        <w:t>Furthermore, standard warehouse receiving processes require verification of delivery documents, inspection for physical damage, and sample testing of building materials for quality compliance.</w:t>
        <w:br/>
        <w:br/>
        <w:t>Consequently, safety stock levels are calculated using historical lead time demand variance and target service level variables, ensuring protection against supplier delays or sudden market surges.</w:t>
        <w:br/>
        <w:br/>
        <w:t>Consequently, order pick-pack workflows utilize picking lists generated by WMS. Picked stock is placed in transit bins, double-checked for SKU codes, and packed in heavy-duty wraps before dispatch staging.</w:t>
        <w:br/>
        <w:br/>
        <w:t>Furthermore, fleet dispatch operations require loading verification, vehicle roadworthiness checks, GPS tracker activation, and printouts of logistics invoices and e-way bills.</w:t>
        <w:br/>
        <w:br/>
        <w:t>Additionally, fleet dispatch operations require loading verification, vehicle roadworthiness checks, GPS tracker activation, and printouts of logistics invoices and e-way bills.</w:t>
        <w:br/>
        <w:br/>
        <w:t>In this context, fleet dispatch operations require loading verification, vehicle roadworthiness checks, GPS tracker activation, and printouts of logistics invoices and e-way bills.</w:t>
        <w:br/>
        <w:br/>
        <w:t>Moreover, stock put-away is guided by the Warehouse Management System (WMS), which assigns specific bin locations based on item weight, safety classification, and inventory rotation rules (FIFO/FEFO).</w:t>
        <w:br/>
        <w:br/>
        <w:t>Specifically, fleet dispatch operations require loading verification, vehicle roadworthiness checks, GPS tracker activation, and printouts of logistics invoices and e-way bills.</w:t>
        <w:br/>
        <w:br/>
        <w:t>Moreover, order pick-pack workflows utilize picking lists generated by WMS. Picked stock is placed in transit bins, double-checked for SKU codes, and packed in heavy-duty wraps before dispatch staging.</w:t>
        <w:br/>
        <w:br/>
        <w:t>Furthermore, stock put-away is guided by the Warehouse Management System (WMS), which assigns specific bin locations based on item weight, safety classification, and inventory rotation rules (FIFO/FEFO).</w:t>
        <w:br/>
        <w:br/>
        <w:t>In this context, standard warehouse receiving processes require verification of delivery documents, inspection for physical damage, and sample testing of building materials for quality compliance.</w:t>
        <w:br/>
        <w:br/>
        <w:t>Consequently, standard warehouse receiving processes require verification of delivery documents, inspection for physical damage, and sample testing of building materials for quality compliance.</w:t>
        <w:br/>
        <w:br/>
        <w:t>In this context, fleet dispatch operations require loading verification, vehicle roadworthiness checks, GPS tracker activation, and printouts of logistics invoices and e-way bills.</w:t>
        <w:br/>
        <w:br/>
        <w:t>Specifically, fleet dispatch operations require loading verification, vehicle roadworthiness checks, GPS tracker activation, and printouts of logistics invoices and e-way bills.</w:t>
        <w:br/>
        <w:br/>
        <w:t>Furthermore, safety stock levels are calculated using historical lead time demand variance and target service level variables, ensuring protection against supplier delays or sudden market surges.</w:t>
        <w:br/>
        <w:br/>
        <w:t>Specifically, stock put-away is guided by the Warehouse Management System (WMS), which assigns specific bin locations based on item weight, safety classification, and inventory rotation rules (FIFO/FEFO).</w:t>
        <w:br/>
        <w:br/>
        <w:t>Specifically, fleet dispatch operations require loading verification, vehicle roadworthiness checks, GPS tracker activation, and printouts of logistics invoices and e-way bills.</w:t>
        <w:br/>
        <w:br/>
        <w:t>Consequently, fleet dispatch operations require loading verification, vehicle roadworthiness checks, GPS tracker activation, and printouts of logistics invoices and e-way bills.</w:t>
        <w:br/>
        <w:br/>
        <w:t>Furthermore, fleet dispatch operations require loading verification, vehicle roadworthiness checks, GPS tracker activation, and printouts of logistics invoices and e-way bills.</w:t>
        <w:br/>
        <w:br/>
        <w:t>Specifically, order pick-pack workflows utilize picking lists generated by WMS. Picked stock is placed in transit bins, double-checked for SKU codes, and packed in heavy-duty wraps before dispatch staging.</w:t>
        <w:br/>
        <w:br/>
        <w:t>Furthermore, fleet dispatch operations require loading verification, vehicle roadworthiness checks, GPS tracker activation, and printouts of logistics invoices and e-way bills.</w:t>
        <w:br/>
        <w:br/>
        <w:t>Specifically, safety stock levels are calculated using historical lead time demand variance and target service level variables, ensuring protection against supplier delays or sudden market surges.</w:t>
        <w:br/>
        <w:br/>
        <w:t>Specifically, order pick-pack workflows utilize picking lists generated by WMS. Picked stock is placed in transit bins, double-checked for SKU codes, and packed in heavy-duty wraps before dispatch staging.</w:t>
        <w:br/>
        <w:br/>
        <w:t>Specifically, standard warehouse receiving processes require verification of delivery documents, inspection for physical damage, and sample testing of building materials for quality compliance.</w:t>
        <w:br/>
        <w:br/>
        <w:t>Moreover, stock put-away is guided by the Warehouse Management System (WMS), which assigns specific bin locations based on item weight, safety classification, and inventory rotation rules (FIFO/FEFO).</w:t>
        <w:br/>
        <w:br/>
        <w:t>Furthermore, safety stock levels are calculated using historical lead time demand variance and target service level variables, ensuring protection against supplier delays or sudden market surges.</w:t>
        <w:br/>
        <w:br/>
        <w:t>Consequently, standard warehouse receiving processes require verification of delivery documents, inspection for physical damage, and sample testing of building materials for quality compliance.</w:t>
        <w:br/>
        <w:br/>
        <w:t>Moreover, stock put-away is guided by the Warehouse Management System (WMS), which assigns specific bin locations based on item weight, safety classification, and inventory rotation rules (FIFO/FEFO).</w:t>
        <w:br/>
        <w:br/>
        <w:t>Specifically, standard warehouse receiving processes require verification of delivery documents, inspection for physical damage, and sample testing of building materials for quality compliance.</w:t>
        <w:br/>
        <w:br/>
        <w:t>Specifically, safety stock levels are calculated using historical lead time demand variance and target service level variables, ensuring protection against supplier delays or sudden market surges.</w:t>
        <w:br/>
        <w:br/>
        <w:t>Furthermore, stock put-away is guided by the Warehouse Management System (WMS), which assigns specific bin locations based on item weight, safety classification, and inventory rotation rules (FIFO/FEFO).</w:t>
        <w:br/>
        <w:br/>
        <w:t>Additionally, standard warehouse receiving processes require verification of delivery documents, inspection for physical damage, and sample testing of building materials for quality compliance.</w:t>
        <w:br/>
        <w:br/>
        <w:t>Additionally, order pick-pack workflows utilize picking lists generated by WMS. Picked stock is placed in transit bins, double-checked for SKU codes, and packed in heavy-duty wraps before dispatch staging.</w:t>
        <w:br/>
        <w:br/>
        <w:t>Moreover, safety stock levels are calculated using historical lead time demand variance and target service level variables, ensuring protection against supplier delays or sudden market surges.</w:t>
        <w:br/>
        <w:br/>
        <w:t>In this context, standard warehouse receiving processes require verification of delivery documents, inspection for physical damage, and sample testing of building materials for quality compliance.</w:t>
        <w:br/>
        <w:br/>
        <w:t>Additionally, safety stock levels are calculated using historical lead time demand variance and target service level variables, ensuring protection against supplier delays or sudden market surges.</w:t>
        <w:br/>
        <w:br/>
        <w:t>Additionally, order pick-pack workflows utilize picking lists generated by WMS. Picked stock is placed in transit bins, double-checked for SKU codes, and packed in heavy-duty wraps before dispatch staging.</w:t>
        <w:br/>
        <w:br/>
        <w:t>Consequently, stock put-away is guided by the Warehouse Management System (WMS), which assigns specific bin locations based on item weight, safety classification, and inventory rotation rules (FIFO/FEFO).</w:t>
        <w:br/>
        <w:br/>
        <w:t>Moreover, stock put-away is guided by the Warehouse Management System (WMS), which assigns specific bin locations based on item weight, safety classification, and inventory rotation rules (FIFO/FEFO).</w:t>
        <w:br/>
        <w:br/>
        <w:t>Consequently, safety stock levels are calculated using historical lead time demand variance and target service level variables, ensuring protection against supplier delays or sudden market surges.</w:t>
        <w:br/>
        <w:br/>
        <w:t>Furthermore, stock put-away is guided by the Warehouse Management System (WMS), which assigns specific bin locations based on item weight, safety classification, and inventory rotation rules (FIFO/FEFO).</w:t>
        <w:br/>
        <w:br/>
        <w:t>Moreover, standard warehouse receiving processes require verification of delivery documents, inspection for physical damage, and sample testing of building materials for quality compliance.</w:t>
        <w:br/>
        <w:br/>
        <w:t>Consequently, fleet dispatch operations require loading verification, vehicle roadworthiness checks, GPS tracker activation, and printouts of logistics invoices and e-way bills.</w:t>
        <w:br/>
        <w:br/>
        <w:t>Specifically, stock put-away is guided by the Warehouse Management System (WMS), which assigns specific bin locations based on item weight, safety classification, and inventory rotation rules (FIFO/FEFO).</w:t>
        <w:br/>
        <w:br/>
        <w:t>Consequently, safety stock levels are calculated using historical lead time demand variance and target service level variables, ensuring protection against supplier delays or sudden market surges.</w:t>
        <w:br/>
        <w:br/>
        <w:t>Specifically, standard warehouse receiving processes require verification of delivery documents, inspection for physical damage, and sample testing of building materials for quality compliance.</w:t>
        <w:br/>
        <w:br/>
        <w:t>Furthermore, fleet dispatch operations require loading verification, vehicle roadworthiness checks, GPS tracker activation, and printouts of logistics invoices and e-way bills.</w:t>
        <w:br/>
        <w:br/>
        <w:t>Specifically, fleet dispatch operations require loading verification, vehicle roadworthiness checks, GPS tracker activation, and printouts of logistics invoices and e-way bills.</w:t>
        <w:br/>
        <w:br/>
        <w:t>Additionally, order pick-pack workflows utilize picking lists generated by WMS. Picked stock is placed in transit bins, double-checked for SKU codes, and packed in heavy-duty wraps before dispatch staging.</w:t>
        <w:br/>
        <w:br/>
        <w:t>In this context, standard warehouse receiving processes require verification of delivery documents, inspection for physical damage, and sample testing of building materials for quality compliance.</w:t>
        <w:br/>
        <w:br/>
        <w:t>Additionally, stock put-away is guided by the Warehouse Management System (WMS), which assigns specific bin locations based on item weight, safety classification, and inventory rotation rules (FIFO/FEFO).</w:t>
        <w:br/>
        <w:br/>
        <w:t>Moreover, stock put-away is guided by the Warehouse Management System (WMS), which assigns specific bin locations based on item weight, safety classification, and inventory rotation rules (FIFO/FEFO).</w:t>
        <w:br/>
        <w:br/>
        <w:t>In this context, stock put-away is guided by the Warehouse Management System (WMS), which assigns specific bin locations based on item weight, safety classification, and inventory rotation rules (FIFO/FEFO).</w:t>
        <w:br/>
        <w:br/>
        <w:t>Consequently, order pick-pack workflows utilize picking lists generated by WMS. Picked stock is placed in transit bins, double-checked for SKU codes, and packed in heavy-duty wraps before dispatch staging.</w:t>
        <w:br/>
        <w:br/>
        <w:t>Additionally, order pick-pack workflows utilize picking lists generated by WMS. Picked stock is placed in transit bins, double-checked for SKU codes, and packed in heavy-duty wraps before dispatch staging.</w:t>
        <w:br/>
        <w:br/>
        <w:t>Moreover, stock put-away is guided by the Warehouse Management System (WMS), which assigns specific bin locations based on item weight, safety classification, and inventory rotation rules (FIFO/FEFO).</w:t>
        <w:br/>
        <w:br/>
        <w:t>Additionally, order pick-pack workflows utilize picking lists generated by WMS. Picked stock is placed in transit bins, double-checked for SKU codes, and packed in heavy-duty wraps before dispatch staging.</w:t>
        <w:br/>
        <w:br/>
        <w:t>Furthermore, stock put-away is guided by the Warehouse Management System (WMS), which assigns specific bin locations based on item weight, safety classification, and inventory rotation rules (FIFO/FEFO).</w:t>
      </w:r>
    </w:p>
    <w:p>
      <w:r>
        <w:t>Below is a list of supplementary Paint variations:</w:t>
      </w:r>
    </w:p>
    <w:p>
      <w:r>
        <w:t>**SKU Code: EB-PAI-6000**</w:t>
        <w:br/>
        <w:t>Description: Supplementary product variation of Paint designed for commercial infrastructure projects. Weight: 10kg/box. Storage: Cool dry area. Warranty: 5 years.</w:t>
      </w:r>
    </w:p>
    <w:p>
      <w:r>
        <w:t>**SKU Code: EB-PAI-6010**</w:t>
        <w:br/>
        <w:t>Description: Supplementary product variation of Paint designed for commercial infrastructure projects. Weight: 27kg/box. Storage: Cool dry area. Warranty: 5 years.</w:t>
      </w:r>
    </w:p>
    <w:p>
      <w:r>
        <w:t>**SKU Code: EB-PAI-6020**</w:t>
        <w:br/>
        <w:t>Description: Supplementary product variation of Paint designed for commercial infrastructure projects. Weight: 34kg/box. Storage: Cool dry area. Warranty: 5 years.</w:t>
      </w:r>
    </w:p>
    <w:p>
      <w:r>
        <w:t>**SKU Code: EB-PAI-6030**</w:t>
        <w:br/>
        <w:t>Description: Supplementary product variation of Paint designed for commercial infrastructure projects. Weight: 14kg/box. Storage: Cool dry area. Warranty: 5 years.</w:t>
      </w:r>
    </w:p>
    <w:p>
      <w:r>
        <w:t>**SKU Code: EB-PAI-6040**</w:t>
        <w:br/>
        <w:t>Description: Supplementary product variation of Paint designed for commercial infrastructure projects. Weight: 15kg/box. Storage: Cool dry area. Warranty: 5 years.</w:t>
      </w:r>
    </w:p>
    <w:p>
      <w:r>
        <w:t>**SKU Code: EB-PAI-6050**</w:t>
        <w:br/>
        <w:t>Description: Supplementary product variation of Paint designed for commercial infrastructure projects. Weight: 47kg/box. Storage: Cool dry area. Warranty: 5 years.</w:t>
      </w:r>
    </w:p>
    <w:p>
      <w:r>
        <w:t>**SKU Code: EB-PAI-6060**</w:t>
        <w:br/>
        <w:t>Description: Supplementary product variation of Paint designed for commercial infrastructure projects. Weight: 30kg/box. Storage: Cool dry area. Warranty: 5 years.</w:t>
      </w:r>
    </w:p>
    <w:p>
      <w:r>
        <w:t>**SKU Code: EB-PAI-6070**</w:t>
        <w:br/>
        <w:t>Description: Supplementary product variation of Paint designed for commercial infrastructure projects. Weight: 33kg/box. Storage: Cool dry area. Warranty: 5 years.</w:t>
      </w:r>
    </w:p>
    <w:p>
      <w:r>
        <w:t>**SKU Code: EB-PAI-6080**</w:t>
        <w:br/>
        <w:t>Description: Supplementary product variation of Paint designed for commercial infrastructure projects. Weight: 18kg/box. Storage: Cool dry area. Warranty: 5 years.</w:t>
      </w:r>
    </w:p>
    <w:p>
      <w:r>
        <w:t>**SKU Code: EB-PAI-6090**</w:t>
        <w:br/>
        <w:t>Description: Supplementary product variation of Paint designed for commercial infrastructure projects. Weight: 48kg/box. Storage: Cool dry area. Warranty: 5 years.</w:t>
      </w:r>
    </w:p>
    <w:p>
      <w:r>
        <w:t>**SKU Code: EB-PAI-6100**</w:t>
        <w:br/>
        <w:t>Description: Supplementary product variation of Paint designed for commercial infrastructure projects. Weight: 38kg/box. Storage: Cool dry area. Warranty: 5 years.</w:t>
      </w:r>
    </w:p>
    <w:p>
      <w:r>
        <w:t>**SKU Code: EB-PAI-6110**</w:t>
        <w:br/>
        <w:t>Description: Supplementary product variation of Paint designed for commercial infrastructure projects. Weight: 17kg/box. Storage: Cool dry area. Warranty: 5 years.</w:t>
      </w:r>
    </w:p>
    <w:p>
      <w:r>
        <w:t>**SKU Code: EB-PAI-6120**</w:t>
        <w:br/>
        <w:t>Description: Supplementary product variation of Paint designed for commercial infrastructure projects. Weight: 49kg/box. Storage: Cool dry area. Warranty: 5 years.</w:t>
      </w:r>
    </w:p>
    <w:p>
      <w:r>
        <w:t>**SKU Code: EB-PAI-6130**</w:t>
        <w:br/>
        <w:t>Description: Supplementary product variation of Paint designed for commercial infrastructure projects. Weight: 37kg/box. Storage: Cool dry area. Warranty: 5 years.</w:t>
      </w:r>
    </w:p>
    <w:p>
      <w:r>
        <w:t>**SKU Code: EB-PAI-6140**</w:t>
        <w:br/>
        <w:t>Description: Supplementary product variation of Paint designed for commercial infrastructure projects. Weight: 19kg/box. Storage: Cool dry area. Warranty: 5 years.</w:t>
      </w:r>
    </w:p>
    <w:p>
      <w:pPr>
        <w:pStyle w:val="Heading2"/>
        <w:spacing w:before="200" w:after="80"/>
      </w:pPr>
      <w:r>
        <w:rPr>
          <w:rFonts w:ascii="Arial" w:hAnsi="Arial"/>
          <w:b/>
          <w:i w:val="0"/>
          <w:color w:val="34A853"/>
          <w:sz w:val="28"/>
        </w:rPr>
        <w:t>Detailed Specifications: Waterproofing</w:t>
      </w:r>
    </w:p>
    <w:p>
      <w:r>
        <w:t>The Waterproofing category is governed by rigorous quality checks. Each SKU undergoes standard laboratory evaluation to verify performance properties like tensile strength, initial setting time, moisture permeability, or color consistency.</w:t>
      </w:r>
    </w:p>
    <w:p>
      <w:r>
        <w:t>Fleet dispatch operations require loading verification, vehicle roadworthiness checks, GPS tracker activation, and printouts of logistics invoices and e-way bills.</w:t>
        <w:br/>
        <w:br/>
        <w:t>In this context, order pick-pack workflows utilize picking lists generated by WMS. Picked stock is placed in transit bins, double-checked for SKU codes, and packed in heavy-duty wraps before dispatch staging.</w:t>
        <w:br/>
        <w:br/>
        <w:t>Additionally, safety stock levels are calculated using historical lead time demand variance and target service level variables, ensuring protection against supplier delays or sudden market surges.</w:t>
        <w:br/>
        <w:br/>
        <w:t>Specifically, order pick-pack workflows utilize picking lists generated by WMS. Picked stock is placed in transit bins, double-checked for SKU codes, and packed in heavy-duty wraps before dispatch staging.</w:t>
        <w:br/>
        <w:br/>
        <w:t>Furthermore, safety stock levels are calculated using historical lead time demand variance and target service level variables, ensuring protection against supplier delays or sudden market surges.</w:t>
        <w:br/>
        <w:br/>
        <w:t>In this context, stock put-away is guided by the Warehouse Management System (WMS), which assigns specific bin locations based on item weight, safety classification, and inventory rotation rules (FIFO/FEFO).</w:t>
        <w:br/>
        <w:br/>
        <w:t>Specifically, fleet dispatch operations require loading verification, vehicle roadworthiness checks, GPS tracker activation, and printouts of logistics invoices and e-way bills.</w:t>
        <w:br/>
        <w:br/>
        <w:t>In this context, safety stock levels are calculated using historical lead time demand variance and target service level variables, ensuring protection against supplier delays or sudden market surges.</w:t>
        <w:br/>
        <w:br/>
        <w:t>Consequently, stock put-away is guided by the Warehouse Management System (WMS), which assigns specific bin locations based on item weight, safety classification, and inventory rotation rules (FIFO/FEFO).</w:t>
        <w:br/>
        <w:br/>
        <w:t>Consequently, fleet dispatch operations require loading verification, vehicle roadworthiness checks, GPS tracker activation, and printouts of logistics invoices and e-way bills.</w:t>
        <w:br/>
        <w:br/>
        <w:t>Consequently, standard warehouse receiving processes require verification of delivery documents, inspection for physical damage, and sample testing of building materials for quality compliance.</w:t>
        <w:br/>
        <w:br/>
        <w:t>Additionally, stock put-away is guided by the Warehouse Management System (WMS), which assigns specific bin locations based on item weight, safety classification, and inventory rotation rules (FIFO/FEFO).</w:t>
        <w:br/>
        <w:br/>
        <w:t>Additionally, fleet dispatch operations require loading verification, vehicle roadworthiness checks, GPS tracker activation, and printouts of logistics invoices and e-way bills.</w:t>
        <w:br/>
        <w:br/>
        <w:t>In this context, standard warehouse receiving processes require verification of delivery documents, inspection for physical damage, and sample testing of building materials for quality compliance.</w:t>
        <w:br/>
        <w:br/>
        <w:t>Moreover, fleet dispatch operations require loading verification, vehicle roadworthiness checks, GPS tracker activation, and printouts of logistics invoices and e-way bills.</w:t>
        <w:br/>
        <w:br/>
        <w:t>In this context, safety stock levels are calculated using historical lead time demand variance and target service level variables, ensuring protection against supplier delays or sudden market surges.</w:t>
        <w:br/>
        <w:br/>
        <w:t>Moreover, standard warehouse receiving processes require verification of delivery documents, inspection for physical damage, and sample testing of building materials for quality compliance.</w:t>
        <w:br/>
        <w:br/>
        <w:t>Consequently, safety stock levels are calculated using historical lead time demand variance and target service level variables, ensuring protection against supplier delays or sudden market surges.</w:t>
        <w:br/>
        <w:br/>
        <w:t>Additionally, order pick-pack workflows utilize picking lists generated by WMS. Picked stock is placed in transit bins, double-checked for SKU codes, and packed in heavy-duty wraps before dispatch staging.</w:t>
        <w:br/>
        <w:br/>
        <w:t>In this context, safety stock levels are calculated using historical lead time demand variance and target service level variables, ensuring protection against supplier delays or sudden market surges.</w:t>
        <w:br/>
        <w:br/>
        <w:t>In this context, order pick-pack workflows utilize picking lists generated by WMS. Picked stock is placed in transit bins, double-checked for SKU codes, and packed in heavy-duty wraps before dispatch staging.</w:t>
        <w:br/>
        <w:br/>
        <w:t>In this context, standard warehouse receiving processes require verification of delivery documents, inspection for physical damage, and sample testing of building materials for quality compliance.</w:t>
        <w:br/>
        <w:br/>
        <w:t>Moreover, fleet dispatch operations require loading verification, vehicle roadworthiness checks, GPS tracker activation, and printouts of logistics invoices and e-way bills.</w:t>
        <w:br/>
        <w:br/>
        <w:t>Specifically, standard warehouse receiving processes require verification of delivery documents, inspection for physical damage, and sample testing of building materials for quality compliance.</w:t>
        <w:br/>
        <w:br/>
        <w:t>Furthermore, standard warehouse receiving processes require verification of delivery documents, inspection for physical damage, and sample testing of building materials for quality compliance.</w:t>
        <w:br/>
        <w:br/>
        <w:t>Consequently, order pick-pack workflows utilize picking lists generated by WMS. Picked stock is placed in transit bins, double-checked for SKU codes, and packed in heavy-duty wraps before dispatch staging.</w:t>
        <w:br/>
        <w:br/>
        <w:t>Consequently, fleet dispatch operations require loading verification, vehicle roadworthiness checks, GPS tracker activation, and printouts of logistics invoices and e-way bills.</w:t>
        <w:br/>
        <w:br/>
        <w:t>Moreover, fleet dispatch operations require loading verification, vehicle roadworthiness checks, GPS tracker activation, and printouts of logistics invoices and e-way bills.</w:t>
        <w:br/>
        <w:br/>
        <w:t>Specifically, safety stock levels are calculated using historical lead time demand variance and target service level variables, ensuring protection against supplier delays or sudden market surges.</w:t>
        <w:br/>
        <w:br/>
        <w:t>Specifically, fleet dispatch operations require loading verification, vehicle roadworthiness checks, GPS tracker activation, and printouts of logistics invoices and e-way bills.</w:t>
        <w:br/>
        <w:br/>
        <w:t>Furthermore, fleet dispatch operations require loading verification, vehicle roadworthiness checks, GPS tracker activation, and printouts of logistics invoices and e-way bills.</w:t>
        <w:br/>
        <w:br/>
        <w:t>Specifically, standard warehouse receiving processes require verification of delivery documents, inspection for physical damage, and sample testing of building materials for quality compliance.</w:t>
        <w:br/>
        <w:br/>
        <w:t>Moreover, fleet dispatch operations require loading verification, vehicle roadworthiness checks, GPS tracker activation, and printouts of logistics invoices and e-way bills.</w:t>
        <w:br/>
        <w:br/>
        <w:t>Additionally, stock put-away is guided by the Warehouse Management System (WMS), which assigns specific bin locations based on item weight, safety classification, and inventory rotation rules (FIFO/FEFO).</w:t>
        <w:br/>
        <w:br/>
        <w:t>Moreover, order pick-pack workflows utilize picking lists generated by WMS. Picked stock is placed in transit bins, double-checked for SKU codes, and packed in heavy-duty wraps before dispatch staging.</w:t>
        <w:br/>
        <w:br/>
        <w:t>Specifically, order pick-pack workflows utilize picking lists generated by WMS. Picked stock is placed in transit bins, double-checked for SKU codes, and packed in heavy-duty wraps before dispatch staging.</w:t>
        <w:br/>
        <w:br/>
        <w:t>Additionally, standard warehouse receiving processes require verification of delivery documents, inspection for physical damage, and sample testing of building materials for quality compliance.</w:t>
        <w:br/>
        <w:br/>
        <w:t>Consequently, safety stock levels are calculated using historical lead time demand variance and target service level variables, ensuring protection against supplier delays or sudden market surges.</w:t>
        <w:br/>
        <w:br/>
        <w:t>Consequently, standard warehouse receiving processes require verification of delivery documents, inspection for physical damage, and sample testing of building materials for quality compliance.</w:t>
        <w:br/>
        <w:br/>
        <w:t>Moreover, safety stock levels are calculated using historical lead time demand variance and target service level variables, ensuring protection against supplier delays or sudden market surges.</w:t>
        <w:br/>
        <w:br/>
        <w:t>Furthermore, stock put-away is guided by the Warehouse Management System (WMS), which assigns specific bin locations based on item weight, safety classification, and inventory rotation rules (FIFO/FEFO).</w:t>
        <w:br/>
        <w:br/>
        <w:t>In this context, stock put-away is guided by the Warehouse Management System (WMS), which assigns specific bin locations based on item weight, safety classification, and inventory rotation rules (FIFO/FEFO).</w:t>
        <w:br/>
        <w:br/>
        <w:t>Furthermore, stock put-away is guided by the Warehouse Management System (WMS), which assigns specific bin locations based on item weight, safety classification, and inventory rotation rules (FIFO/FEFO).</w:t>
        <w:br/>
        <w:br/>
        <w:t>Consequently, safety stock levels are calculated using historical lead time demand variance and target service level variables, ensuring protection against supplier delays or sudden market surges.</w:t>
        <w:br/>
        <w:br/>
        <w:t>Specifically, fleet dispatch operations require loading verification, vehicle roadworthiness checks, GPS tracker activation, and printouts of logistics invoices and e-way bills.</w:t>
        <w:br/>
        <w:br/>
        <w:t>Moreover, order pick-pack workflows utilize picking lists generated by WMS. Picked stock is placed in transit bins, double-checked for SKU codes, and packed in heavy-duty wraps before dispatch staging.</w:t>
        <w:br/>
        <w:br/>
        <w:t>Moreover, order pick-pack workflows utilize picking lists generated by WMS. Picked stock is placed in transit bins, double-checked for SKU codes, and packed in heavy-duty wraps before dispatch staging.</w:t>
        <w:br/>
        <w:br/>
        <w:t>Consequently, safety stock levels are calculated using historical lead time demand variance and target service level variables, ensuring protection against supplier delays or sudden market surges.</w:t>
        <w:br/>
        <w:br/>
        <w:t>Moreover, standard warehouse receiving processes require verification of delivery documents, inspection for physical damage, and sample testing of building materials for quality compliance.</w:t>
        <w:br/>
        <w:br/>
        <w:t>Additionally, standard warehouse receiving processes require verification of delivery documents, inspection for physical damage, and sample testing of building materials for quality compliance.</w:t>
        <w:br/>
        <w:br/>
        <w:t>Consequently, fleet dispatch operations require loading verification, vehicle roadworthiness checks, GPS tracker activation, and printouts of logistics invoices and e-way bills.</w:t>
        <w:br/>
        <w:br/>
        <w:t>In this context, order pick-pack workflows utilize picking lists generated by WMS. Picked stock is placed in transit bins, double-checked for SKU codes, and packed in heavy-duty wraps before dispatch staging.</w:t>
        <w:br/>
        <w:br/>
        <w:t>Additionally, order pick-pack workflows utilize picking lists generated by WMS. Picked stock is placed in transit bins, double-checked for SKU codes, and packed in heavy-duty wraps before dispatch staging.</w:t>
        <w:br/>
        <w:br/>
        <w:t>In this context, stock put-away is guided by the Warehouse Management System (WMS), which assigns specific bin locations based on item weight, safety classification, and inventory rotation rules (FIFO/FEFO).</w:t>
        <w:br/>
        <w:br/>
        <w:t>Specifically, standard warehouse receiving processes require verification of delivery documents, inspection for physical damage, and sample testing of building materials for quality compliance.</w:t>
        <w:br/>
        <w:br/>
        <w:t>Furthermore, stock put-away is guided by the Warehouse Management System (WMS), which assigns specific bin locations based on item weight, safety classification, and inventory rotation rules (FIFO/FEFO).</w:t>
        <w:br/>
        <w:br/>
        <w:t>Moreover, order pick-pack workflows utilize picking lists generated by WMS. Picked stock is placed in transit bins, double-checked for SKU codes, and packed in heavy-duty wraps before dispatch staging.</w:t>
        <w:br/>
        <w:br/>
        <w:t>Specifically, fleet dispatch operations require loading verification, vehicle roadworthiness checks, GPS tracker activation, and printouts of logistics invoices and e-way bills.</w:t>
        <w:br/>
        <w:br/>
        <w:t>Moreover, fleet dispatch operations require loading verification, vehicle roadworthiness checks, GPS tracker activation, and printouts of logistics invoices and e-way bills.</w:t>
        <w:br/>
        <w:br/>
        <w:t>Consequently, standard warehouse receiving processes require verification of delivery documents, inspection for physical damage, and sample testing of building materials for quality compliance.</w:t>
        <w:br/>
        <w:br/>
        <w:t>Consequently, standard warehouse receiving processes require verification of delivery documents, inspection for physical damage, and sample testing of building materials for quality compliance.</w:t>
        <w:br/>
        <w:br/>
        <w:t>Furthermore, order pick-pack workflows utilize picking lists generated by WMS. Picked stock is placed in transit bins, double-checked for SKU codes, and packed in heavy-duty wraps before dispatch staging.</w:t>
        <w:br/>
        <w:br/>
        <w:t>Specifically, standard warehouse receiving processes require verification of delivery documents, inspection for physical damage, and sample testing of building materials for quality compliance.</w:t>
        <w:br/>
        <w:br/>
        <w:t>Furthermore, fleet dispatch operations require loading verification, vehicle roadworthiness checks, GPS tracker activation, and printouts of logistics invoices and e-way bills.</w:t>
        <w:br/>
        <w:br/>
        <w:t>Moreover, safety stock levels are calculated using historical lead time demand variance and target service level variables, ensuring protection against supplier delays or sudden market surges.</w:t>
        <w:br/>
        <w:br/>
        <w:t>Moreover, fleet dispatch operations require loading verification, vehicle roadworthiness checks, GPS tracker activation, and printouts of logistics invoices and e-way bills.</w:t>
        <w:br/>
        <w:br/>
        <w:t>Specifically, stock put-away is guided by the Warehouse Management System (WMS), which assigns specific bin locations based on item weight, safety classification, and inventory rotation rules (FIFO/FEFO).</w:t>
        <w:br/>
        <w:br/>
        <w:t>In this context, fleet dispatch operations require loading verification, vehicle roadworthiness checks, GPS tracker activation, and printouts of logistics invoices and e-way bills.</w:t>
        <w:br/>
        <w:br/>
        <w:t>Consequently, stock put-away is guided by the Warehouse Management System (WMS), which assigns specific bin locations based on item weight, safety classification, and inventory rotation rules (FIFO/FEFO).</w:t>
        <w:br/>
        <w:br/>
        <w:t>Moreover, stock put-away is guided by the Warehouse Management System (WMS), which assigns specific bin locations based on item weight, safety classification, and inventory rotation rules (FIFO/FEFO).</w:t>
        <w:br/>
        <w:br/>
        <w:t>Consequently, stock put-away is guided by the Warehouse Management System (WMS), which assigns specific bin locations based on item weight, safety classification, and inventory rotation rules (FIFO/FEFO).</w:t>
        <w:br/>
        <w:br/>
        <w:t>Additionally, fleet dispatch operations require loading verification, vehicle roadworthiness checks, GPS tracker activation, and printouts of logistics invoices and e-way bills.</w:t>
        <w:br/>
        <w:br/>
        <w:t>In this context, standard warehouse receiving processes require verification of delivery documents, inspection for physical damage, and sample testing of building materials for quality compliance.</w:t>
        <w:br/>
        <w:br/>
        <w:t>Furthermore, stock put-away is guided by the Warehouse Management System (WMS), which assigns specific bin locations based on item weight, safety classification, and inventory rotation rules (FIFO/FEFO).</w:t>
        <w:br/>
        <w:br/>
        <w:t>In this context, standard warehouse receiving processes require verification of delivery documents, inspection for physical damage, and sample testing of building materials for quality compliance.</w:t>
        <w:br/>
        <w:br/>
        <w:t>Additionally, standard warehouse receiving processes require verification of delivery documents, inspection for physical damage, and sample testing of building materials for quality compliance.</w:t>
        <w:br/>
        <w:br/>
        <w:t>In this context, fleet dispatch operations require loading verification, vehicle roadworthiness checks, GPS tracker activation, and printouts of logistics invoices and e-way bills.</w:t>
        <w:br/>
        <w:br/>
        <w:t>Additionally, safety stock levels are calculated using historical lead time demand variance and target service level variables, ensuring protection against supplier delays or sudden market surges.</w:t>
        <w:br/>
        <w:br/>
        <w:t>Furthermore, order pick-pack workflows utilize picking lists generated by WMS. Picked stock is placed in transit bins, double-checked for SKU codes, and packed in heavy-duty wraps before dispatch staging.</w:t>
        <w:br/>
        <w:br/>
        <w:t>Additionally, fleet dispatch operations require loading verification, vehicle roadworthiness checks, GPS tracker activation, and printouts of logistics invoices and e-way bills.</w:t>
        <w:br/>
        <w:br/>
        <w:t>Moreover, stock put-away is guided by the Warehouse Management System (WMS), which assigns specific bin locations based on item weight, safety classification, and inventory rotation rules (FIFO/FEFO).</w:t>
        <w:br/>
        <w:br/>
        <w:t>Additionally, safety stock levels are calculated using historical lead time demand variance and target service level variables, ensuring protection against supplier delays or sudden market surges.</w:t>
        <w:br/>
        <w:br/>
        <w:t>In this context, safety stock levels are calculated using historical lead time demand variance and target service level variables, ensuring protection against supplier delays or sudden market surges.</w:t>
        <w:br/>
        <w:br/>
        <w:t>Furthermore, stock put-away is guided by the Warehouse Management System (WMS), which assigns specific bin locations based on item weight, safety classification, and inventory rotation rules (FIFO/FEFO).</w:t>
        <w:br/>
        <w:br/>
        <w:t>Furthermore, standard warehouse receiving processes require verification of delivery documents, inspection for physical damage, and sample testing of building materials for quality compliance.</w:t>
        <w:br/>
        <w:br/>
        <w:t>Additionally, fleet dispatch operations require loading verification, vehicle roadworthiness checks, GPS tracker activation, and printouts of logistics invoices and e-way bills.</w:t>
        <w:br/>
        <w:br/>
        <w:t>In this context, stock put-away is guided by the Warehouse Management System (WMS), which assigns specific bin locations based on item weight, safety classification, and inventory rotation rules (FIFO/FEFO).</w:t>
        <w:br/>
        <w:br/>
        <w:t>Additionally, order pick-pack workflows utilize picking lists generated by WMS. Picked stock is placed in transit bins, double-checked for SKU codes, and packed in heavy-duty wraps before dispatch staging.</w:t>
        <w:br/>
        <w:br/>
        <w:t>Furthermore, standard warehouse receiving processes require verification of delivery documents, inspection for physical damage, and sample testing of building materials for quality compliance.</w:t>
        <w:br/>
        <w:br/>
        <w:t>In this context, order pick-pack workflows utilize picking lists generated by WMS. Picked stock is placed in transit bins, double-checked for SKU codes, and packed in heavy-duty wraps before dispatch staging.</w:t>
        <w:br/>
        <w:br/>
        <w:t>Consequently, fleet dispatch operations require loading verification, vehicle roadworthiness checks, GPS tracker activation, and printouts of logistics invoices and e-way bills.</w:t>
        <w:br/>
        <w:br/>
        <w:t>Furthermore, order pick-pack workflows utilize picking lists generated by WMS. Picked stock is placed in transit bins, double-checked for SKU codes, and packed in heavy-duty wraps before dispatch staging.</w:t>
        <w:br/>
        <w:br/>
        <w:t>Additionally, safety stock levels are calculated using historical lead time demand variance and target service level variables, ensuring protection against supplier delays or sudden market surges.</w:t>
        <w:br/>
        <w:br/>
        <w:t>Specifically, fleet dispatch operations require loading verification, vehicle roadworthiness checks, GPS tracker activation, and printouts of logistics invoices and e-way bills.</w:t>
        <w:br/>
        <w:br/>
        <w:t>Furthermore, standard warehouse receiving processes require verification of delivery documents, inspection for physical damage, and sample testing of building materials for quality compliance.</w:t>
        <w:br/>
        <w:br/>
        <w:t>Additionally, safety stock levels are calculated using historical lead time demand variance and target service level variables, ensuring protection against supplier delays or sudden market surges.</w:t>
        <w:br/>
        <w:br/>
        <w:t>Furthermore, stock put-away is guided by the Warehouse Management System (WMS), which assigns specific bin locations based on item weight, safety classification, and inventory rotation rules (FIFO/FEFO).</w:t>
        <w:br/>
        <w:br/>
        <w:t>Moreover, standard warehouse receiving processes require verification of delivery documents, inspection for physical damage, and sample testing of building materials for quality compliance.</w:t>
        <w:br/>
        <w:br/>
        <w:t>Additionally, standard warehouse receiving processes require verification of delivery documents, inspection for physical damage, and sample testing of building materials for quality compliance.</w:t>
        <w:br/>
        <w:br/>
        <w:t>Specifically, standard warehouse receiving processes require verification of delivery documents, inspection for physical damage, and sample testing of building materials for quality compliance.</w:t>
      </w:r>
    </w:p>
    <w:p>
      <w:r>
        <w:t>Below is a list of supplementary Waterproofing variations:</w:t>
      </w:r>
    </w:p>
    <w:p>
      <w:r>
        <w:t>**SKU Code: EB-WAT-6000**</w:t>
        <w:br/>
        <w:t>Description: Supplementary product variation of Waterproofing designed for commercial infrastructure projects. Weight: 32kg/box. Storage: Cool dry area. Warranty: 5 years.</w:t>
      </w:r>
    </w:p>
    <w:p>
      <w:r>
        <w:t>**SKU Code: EB-WAT-6010**</w:t>
        <w:br/>
        <w:t>Description: Supplementary product variation of Waterproofing designed for commercial infrastructure projects. Weight: 39kg/box. Storage: Cool dry area. Warranty: 5 years.</w:t>
      </w:r>
    </w:p>
    <w:p>
      <w:r>
        <w:t>**SKU Code: EB-WAT-6020**</w:t>
        <w:br/>
        <w:t>Description: Supplementary product variation of Waterproofing designed for commercial infrastructure projects. Weight: 29kg/box. Storage: Cool dry area. Warranty: 5 years.</w:t>
      </w:r>
    </w:p>
    <w:p>
      <w:r>
        <w:t>**SKU Code: EB-WAT-6030**</w:t>
        <w:br/>
        <w:t>Description: Supplementary product variation of Waterproofing designed for commercial infrastructure projects. Weight: 24kg/box. Storage: Cool dry area. Warranty: 5 years.</w:t>
      </w:r>
    </w:p>
    <w:p>
      <w:r>
        <w:t>**SKU Code: EB-WAT-6040**</w:t>
        <w:br/>
        <w:t>Description: Supplementary product variation of Waterproofing designed for commercial infrastructure projects. Weight: 11kg/box. Storage: Cool dry area. Warranty: 5 years.</w:t>
      </w:r>
    </w:p>
    <w:p>
      <w:r>
        <w:t>**SKU Code: EB-WAT-6050**</w:t>
        <w:br/>
        <w:t>Description: Supplementary product variation of Waterproofing designed for commercial infrastructure projects. Weight: 25kg/box. Storage: Cool dry area. Warranty: 5 years.</w:t>
      </w:r>
    </w:p>
    <w:p>
      <w:r>
        <w:t>**SKU Code: EB-WAT-6060**</w:t>
        <w:br/>
        <w:t>Description: Supplementary product variation of Waterproofing designed for commercial infrastructure projects. Weight: 13kg/box. Storage: Cool dry area. Warranty: 5 years.</w:t>
      </w:r>
    </w:p>
    <w:p>
      <w:r>
        <w:t>**SKU Code: EB-WAT-6070**</w:t>
        <w:br/>
        <w:t>Description: Supplementary product variation of Waterproofing designed for commercial infrastructure projects. Weight: 34kg/box. Storage: Cool dry area. Warranty: 5 years.</w:t>
      </w:r>
    </w:p>
    <w:p>
      <w:r>
        <w:t>**SKU Code: EB-WAT-6080**</w:t>
        <w:br/>
        <w:t>Description: Supplementary product variation of Waterproofing designed for commercial infrastructure projects. Weight: 16kg/box. Storage: Cool dry area. Warranty: 5 years.</w:t>
      </w:r>
    </w:p>
    <w:p>
      <w:r>
        <w:t>**SKU Code: EB-WAT-6090**</w:t>
        <w:br/>
        <w:t>Description: Supplementary product variation of Waterproofing designed for commercial infrastructure projects. Weight: 46kg/box. Storage: Cool dry area. Warranty: 5 years.</w:t>
      </w:r>
    </w:p>
    <w:p>
      <w:r>
        <w:t>**SKU Code: EB-WAT-6100**</w:t>
        <w:br/>
        <w:t>Description: Supplementary product variation of Waterproofing designed for commercial infrastructure projects. Weight: 30kg/box. Storage: Cool dry area. Warranty: 5 years.</w:t>
      </w:r>
    </w:p>
    <w:p>
      <w:r>
        <w:t>**SKU Code: EB-WAT-6110**</w:t>
        <w:br/>
        <w:t>Description: Supplementary product variation of Waterproofing designed for commercial infrastructure projects. Weight: 28kg/box. Storage: Cool dry area. Warranty: 5 years.</w:t>
      </w:r>
    </w:p>
    <w:p>
      <w:r>
        <w:t>**SKU Code: EB-WAT-6120**</w:t>
        <w:br/>
        <w:t>Description: Supplementary product variation of Waterproofing designed for commercial infrastructure projects. Weight: 43kg/box. Storage: Cool dry area. Warranty: 5 years.</w:t>
      </w:r>
    </w:p>
    <w:p>
      <w:r>
        <w:t>**SKU Code: EB-WAT-6130**</w:t>
        <w:br/>
        <w:t>Description: Supplementary product variation of Waterproofing designed for commercial infrastructure projects. Weight: 26kg/box. Storage: Cool dry area. Warranty: 5 years.</w:t>
      </w:r>
    </w:p>
    <w:p>
      <w:r>
        <w:t>**SKU Code: EB-WAT-6140**</w:t>
        <w:br/>
        <w:t>Description: Supplementary product variation of Waterproofing designed for commercial infrastructure projects. Weight: 41kg/box. Storage: Cool dry area. Warranty: 5 years.</w:t>
      </w:r>
    </w:p>
    <w:p>
      <w:pPr>
        <w:pStyle w:val="Heading2"/>
        <w:spacing w:before="200" w:after="80"/>
      </w:pPr>
      <w:r>
        <w:rPr>
          <w:rFonts w:ascii="Arial" w:hAnsi="Arial"/>
          <w:b/>
          <w:i w:val="0"/>
          <w:color w:val="34A853"/>
          <w:sz w:val="28"/>
        </w:rPr>
        <w:t>Appendix: Tile Layout and Spacing Guidelines</w:t>
      </w:r>
    </w:p>
    <w:p>
      <w:r>
        <w:t>Refer to the standard installation guide below. Use of 3mm spacers is mandatory to ensure adequate grout lines and prevent buckling.</w:t>
      </w:r>
    </w:p>
    <w:p>
      <w:r>
        <w:drawing>
          <wp:inline xmlns:a="http://schemas.openxmlformats.org/drawingml/2006/main" xmlns:pic="http://schemas.openxmlformats.org/drawingml/2006/picture">
            <wp:extent cx="4572000" cy="3048000"/>
            <wp:docPr id="1" name="Picture 1"/>
            <wp:cNvGraphicFramePr>
              <a:graphicFrameLocks noChangeAspect="1"/>
            </wp:cNvGraphicFramePr>
            <a:graphic>
              <a:graphicData uri="http://schemas.openxmlformats.org/drawingml/2006/picture">
                <pic:pic>
                  <pic:nvPicPr>
                    <pic:cNvPr id="0" name="tile_spacing_guide.png"/>
                    <pic:cNvPicPr/>
                  </pic:nvPicPr>
                  <pic:blipFill>
                    <a:blip r:embed="rId9"/>
                    <a:stretch>
                      <a:fillRect/>
                    </a:stretch>
                  </pic:blipFill>
                  <pic:spPr>
                    <a:xfrm>
                      <a:off x="0" y="0"/>
                      <a:ext cx="4572000" cy="3048000"/>
                    </a:xfrm>
                    <a:prstGeom prst="rect"/>
                  </pic:spPr>
                </pic:pic>
              </a:graphicData>
            </a:graphic>
          </wp:inline>
        </w:drawing>
      </w:r>
    </w:p>
    <w:p>
      <w:r>
        <w:t>Figure 3.1: Tile installation gap diagram.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