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1A73E8"/>
          <w:sz w:val="48"/>
        </w:rPr>
        <w:t>EASY BUILD: ANNUAL BUSINESS REPORT FY 2025-26</w:t>
      </w:r>
    </w:p>
    <w:p>
      <w:r>
        <w:rPr>
          <w:b/>
        </w:rPr>
        <w:t xml:space="preserve">Document ID: </w:t>
      </w:r>
      <w:r>
        <w:t>EB-FIN-2026-001</w:t>
        <w:br/>
      </w:r>
      <w:r>
        <w:rPr>
          <w:b/>
        </w:rPr>
        <w:t xml:space="preserve">Department: </w:t>
      </w:r>
      <w:r>
        <w:t>Finance &amp; Accounts</w:t>
        <w:br/>
      </w:r>
      <w:r>
        <w:rPr>
          <w:b/>
        </w:rPr>
        <w:t xml:space="preserve">Owner: </w:t>
      </w:r>
      <w:r>
        <w:t>Sunita Gupta (CFO)</w:t>
        <w:br/>
      </w:r>
      <w:r>
        <w:rPr>
          <w:b/>
        </w:rPr>
        <w:t xml:space="preserve">Version: </w:t>
      </w:r>
      <w:r>
        <w:t>1.0 (Final)</w:t>
        <w:br/>
      </w:r>
      <w:r>
        <w:rPr>
          <w:b/>
        </w:rPr>
        <w:t xml:space="preserve">Effective Date: </w:t>
      </w:r>
      <w:r>
        <w:t>2026-04-15</w:t>
        <w:br/>
      </w:r>
      <w:r>
        <w:rPr>
          <w:b/>
        </w:rPr>
        <w:t xml:space="preserve">Classification: </w:t>
      </w:r>
      <w:r>
        <w:t>Public Release</w:t>
      </w:r>
    </w:p>
    <w:p>
      <w:pPr>
        <w:pStyle w:val="Heading1"/>
        <w:spacing w:before="240" w:after="120"/>
      </w:pPr>
      <w:r>
        <w:rPr>
          <w:rFonts w:ascii="Arial" w:hAnsi="Arial"/>
          <w:b/>
          <w:i w:val="0"/>
          <w:color w:val="1A73E8"/>
          <w:sz w:val="36"/>
        </w:rPr>
        <w:t>Executive Summary</w:t>
      </w:r>
    </w:p>
    <w:p>
      <w:r>
        <w:t>The financial year 2025-26 was a milestone year for EASY BUILD. Revenue grew by 56% to reach ₹290 Crores, driven by expansion into Tier-2 cities, robust developer B2B partnerships, and the launch of our digital home-planning tools. Gross margins remained stable at 22.4%, supported by direct manufacturer procurement channels.</w:t>
      </w:r>
    </w:p>
    <w:p>
      <w:r>
        <w:t>Monthly financial closes must verify all accounts receivable, accounts payable, ledger entries, and bank reconciliations. Deviations from budgeted departmental allocations must be reported to the Board.</w:t>
        <w:br/>
        <w:br/>
        <w:t>In this context, vendor invoices are matched against the purchase order and warehouse receiving record (three-way matching) before payment release. Discrepancies exceeding 2% trigger holding and dispute investigation.</w:t>
        <w:br/>
        <w:br/>
        <w:t>In this context, working capital optimization requires balanced management of cash, accounts receivable, and inventory levels. High safety stocks must be balanced against storage carrying costs and liquid cash flow needs.</w:t>
        <w:br/>
        <w:br/>
        <w:t>Moreover, monthly financial closes must verify all accounts receivable, accounts payable, ledger entries, and bank reconciliations. Deviations from budgeted departmental allocations must be reported to the Board.</w:t>
        <w:br/>
        <w:br/>
        <w:t>Specifically, vendor invoices are matched against the purchase order and warehouse receiving record (three-way matching) before payment release. Discrepancies exceeding 2% trigger holding and dispute investigation.</w:t>
        <w:br/>
        <w:br/>
        <w:t>Consequently, monthly financial closes must verify all accounts receivable, accounts payable, ledger entries, and bank reconciliations. Deviations from budgeted departmental allocations must be reported to the Board.</w:t>
        <w:br/>
        <w:br/>
        <w:t>Specifically, monthly financial closes must verify all accounts receivable, accounts payable, ledger entries, and bank reconciliations. Deviations from budgeted departmental allocations must be reported to the Board.</w:t>
        <w:br/>
        <w:br/>
        <w:t>Additionally, capital expenditure (CapEx) involves acquisitions and upgrades of physical assets, while operating expenditure (OpEx) covers daily transaction runs. Both require distinct approval streams based on delegated authority limits.</w:t>
        <w:br/>
        <w:br/>
        <w:t>In this context, vendor invoices are matched against the purchase order and warehouse receiving record (three-way matching) before payment release. Discrepancies exceeding 2% trigger holding and dispute investigation.</w:t>
        <w:br/>
        <w:br/>
        <w:t>Consequently, working capital optimization requires balanced management of cash, accounts receivable, and inventory levels. High safety stocks must be balanced against storage carrying costs and liquid cash flow needs.</w:t>
        <w:br/>
        <w:br/>
        <w:t>Specifically, monthly financial closes must verify all accounts receivable, accounts payable, ledger entries, and bank reconciliations. Deviations from budgeted departmental allocations must be reported to the Board.</w:t>
        <w:br/>
        <w:br/>
        <w:t>Specifically, purchase requisitions exceeding ₹25,000,000 must undergo comprehensive cost-benefit analysis and receive Level-3 financial approval from the CFO and final sign-off from the CEO.</w:t>
        <w:br/>
        <w:br/>
        <w:t>Moreover, purchase requisitions exceeding ₹25,000,000 must undergo comprehensive cost-benefit analysis and receive Level-3 financial approval from the CFO and final sign-off from the CEO.</w:t>
        <w:br/>
        <w:br/>
        <w:t>Furthermore, monthly financial closes must verify all accounts receivable, accounts payable, ledger entries, and bank reconciliations. Deviations from budgeted departmental allocations must be reported to the Board.</w:t>
        <w:br/>
        <w:br/>
        <w:t>Additionally, purchase requisitions exceeding ₹25,000,000 must undergo comprehensive cost-benefit analysis and receive Level-3 financial approval from the CFO and final sign-off from the CEO.</w:t>
        <w:br/>
        <w:br/>
        <w:t>Additionally, vendor invoices are matched against the purchase order and warehouse receiving record (three-way matching) before payment release. Discrepancies exceeding 2% trigger holding and dispute investigation.</w:t>
        <w:br/>
        <w:br/>
        <w:t>Additionally, monthly financial closes must verify all accounts receivable, accounts payable, ledger entries, and bank reconciliations. Deviations from budgeted departmental allocations must be reported to the Board.</w:t>
        <w:br/>
        <w:br/>
        <w:t>Consequently, vendor invoices are matched against the purchase order and warehouse receiving record (three-way matching) before payment release. Discrepancies exceeding 2% trigger holding and dispute investigation.</w:t>
        <w:br/>
        <w:br/>
        <w:t>In this context, purchase requisitions exceeding ₹25,000,000 must undergo comprehensive cost-benefit analysis and receive Level-3 financial approval from the CFO and final sign-off from the CEO.</w:t>
        <w:br/>
        <w:br/>
        <w:t>Specifically, vendor invoices are matched against the purchase order and warehouse receiving record (three-way matching) before payment release. Discrepancies exceeding 2% trigger holding and dispute investigation.</w:t>
        <w:br/>
        <w:br/>
        <w:t>Moreover, vendor invoices are matched against the purchase order and warehouse receiving record (three-way matching) before payment release. Discrepancies exceeding 2% trigger holding and dispute investigation.</w:t>
        <w:br/>
        <w:br/>
        <w:t>Consequently, vendor invoices are matched against the purchase order and warehouse receiving record (three-way matching) before payment release. Discrepancies exceeding 2% trigger holding and dispute investigation.</w:t>
        <w:br/>
        <w:br/>
        <w:t>Additionally, working capital optimization requires balanced management of cash, accounts receivable, and inventory levels. High safety stocks must be balanced against storage carrying costs and liquid cash flow needs.</w:t>
        <w:br/>
        <w:br/>
        <w:t>In this context, monthly financial closes must verify all accounts receivable, accounts payable, ledger entries, and bank reconciliations. Deviations from budgeted departmental allocations must be reported to the Board.</w:t>
        <w:br/>
        <w:br/>
        <w:t>Furthermore, working capital optimization requires balanced management of cash, accounts receivable, and inventory levels. High safety stocks must be balanced against storage carrying costs and liquid cash flow needs.</w:t>
        <w:br/>
        <w:br/>
        <w:t>Moreover, purchase requisitions exceeding ₹25,000,000 must undergo comprehensive cost-benefit analysis and receive Level-3 financial approval from the CFO and final sign-off from the CEO.</w:t>
        <w:br/>
        <w:br/>
        <w:t>Consequently, capital expenditure (CapEx) involves acquisitions and upgrades of physical assets, while operating expenditure (OpEx) covers daily transaction runs. Both require distinct approval streams based on delegated authority limits.</w:t>
        <w:br/>
        <w:br/>
        <w:t>Additionally, monthly financial closes must verify all accounts receivable, accounts payable, ledger entries, and bank reconciliations. Deviations from budgeted departmental allocations must be reported to the Board.</w:t>
        <w:br/>
        <w:br/>
        <w:t>Specifically, monthly financial closes must verify all accounts receivable, accounts payable, ledger entries, and bank reconciliations. Deviations from budgeted departmental allocations must be reported to the Board.</w:t>
        <w:br/>
        <w:br/>
        <w:t>Additionally, monthly financial closes must verify all accounts receivable, accounts payable, ledger entries, and bank reconciliations. Deviations from budgeted departmental allocations must be reported to the Board.</w:t>
        <w:br/>
        <w:br/>
        <w:t>Additionally, vendor invoices are matched against the purchase order and warehouse receiving record (three-way matching) before payment release. Discrepancies exceeding 2% trigger holding and dispute investigation.</w:t>
        <w:br/>
        <w:br/>
        <w:t>In this context, purchase requisitions exceeding ₹25,000,000 must undergo comprehensive cost-benefit analysis and receive Level-3 financial approval from the CFO and final sign-off from the CEO.</w:t>
        <w:br/>
        <w:br/>
        <w:t>Consequently, monthly financial closes must verify all accounts receivable, accounts payable, ledger entries, and bank reconciliations. Deviations from budgeted departmental allocations must be reported to the Board.</w:t>
        <w:br/>
        <w:br/>
        <w:t>Additionally, vendor invoices are matched against the purchase order and warehouse receiving record (three-way matching) before payment release. Discrepancies exceeding 2% trigger holding and dispute investigation.</w:t>
        <w:br/>
        <w:br/>
        <w:t>Furthermore, vendor invoices are matched against the purchase order and warehouse receiving record (three-way matching) before payment release. Discrepancies exceeding 2% trigger holding and dispute investigation.</w:t>
        <w:br/>
        <w:br/>
        <w:t>Consequently, working capital optimization requires balanced management of cash, accounts receivable, and inventory levels. High safety stocks must be balanced against storage carrying costs and liquid cash flow needs.</w:t>
        <w:br/>
        <w:br/>
        <w:t>Furthermore, working capital optimization requires balanced management of cash, accounts receivable, and inventory levels. High safety stocks must be balanced against storage carrying costs and liquid cash flow needs.</w:t>
        <w:br/>
        <w:br/>
        <w:t>Consequently, capital expenditure (CapEx) involves acquisitions and upgrades of physical assets, while operating expenditure (OpEx) covers daily transaction runs. Both require distinct approval streams based on delegated authority limits.</w:t>
        <w:br/>
        <w:br/>
        <w:t>Furthermore, vendor invoices are matched against the purchase order and warehouse receiving record (three-way matching) before payment release. Discrepancies exceeding 2% trigger holding and dispute investigation.</w:t>
        <w:br/>
        <w:br/>
        <w:t>Moreover, vendor invoices are matched against the purchase order and warehouse receiving record (three-way matching) before payment release. Discrepancies exceeding 2% trigger holding and dispute investigation.</w:t>
        <w:br/>
        <w:br/>
        <w:t>Moreover, working capital optimization requires balanced management of cash, accounts receivable, and inventory levels. High safety stocks must be balanced against storage carrying costs and liquid cash flow needs.</w:t>
        <w:br/>
        <w:br/>
        <w:t>Consequently, vendor invoices are matched against the purchase order and warehouse receiving record (three-way matching) before payment release. Discrepancies exceeding 2% trigger holding and dispute investigation.</w:t>
        <w:br/>
        <w:br/>
        <w:t>Specifically, capital expenditure (CapEx) involves acquisitions and upgrades of physical assets, while operating expenditure (OpEx) covers daily transaction runs. Both require distinct approval streams based on delegated authority limits.</w:t>
        <w:br/>
        <w:br/>
        <w:t>Additionally, working capital optimization requires balanced management of cash, accounts receivable, and inventory levels. High safety stocks must be balanced against storage carrying costs and liquid cash flow needs.</w:t>
        <w:br/>
        <w:br/>
        <w:t>Specifically, monthly financial closes must verify all accounts receivable, accounts payable, ledger entries, and bank reconciliations. Deviations from budgeted departmental allocations must be reported to the Board.</w:t>
        <w:br/>
        <w:br/>
        <w:t>Furthermore, working capital optimization requires balanced management of cash, accounts receivable, and inventory levels. High safety stocks must be balanced against storage carrying costs and liquid cash flow needs.</w:t>
        <w:br/>
        <w:br/>
        <w:t>Additionally, capital expenditure (CapEx) involves acquisitions and upgrades of physical assets, while operating expenditure (OpEx) covers daily transaction runs. Both require distinct approval streams based on delegated authority limits.</w:t>
        <w:br/>
        <w:br/>
        <w:t>In this context, purchase requisitions exceeding ₹25,000,000 must undergo comprehensive cost-benefit analysis and receive Level-3 financial approval from the CFO and final sign-off from the CEO.</w:t>
        <w:br/>
        <w:br/>
        <w:t>Moreover, capital expenditure (CapEx) involves acquisitions and upgrades of physical assets, while operating expenditure (OpEx) covers daily transaction runs. Both require distinct approval streams based on delegated authority limits.</w:t>
        <w:br/>
        <w:br/>
        <w:t>Consequently, purchase requisitions exceeding ₹25,000,000 must undergo comprehensive cost-benefit analysis and receive Level-3 financial approval from the CFO and final sign-off from the CEO.</w:t>
        <w:br/>
        <w:br/>
        <w:t>In this context, capital expenditure (CapEx) involves acquisitions and upgrades of physical assets, while operating expenditure (OpEx) covers daily transaction runs. Both require distinct approval streams based on delegated authority limits.</w:t>
        <w:br/>
        <w:br/>
        <w:t>In this context, capital expenditure (CapEx) involves acquisitions and upgrades of physical assets, while operating expenditure (OpEx) covers daily transaction runs. Both require distinct approval streams based on delegated authority limits.</w:t>
        <w:br/>
        <w:br/>
        <w:t>Moreover, working capital optimization requires balanced management of cash, accounts receivable, and inventory levels. High safety stocks must be balanced against storage carrying costs and liquid cash flow needs.</w:t>
        <w:br/>
        <w:br/>
        <w:t>Specifically, monthly financial closes must verify all accounts receivable, accounts payable, ledger entries, and bank reconciliations. Deviations from budgeted departmental allocations must be reported to the Board.</w:t>
        <w:br/>
        <w:br/>
        <w:t>Consequently, monthly financial closes must verify all accounts receivable, accounts payable, ledger entries, and bank reconciliations. Deviations from budgeted departmental allocations must be reported to the Board.</w:t>
        <w:br/>
        <w:br/>
        <w:t>Consequently, capital expenditure (CapEx) involves acquisitions and upgrades of physical assets, while operating expenditure (OpEx) covers daily transaction runs. Both require distinct approval streams based on delegated authority limits.</w:t>
        <w:br/>
        <w:br/>
        <w:t>Consequently, purchase requisitions exceeding ₹25,000,000 must undergo comprehensive cost-benefit analysis and receive Level-3 financial approval from the CFO and final sign-off from the CEO.</w:t>
        <w:br/>
        <w:br/>
        <w:t>Specifically, working capital optimization requires balanced management of cash, accounts receivable, and inventory levels. High safety stocks must be balanced against storage carrying costs and liquid cash flow needs.</w:t>
        <w:br/>
        <w:br/>
        <w:t>Specifically, working capital optimization requires balanced management of cash, accounts receivable, and inventory levels. High safety stocks must be balanced against storage carrying costs and liquid cash flow needs.</w:t>
        <w:br/>
        <w:br/>
        <w:t>Additionally, vendor invoices are matched against the purchase order and warehouse receiving record (three-way matching) before payment release. Discrepancies exceeding 2% trigger holding and dispute investigation.</w:t>
        <w:br/>
        <w:br/>
        <w:t>Additionally, capital expenditure (CapEx) involves acquisitions and upgrades of physical assets, while operating expenditure (OpEx) covers daily transaction runs. Both require distinct approval streams based on delegated authority limits.</w:t>
        <w:br/>
        <w:br/>
        <w:t>Moreover, monthly financial closes must verify all accounts receivable, accounts payable, ledger entries, and bank reconciliations. Deviations from budgeted departmental allocations must be reported to the Board.</w:t>
        <w:br/>
        <w:br/>
        <w:t>Additionally, vendor invoices are matched against the purchase order and warehouse receiving record (three-way matching) before payment release. Discrepancies exceeding 2% trigger holding and dispute investigation.</w:t>
        <w:br/>
        <w:br/>
        <w:t>Furthermore, vendor invoices are matched against the purchase order and warehouse receiving record (three-way matching) before payment release. Discrepancies exceeding 2% trigger holding and dispute investigation.</w:t>
        <w:br/>
        <w:br/>
        <w:t>Consequently, working capital optimization requires balanced management of cash, accounts receivable, and inventory levels. High safety stocks must be balanced against storage carrying costs and liquid cash flow needs.</w:t>
        <w:br/>
        <w:br/>
        <w:t>Additionally, purchase requisitions exceeding ₹25,000,000 must undergo comprehensive cost-benefit analysis and receive Level-3 financial approval from the CFO and final sign-off from the CEO.</w:t>
        <w:br/>
        <w:br/>
        <w:t>Specifically, purchase requisitions exceeding ₹25,000,000 must undergo comprehensive cost-benefit analysis and receive Level-3 financial approval from the CFO and final sign-off from the CEO.</w:t>
        <w:br/>
        <w:br/>
        <w:t>Moreover, monthly financial closes must verify all accounts receivable, accounts payable, ledger entries, and bank reconciliations. Deviations from budgeted departmental allocations must be reported to the Board.</w:t>
        <w:br/>
        <w:br/>
        <w:t>Furthermore, purchase requisitions exceeding ₹25,000,000 must undergo comprehensive cost-benefit analysis and receive Level-3 financial approval from the CFO and final sign-off from the CEO.</w:t>
        <w:br/>
        <w:br/>
        <w:t>Specifically, monthly financial closes must verify all accounts receivable, accounts payable, ledger entries, and bank reconciliations. Deviations from budgeted departmental allocations must be reported to the Board.</w:t>
        <w:br/>
        <w:br/>
        <w:t>Moreover, capital expenditure (CapEx) involves acquisitions and upgrades of physical assets, while operating expenditure (OpEx) covers daily transaction runs. Both require distinct approval streams based on delegated authority limits.</w:t>
        <w:br/>
        <w:br/>
        <w:t>Specifically, working capital optimization requires balanced management of cash, accounts receivable, and inventory levels. High safety stocks must be balanced against storage carrying costs and liquid cash flow needs.</w:t>
        <w:br/>
        <w:br/>
        <w:t>Additionally, working capital optimization requires balanced management of cash, accounts receivable, and inventory levels. High safety stocks must be balanced against storage carrying costs and liquid cash flow needs.</w:t>
        <w:br/>
        <w:br/>
        <w:t>Furthermore, working capital optimization requires balanced management of cash, accounts receivable, and inventory levels. High safety stocks must be balanced against storage carrying costs and liquid cash flow needs.</w:t>
        <w:br/>
        <w:br/>
        <w:t>Additionally, purchase requisitions exceeding ₹25,000,000 must undergo comprehensive cost-benefit analysis and receive Level-3 financial approval from the CFO and final sign-off from the CEO.</w:t>
        <w:br/>
        <w:br/>
        <w:t>Additionally, vendor invoices are matched against the purchase order and warehouse receiving record (three-way matching) before payment release. Discrepancies exceeding 2% trigger holding and dispute investigation.</w:t>
        <w:br/>
        <w:br/>
        <w:t>Consequently, monthly financial closes must verify all accounts receivable, accounts payable, ledger entries, and bank reconciliations. Deviations from budgeted departmental allocations must be reported to the Board.</w:t>
        <w:br/>
        <w:br/>
        <w:t>Moreover, working capital optimization requires balanced management of cash, accounts receivable, and inventory levels. High safety stocks must be balanced against storage carrying costs and liquid cash flow needs.</w:t>
        <w:br/>
        <w:br/>
        <w:t>Moreover, working capital optimization requires balanced management of cash, accounts receivable, and inventory levels. High safety stocks must be balanced against storage carrying costs and liquid cash flow needs.</w:t>
        <w:br/>
        <w:br/>
        <w:t>Additionally, working capital optimization requires balanced management of cash, accounts receivable, and inventory levels. High safety stocks must be balanced against storage carrying costs and liquid cash flow needs.</w:t>
        <w:br/>
        <w:br/>
        <w:t>Consequently, vendor invoices are matched against the purchase order and warehouse receiving record (three-way matching) before payment release. Discrepancies exceeding 2% trigger holding and dispute investigation.</w:t>
        <w:br/>
        <w:br/>
        <w:t>Consequently, working capital optimization requires balanced management of cash, accounts receivable, and inventory levels. High safety stocks must be balanced against storage carrying costs and liquid cash flow needs.</w:t>
        <w:br/>
        <w:br/>
        <w:t>Specifically, working capital optimization requires balanced management of cash, accounts receivable, and inventory levels. High safety stocks must be balanced against storage carrying costs and liquid cash flow needs.</w:t>
        <w:br/>
        <w:br/>
        <w:t>Additionally, monthly financial closes must verify all accounts receivable, accounts payable, ledger entries, and bank reconciliations. Deviations from budgeted departmental allocations must be reported to the Board.</w:t>
        <w:br/>
        <w:br/>
        <w:t>Moreover, purchase requisitions exceeding ₹25,000,000 must undergo comprehensive cost-benefit analysis and receive Level-3 financial approval from the CFO and final sign-off from the CEO.</w:t>
        <w:br/>
        <w:br/>
        <w:t>Furthermore, capital expenditure (CapEx) involves acquisitions and upgrades of physical assets, while operating expenditure (OpEx) covers daily transaction runs. Both require distinct approval streams based on delegated authority limits.</w:t>
        <w:br/>
        <w:br/>
        <w:t>Additionally, monthly financial closes must verify all accounts receivable, accounts payable, ledger entries, and bank reconciliations. Deviations from budgeted departmental allocations must be reported to the Board.</w:t>
        <w:br/>
        <w:br/>
        <w:t>Consequently, purchase requisitions exceeding ₹25,000,000 must undergo comprehensive cost-benefit analysis and receive Level-3 financial approval from the CFO and final sign-off from the CEO.</w:t>
        <w:br/>
        <w:br/>
        <w:t>Specifically, monthly financial closes must verify all accounts receivable, accounts payable, ledger entries, and bank reconciliations. Deviations from budgeted departmental allocations must be reported to the Board.</w:t>
        <w:br/>
        <w:br/>
        <w:t>Moreover, capital expenditure (CapEx) involves acquisitions and upgrades of physical assets, while operating expenditure (OpEx) covers daily transaction runs. Both require distinct approval streams based on delegated authority limits.</w:t>
        <w:br/>
        <w:br/>
        <w:t>Furthermore, working capital optimization requires balanced management of cash, accounts receivable, and inventory levels. High safety stocks must be balanced against storage carrying costs and liquid cash flow needs.</w:t>
        <w:br/>
        <w:br/>
        <w:t>Moreover, monthly financial closes must verify all accounts receivable, accounts payable, ledger entries, and bank reconciliations. Deviations from budgeted departmental allocations must be reported to the Board.</w:t>
        <w:br/>
        <w:br/>
        <w:t>Additionally, monthly financial closes must verify all accounts receivable, accounts payable, ledger entries, and bank reconciliations. Deviations from budgeted departmental allocations must be reported to the Board.</w:t>
        <w:br/>
        <w:br/>
        <w:t>Moreover, vendor invoices are matched against the purchase order and warehouse receiving record (three-way matching) before payment release. Discrepancies exceeding 2% trigger holding and dispute investigation.</w:t>
        <w:br/>
        <w:br/>
        <w:t>In this context, purchase requisitions exceeding ₹25,000,000 must undergo comprehensive cost-benefit analysis and receive Level-3 financial approval from the CFO and final sign-off from the CEO.</w:t>
        <w:br/>
        <w:br/>
        <w:t>Moreover, monthly financial closes must verify all accounts receivable, accounts payable, ledger entries, and bank reconciliations. Deviations from budgeted departmental allocations must be reported to the Board.</w:t>
        <w:br/>
        <w:br/>
        <w:t>Additionally, vendor invoices are matched against the purchase order and warehouse receiving record (three-way matching) before payment release. Discrepancies exceeding 2% trigger holding and dispute investigation.</w:t>
        <w:br/>
        <w:br/>
        <w:t>In this context, vendor invoices are matched against the purchase order and warehouse receiving record (three-way matching) before payment release. Discrepancies exceeding 2% trigger holding and dispute investigation.</w:t>
        <w:br/>
        <w:br/>
        <w:t>Moreover, working capital optimization requires balanced management of cash, accounts receivable, and inventory levels. High safety stocks must be balanced against storage carrying costs and liquid cash flow needs.</w:t>
        <w:br/>
        <w:br/>
        <w:t>Additionally, vendor invoices are matched against the purchase order and warehouse receiving record (three-way matching) before payment release. Discrepancies exceeding 2% trigger holding and dispute investigation.</w:t>
        <w:br/>
        <w:br/>
        <w:t>Furthermore, capital expenditure (CapEx) involves acquisitions and upgrades of physical assets, while operating expenditure (OpEx) covers daily transaction runs. Both require distinct approval streams based on delegated authority limits.</w:t>
        <w:br/>
        <w:br/>
        <w:t>Additionally, working capital optimization requires balanced management of cash, accounts receivable, and inventory levels. High safety stocks must be balanced against storage carrying costs and liquid cash flow needs.</w:t>
        <w:br/>
        <w:br/>
        <w:t>Specifically, purchase requisitions exceeding ₹25,000,000 must undergo comprehensive cost-benefit analysis and receive Level-3 financial approval from the CFO and final sign-off from the CEO.</w:t>
        <w:br/>
        <w:br/>
        <w:t>Furthermore, monthly financial closes must verify all accounts receivable, accounts payable, ledger entries, and bank reconciliations. Deviations from budgeted departmental allocations must be reported to the Board.</w:t>
        <w:br/>
        <w:br/>
        <w:t>Moreover, capital expenditure (CapEx) involves acquisitions and upgrades of physical assets, while operating expenditure (OpEx) covers daily transaction runs. Both require distinct approval streams based on delegated authority limits.</w:t>
        <w:br/>
        <w:br/>
        <w:t>Additionally, capital expenditure (CapEx) involves acquisitions and upgrades of physical assets, while operating expenditure (OpEx) covers daily transaction runs. Both require distinct approval streams based on delegated authority limits.</w:t>
        <w:br/>
        <w:br/>
        <w:t>Moreover, purchase requisitions exceeding ₹25,000,000 must undergo comprehensive cost-benefit analysis and receive Level-3 financial approval from the CFO and final sign-off from the CEO.</w:t>
        <w:br/>
        <w:br/>
        <w:t>Consequently, monthly financial closes must verify all accounts receivable, accounts payable, ledger entries, and bank reconciliations. Deviations from budgeted departmental allocations must be reported to the Board.</w:t>
        <w:br/>
        <w:br/>
        <w:t>Additionally, capital expenditure (CapEx) involves acquisitions and upgrades of physical assets, while operating expenditure (OpEx) covers daily transaction runs. Both require distinct approval streams based on delegated authority limits.</w:t>
        <w:br/>
        <w:br/>
        <w:t>In this context, vendor invoices are matched against the purchase order and warehouse receiving record (three-way matching) before payment release. Discrepancies exceeding 2% trigger holding and dispute investigation.</w:t>
        <w:br/>
        <w:br/>
        <w:t>Consequently, vendor invoices are matched against the purchase order and warehouse receiving record (three-way matching) before payment release. Discrepancies exceeding 2% trigger holding and dispute investigation.</w:t>
        <w:br/>
        <w:br/>
        <w:t>Furthermore, purchase requisitions exceeding ₹25,000,000 must undergo comprehensive cost-benefit analysis and receive Level-3 financial approval from the CFO and final sign-off from the CEO.</w:t>
        <w:br/>
        <w:br/>
        <w:t>Consequently, capital expenditure (CapEx) involves acquisitions and upgrades of physical assets, while operating expenditure (OpEx) covers daily transaction runs. Both require distinct approval streams based on delegated authority limits.</w:t>
        <w:br/>
        <w:br/>
        <w:t>Additionally, monthly financial closes must verify all accounts receivable, accounts payable, ledger entries, and bank reconciliations. Deviations from budgeted departmental allocations must be reported to the Board.</w:t>
        <w:br/>
        <w:br/>
        <w:t>Additionally, purchase requisitions exceeding ₹25,000,000 must undergo comprehensive cost-benefit analysis and receive Level-3 financial approval from the CFO and final sign-off from the CEO.</w:t>
        <w:br/>
        <w:br/>
        <w:t>Specifically, monthly financial closes must verify all accounts receivable, accounts payable, ledger entries, and bank reconciliations. Deviations from budgeted departmental allocations must be reported to the Board.</w:t>
        <w:br/>
        <w:br/>
        <w:t>Moreover, capital expenditure (CapEx) involves acquisitions and upgrades of physical assets, while operating expenditure (OpEx) covers daily transaction runs. Both require distinct approval streams based on delegated authority limits.</w:t>
        <w:br/>
        <w:br/>
        <w:t>Additionally, capital expenditure (CapEx) involves acquisitions and upgrades of physical assets, while operating expenditure (OpEx) covers daily transaction runs. Both require distinct approval streams based on delegated authority limits.</w:t>
        <w:br/>
        <w:br/>
        <w:t>Specifically, monthly financial closes must verify all accounts receivable, accounts payable, ledger entries, and bank reconciliations. Deviations from budgeted departmental allocations must be reported to the Board.</w:t>
        <w:br/>
        <w:br/>
        <w:t>Specifically, monthly financial closes must verify all accounts receivable, accounts payable, ledger entries, and bank reconciliations. Deviations from budgeted departmental allocations must be reported to the Board.</w:t>
        <w:br/>
        <w:br/>
        <w:t>Additionally, monthly financial closes must verify all accounts receivable, accounts payable, ledger entries, and bank reconciliations. Deviations from budgeted departmental allocations must be reported to the Board.</w:t>
        <w:br/>
        <w:br/>
        <w:t>Additionally, vendor invoices are matched against the purchase order and warehouse receiving record (three-way matching) before payment release. Discrepancies exceeding 2% trigger holding and dispute investigation.</w:t>
        <w:br/>
        <w:br/>
        <w:t>Furthermore, monthly financial closes must verify all accounts receivable, accounts payable, ledger entries, and bank reconciliations. Deviations from budgeted departmental allocations must be reported to the Board.</w:t>
        <w:br/>
        <w:br/>
        <w:t>Moreover, vendor invoices are matched against the purchase order and warehouse receiving record (three-way matching) before payment release. Discrepancies exceeding 2% trigger holding and dispute investigation.</w:t>
        <w:br/>
        <w:br/>
        <w:t>In this context, vendor invoices are matched against the purchase order and warehouse receiving record (three-way matching) before payment release. Discrepancies exceeding 2% trigger holding and dispute investigation.</w:t>
        <w:br/>
        <w:br/>
        <w:t>Moreover, working capital optimization requires balanced management of cash, accounts receivable, and inventory levels. High safety stocks must be balanced against storage carrying costs and liquid cash flow needs.</w:t>
        <w:br/>
        <w:br/>
        <w:t>Consequently, monthly financial closes must verify all accounts receivable, accounts payable, ledger entries, and bank reconciliations. Deviations from budgeted departmental allocations must be reported to the Board.</w:t>
        <w:br/>
        <w:br/>
        <w:t>Additionally, vendor invoices are matched against the purchase order and warehouse receiving record (three-way matching) before payment release. Discrepancies exceeding 2% trigger holding and dispute investigation.</w:t>
        <w:br/>
        <w:br/>
        <w:t>Moreover, working capital optimization requires balanced management of cash, accounts receivable, and inventory levels. High safety stocks must be balanced against storage carrying costs and liquid cash flow needs.</w:t>
      </w:r>
    </w:p>
    <w:p>
      <w:pPr>
        <w:pStyle w:val="Heading1"/>
        <w:spacing w:before="240" w:after="120"/>
      </w:pPr>
      <w:r>
        <w:rPr>
          <w:rFonts w:ascii="Arial" w:hAnsi="Arial"/>
          <w:b/>
          <w:i w:val="0"/>
          <w:color w:val="1A73E8"/>
          <w:sz w:val="36"/>
        </w:rPr>
        <w:t>Leadership Statement</w:t>
      </w:r>
    </w:p>
    <w:p>
      <w:r>
        <w:t>Our leadership team, headed by CEO Rajesh Kumar and supported by VP Sales Priya Sharma and VP Supply Chain Amit Patel, has focused heavily on hyper-local execution. Experience centers have become profitable hubs, acting as showrooms and localized logistics dispatch points.</w:t>
      </w:r>
    </w:p>
    <w:p>
      <w:r>
        <w:t>Standard warehouse receiving processes require verification of delivery documents, inspection for physical damage, and sample testing of building materials for quality compliance.</w:t>
        <w:br/>
        <w:br/>
        <w:t>In this context, fleet dispatch operations require loading verification, vehicle roadworthiness checks, GPS tracker activation, and printouts of logistics invoices and e-way bills.</w:t>
        <w:br/>
        <w:br/>
        <w:t>Additionally, fleet dispatch operations require loading verification, vehicle roadworthiness checks, GPS tracker activation, and printouts of logistics invoices and e-way bills.</w:t>
        <w:br/>
        <w:br/>
        <w:t>Consequently, stock put-away is guided by the Warehouse Management System (WMS), which assigns specific bin locations based on item weight, safety classification, and inventory rotation rules (FIFO/FEFO).</w:t>
        <w:br/>
        <w:br/>
        <w:t>In this context, order pick-pack workflows utilize picking lists generated by WMS. Picked stock is placed in transit bins, double-checked for SKU codes, and packed in heavy-duty wraps before dispatch staging.</w:t>
        <w:br/>
        <w:br/>
        <w:t>In this context, stock put-away is guided by the Warehouse Management System (WMS), which assigns specific bin locations based on item weight, safety classification, and inventory rotation rules (FIFO/FEFO).</w:t>
        <w:br/>
        <w:br/>
        <w:t>Consequently, order pick-pack workflows utilize picking lists generated by WMS. Picked stock is placed in transit bins, double-checked for SKU codes, and packed in heavy-duty wraps before dispatch staging.</w:t>
        <w:br/>
        <w:br/>
        <w:t>In this context, order pick-pack workflows utilize picking lists generated by WMS. Picked stock is placed in transit bins, double-checked for SKU codes, and packed in heavy-duty wraps before dispatch staging.</w:t>
        <w:br/>
        <w:br/>
        <w:t>Additionally, stock put-away is guided by the Warehouse Management System (WMS), which assigns specific bin locations based on item weight, safety classification, and inventory rotation rules (FIFO/FEFO).</w:t>
        <w:br/>
        <w:br/>
        <w:t>Consequently, standard warehouse receiving processes require verification of delivery documents, inspection for physical damage, and sample testing of building materials for quality compliance.</w:t>
        <w:br/>
        <w:br/>
        <w:t>Additionally, fleet dispatch operations require loading verification, vehicle roadworthiness checks, GPS tracker activation, and printouts of logistics invoices and e-way bills.</w:t>
        <w:br/>
        <w:br/>
        <w:t>In this context, stock put-away is guided by the Warehouse Management System (WMS), which assigns specific bin locations based on item weight, safety classification, and inventory rotation rules (FIFO/FEFO).</w:t>
        <w:br/>
        <w:br/>
        <w:t>Consequently, order pick-pack workflows utilize picking lists generated by WMS. Picked stock is placed in transit bins, double-checked for SKU codes, and packed in heavy-duty wraps before dispatch staging.</w:t>
        <w:br/>
        <w:br/>
        <w:t>Consequently, stock put-away is guided by the Warehouse Management System (WMS), which assigns specific bin locations based on item weight, safety classification, and inventory rotation rules (FIFO/FEFO).</w:t>
        <w:br/>
        <w:br/>
        <w:t>Additionally, fleet dispatch operations require loading verification, vehicle roadworthiness checks, GPS tracker activation, and printouts of logistics invoices and e-way bills.</w:t>
        <w:br/>
        <w:br/>
        <w:t>Moreover, fleet dispatch operations require loading verification, vehicle roadworthiness checks, GPS tracker activation, and printouts of logistics invoices and e-way bills.</w:t>
        <w:br/>
        <w:br/>
        <w:t>Specifically, order pick-pack workflows utilize picking lists generated by WMS. Picked stock is placed in transit bins, double-checked for SKU codes, and packed in heavy-duty wraps before dispatch staging.</w:t>
        <w:br/>
        <w:br/>
        <w:t>Consequently, standard warehouse receiving processes require verification of delivery documents, inspection for physical damage, and sample testing of building materials for quality compliance.</w:t>
        <w:br/>
        <w:br/>
        <w:t>Moreover, standard warehouse receiving processes require verification of delivery documents, inspection for physical damage, and sample testing of building materials for quality compliance.</w:t>
        <w:br/>
        <w:br/>
        <w:t>Specifically, stock put-away is guided by the Warehouse Management System (WMS), which assigns specific bin locations based on item weight, safety classification, and inventory rotation rules (FIFO/FEFO).</w:t>
        <w:br/>
        <w:br/>
        <w:t>In this context, standard warehouse receiving processes require verification of delivery documents, inspection for physical damage, and sample testing of building materials for quality compliance.</w:t>
        <w:br/>
        <w:br/>
        <w:t>Consequently, fleet dispatch operations require loading verification, vehicle roadworthiness checks, GPS tracker activation, and printouts of logistics invoices and e-way bills.</w:t>
        <w:br/>
        <w:br/>
        <w:t>In this context, safety stock levels are calculated using historical lead time demand variance and target service level variables, ensuring protection against supplier delays or sudden market surges.</w:t>
        <w:br/>
        <w:br/>
        <w:t>Consequently, stock put-away is guided by the Warehouse Management System (WMS), which assigns specific bin locations based on item weight, safety classification, and inventory rotation rules (FIFO/FEFO).</w:t>
        <w:br/>
        <w:br/>
        <w:t>Additionally, stock put-away is guided by the Warehouse Management System (WMS), which assigns specific bin locations based on item weight, safety classification, and inventory rotation rules (FIFO/FEFO).</w:t>
        <w:br/>
        <w:br/>
        <w:t>Furthermore, standard warehouse receiving processes require verification of delivery documents, inspection for physical damage, and sample testing of building materials for quality compliance.</w:t>
        <w:br/>
        <w:br/>
        <w:t>Specifically, stock put-away is guided by the Warehouse Management System (WMS), which assigns specific bin locations based on item weight, safety classification, and inventory rotation rules (FIFO/FEFO).</w:t>
        <w:br/>
        <w:br/>
        <w:t>In this context, safety stock levels are calculated using historical lead time demand variance and target service level variables, ensuring protection against supplier delays or sudden market surges.</w:t>
        <w:br/>
        <w:br/>
        <w:t>In this context, fleet dispatch operations require loading verification, vehicle roadworthiness checks, GPS tracker activation, and printouts of logistics invoices and e-way bills.</w:t>
        <w:br/>
        <w:br/>
        <w:t>Additionally, order pick-pack workflows utilize picking lists generated by WMS. Picked stock is placed in transit bins, double-checked for SKU codes, and packed in heavy-duty wraps before dispatch staging.</w:t>
        <w:br/>
        <w:br/>
        <w:t>Consequently, stock put-away is guided by the Warehouse Management System (WMS), which assigns specific bin locations based on item weight, safety classification, and inventory rotation rules (FIFO/FEFO).</w:t>
        <w:br/>
        <w:br/>
        <w:t>Moreover, safety stock levels are calculated using historical lead time demand variance and target service level variables, ensuring protection against supplier delays or sudden market surges.</w:t>
        <w:br/>
        <w:br/>
        <w:t>Consequently, order pick-pack workflows utilize picking lists generated by WMS. Picked stock is placed in transit bins, double-checked for SKU codes, and packed in heavy-duty wraps before dispatch staging.</w:t>
        <w:br/>
        <w:br/>
        <w:t>Consequently, fleet dispatch operations require loading verification, vehicle roadworthiness checks, GPS tracker activation, and printouts of logistics invoices and e-way bills.</w:t>
        <w:br/>
        <w:br/>
        <w:t>Specifically, standard warehouse receiving processes require verification of delivery documents, inspection for physical damage, and sample testing of building materials for quality compliance.</w:t>
        <w:br/>
        <w:br/>
        <w:t>Moreover, order pick-pack workflows utilize picking lists generated by WMS. Picked stock is placed in transit bins, double-checked for SKU codes, and packed in heavy-duty wraps before dispatch staging.</w:t>
        <w:br/>
        <w:br/>
        <w:t>Specifically, safety stock levels are calculated using historical lead time demand variance and target service level variables, ensuring protection against supplier delays or sudden market surges.</w:t>
        <w:br/>
        <w:br/>
        <w:t>Consequently, standard warehouse receiving processes require verification of delivery documents, inspection for physical damage, and sample testing of building materials for quality compliance.</w:t>
        <w:br/>
        <w:br/>
        <w:t>Consequently, safety stock levels are calculated using historical lead time demand variance and target service level variables, ensuring protection against supplier delays or sudden market surges.</w:t>
        <w:br/>
        <w:br/>
        <w:t>Furthermore, order pick-pack workflows utilize picking lists generated by WMS. Picked stock is placed in transit bins, double-checked for SKU codes, and packed in heavy-duty wraps before dispatch staging.</w:t>
        <w:br/>
        <w:br/>
        <w:t>Specifically, order pick-pack workflows utilize picking lists generated by WMS. Picked stock is placed in transit bins, double-checked for SKU codes, and packed in heavy-duty wraps before dispatch staging.</w:t>
        <w:br/>
        <w:br/>
        <w:t>Specifically, standard warehouse receiving processes require verification of delivery documents, inspection for physical damage, and sample testing of building materials for quality compliance.</w:t>
        <w:br/>
        <w:br/>
        <w:t>Moreover, safety stock levels are calculated using historical lead time demand variance and target service level variables, ensuring protection against supplier delays or sudden market surges.</w:t>
        <w:br/>
        <w:br/>
        <w:t>Consequently, fleet dispatch operations require loading verification, vehicle roadworthiness checks, GPS tracker activation, and printouts of logistics invoices and e-way bills.</w:t>
        <w:br/>
        <w:br/>
        <w:t>Furthermore, standard warehouse receiving processes require verification of delivery documents, inspection for physical damage, and sample testing of building materials for quality compliance.</w:t>
        <w:br/>
        <w:br/>
        <w:t>Additionally, fleet dispatch operations require loading verification, vehicle roadworthiness checks, GPS tracker activation, and printouts of logistics invoices and e-way bills.</w:t>
        <w:br/>
        <w:br/>
        <w:t>Consequently, safety stock levels are calculated using historical lead time demand variance and target service level variables, ensuring protection against supplier delays or sudden market surges.</w:t>
        <w:br/>
        <w:br/>
        <w:t>Furthermore, safety stock levels are calculated using historical lead time demand variance and target service level variables, ensuring protection against supplier delays or sudden market surges.</w:t>
        <w:br/>
        <w:br/>
        <w:t>Specifically, stock put-away is guided by the Warehouse Management System (WMS), which assigns specific bin locations based on item weight, safety classification, and inventory rotation rules (FIFO/FEFO).</w:t>
        <w:br/>
        <w:br/>
        <w:t>Specifically, stock put-away is guided by the Warehouse Management System (WMS), which assigns specific bin locations based on item weight, safety classification, and inventory rotation rules (FIFO/FEFO).</w:t>
        <w:br/>
        <w:br/>
        <w:t>Moreover, standard warehouse receiving processes require verification of delivery documents, inspection for physical damage, and sample testing of building materials for quality compliance.</w:t>
        <w:br/>
        <w:br/>
        <w:t>Additionally, order pick-pack workflows utilize picking lists generated by WMS. Picked stock is placed in transit bins, double-checked for SKU codes, and packed in heavy-duty wraps before dispatch staging.</w:t>
        <w:br/>
        <w:br/>
        <w:t>Moreover, standard warehouse receiving processes require verification of delivery documents, inspection for physical damage, and sample testing of building materials for quality compliance.</w:t>
        <w:br/>
        <w:br/>
        <w:t>Furthermore, safety stock levels are calculated using historical lead time demand variance and target service level variables, ensuring protection against supplier delays or sudden market surges.</w:t>
        <w:br/>
        <w:br/>
        <w:t>Consequently, order pick-pack workflows utilize picking lists generated by WMS. Picked stock is placed in transit bins, double-checked for SKU codes, and packed in heavy-duty wraps before dispatch staging.</w:t>
        <w:br/>
        <w:br/>
        <w:t>Furthermore, stock put-away is guided by the Warehouse Management System (WMS), which assigns specific bin locations based on item weight, safety classification, and inventory rotation rules (FIFO/FEFO).</w:t>
        <w:br/>
        <w:br/>
        <w:t>Moreover, safety stock levels are calculated using historical lead time demand variance and target service level variables, ensuring protection against supplier delays or sudden market surges.</w:t>
        <w:br/>
        <w:br/>
        <w:t>Moreover, fleet dispatch operations require loading verification, vehicle roadworthiness checks, GPS tracker activation, and printouts of logistics invoices and e-way bills.</w:t>
        <w:br/>
        <w:br/>
        <w:t>Consequently, fleet dispatch operations require loading verification, vehicle roadworthiness checks, GPS tracker activation, and printouts of logistics invoices and e-way bills.</w:t>
        <w:br/>
        <w:br/>
        <w:t>Additionally, fleet dispatch operations require loading verification, vehicle roadworthiness checks, GPS tracker activation, and printouts of logistics invoices and e-way bills.</w:t>
        <w:br/>
        <w:br/>
        <w:t>Additionally, standard warehouse receiving processes require verification of delivery documents, inspection for physical damage, and sample testing of building materials for quality compliance.</w:t>
        <w:br/>
        <w:br/>
        <w:t>In this context, fleet dispatch operations require loading verification, vehicle roadworthiness checks, GPS tracker activation, and printouts of logistics invoices and e-way bills.</w:t>
        <w:br/>
        <w:br/>
        <w:t>Moreover, stock put-away is guided by the Warehouse Management System (WMS), which assigns specific bin locations based on item weight, safety classification, and inventory rotation rules (FIFO/FEFO).</w:t>
        <w:br/>
        <w:br/>
        <w:t>Furthermore, stock put-away is guided by the Warehouse Management System (WMS), which assigns specific bin locations based on item weight, safety classification, and inventory rotation rules (FIFO/FEFO).</w:t>
        <w:br/>
        <w:br/>
        <w:t>Consequently, standard warehouse receiving processes require verification of delivery documents, inspection for physical damage, and sample testing of building materials for quality compliance.</w:t>
        <w:br/>
        <w:br/>
        <w:t>In this context, order pick-pack workflows utilize picking lists generated by WMS. Picked stock is placed in transit bins, double-checked for SKU codes, and packed in heavy-duty wraps before dispatch staging.</w:t>
        <w:br/>
        <w:br/>
        <w:t>Additionally, order pick-pack workflows utilize picking lists generated by WMS. Picked stock is placed in transit bins, double-checked for SKU codes, and packed in heavy-duty wraps before dispatch staging.</w:t>
        <w:br/>
        <w:br/>
        <w:t>Consequently, standard warehouse receiving processes require verification of delivery documents, inspection for physical damage, and sample testing of building materials for quality compliance.</w:t>
        <w:br/>
        <w:br/>
        <w:t>Specifically, stock put-away is guided by the Warehouse Management System (WMS), which assigns specific bin locations based on item weight, safety classification, and inventory rotation rules (FIFO/FEFO).</w:t>
        <w:br/>
        <w:br/>
        <w:t>Additionally, safety stock levels are calculated using historical lead time demand variance and target service level variables, ensuring protection against supplier delays or sudden market surges.</w:t>
        <w:br/>
        <w:br/>
        <w:t>Additionally, order pick-pack workflows utilize picking lists generated by WMS. Picked stock is placed in transit bins, double-checked for SKU codes, and packed in heavy-duty wraps before dispatch staging.</w:t>
        <w:br/>
        <w:br/>
        <w:t>Specifically, standard warehouse receiving processes require verification of delivery documents, inspection for physical damage, and sample testing of building materials for quality compliance.</w:t>
        <w:br/>
        <w:br/>
        <w:t>Furthermore, safety stock levels are calculated using historical lead time demand variance and target service level variables, ensuring protection against supplier delays or sudden market surges.</w:t>
        <w:br/>
        <w:br/>
        <w:t>Additionally, fleet dispatch operations require loading verification, vehicle roadworthiness checks, GPS tracker activation, and printouts of logistics invoices and e-way bills.</w:t>
        <w:br/>
        <w:br/>
        <w:t>Consequently, stock put-away is guided by the Warehouse Management System (WMS), which assigns specific bin locations based on item weight, safety classification, and inventory rotation rules (FIFO/FEFO).</w:t>
        <w:br/>
        <w:br/>
        <w:t>In this context, safety stock levels are calculated using historical lead time demand variance and target service level variables, ensuring protection against supplier delays or sudden market surges.</w:t>
        <w:br/>
        <w:br/>
        <w:t>Consequently, order pick-pack workflows utilize picking lists generated by WMS. Picked stock is placed in transit bins, double-checked for SKU codes, and packed in heavy-duty wraps before dispatch staging.</w:t>
        <w:br/>
        <w:br/>
        <w:t>Specifically, fleet dispatch operations require loading verification, vehicle roadworthiness checks, GPS tracker activation, and printouts of logistics invoices and e-way bills.</w:t>
        <w:br/>
        <w:br/>
        <w:t>Specifically, standard warehouse receiving processes require verification of delivery documents, inspection for physical damage, and sample testing of building materials for quality compliance.</w:t>
        <w:br/>
        <w:br/>
        <w:t>Consequently, order pick-pack workflows utilize picking lists generated by WMS. Picked stock is placed in transit bins, double-checked for SKU codes, and packed in heavy-duty wraps before dispatch staging.</w:t>
        <w:br/>
        <w:br/>
        <w:t>In this context, stock put-away is guided by the Warehouse Management System (WMS), which assigns specific bin locations based on item weight, safety classification, and inventory rotation rules (FIFO/FEFO).</w:t>
        <w:br/>
        <w:br/>
        <w:t>Specifically, order pick-pack workflows utilize picking lists generated by WMS. Picked stock is placed in transit bins, double-checked for SKU codes, and packed in heavy-duty wraps before dispatch staging.</w:t>
        <w:br/>
        <w:br/>
        <w:t>Specifically, standard warehouse receiving processes require verification of delivery documents, inspection for physical damage, and sample testing of building materials for quality compliance.</w:t>
        <w:br/>
        <w:br/>
        <w:t>Consequently, stock put-away is guided by the Warehouse Management System (WMS), which assigns specific bin locations based on item weight, safety classification, and inventory rotation rules (FIFO/FEFO).</w:t>
        <w:br/>
        <w:br/>
        <w:t>In this context, fleet dispatch operations require loading verification, vehicle roadworthiness checks, GPS tracker activation, and printouts of logistics invoices and e-way bills.</w:t>
        <w:br/>
        <w:br/>
        <w:t>In this context, fleet dispatch operations require loading verification, vehicle roadworthiness checks, GPS tracker activation, and printouts of logistics invoices and e-way bills.</w:t>
        <w:br/>
        <w:br/>
        <w:t>Moreover, stock put-away is guided by the Warehouse Management System (WMS), which assigns specific bin locations based on item weight, safety classification, and inventory rotation rules (FIFO/FEFO).</w:t>
        <w:br/>
        <w:br/>
        <w:t>Additionally, standard warehouse receiving processes require verification of delivery documents, inspection for physical damage, and sample testing of building materials for quality compliance.</w:t>
        <w:br/>
        <w:br/>
        <w:t>Moreover, order pick-pack workflows utilize picking lists generated by WMS. Picked stock is placed in transit bins, double-checked for SKU codes, and packed in heavy-duty wraps before dispatch staging.</w:t>
        <w:br/>
        <w:br/>
        <w:t>In this context, standard warehouse receiving processes require verification of delivery documents, inspection for physical damage, and sample testing of building materials for quality compliance.</w:t>
        <w:br/>
        <w:br/>
        <w:t>Furthermore, order pick-pack workflows utilize picking lists generated by WMS. Picked stock is placed in transit bins, double-checked for SKU codes, and packed in heavy-duty wraps before dispatch staging.</w:t>
        <w:br/>
        <w:br/>
        <w:t>Additionally, stock put-away is guided by the Warehouse Management System (WMS), which assigns specific bin locations based on item weight, safety classification, and inventory rotation rules (FIFO/FEFO).</w:t>
        <w:br/>
        <w:br/>
        <w:t>Consequently, stock put-away is guided by the Warehouse Management System (WMS), which assigns specific bin locations based on item weight, safety classification, and inventory rotation rules (FIFO/FEFO).</w:t>
        <w:br/>
        <w:br/>
        <w:t>Consequently, safety stock levels are calculated using historical lead time demand variance and target service level variables, ensuring protection against supplier delays or sudden market surges.</w:t>
        <w:br/>
        <w:br/>
        <w:t>Specifically,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Specifically, fleet dispatch operations require loading verification, vehicle roadworthiness checks, GPS tracker activation, and printouts of logistics invoices and e-way bills.</w:t>
        <w:br/>
        <w:br/>
        <w:t>Furthermore, stock put-away is guided by the Warehouse Management System (WMS), which assigns specific bin locations based on item weight, safety classification, and inventory rotation rules (FIFO/FEFO).</w:t>
        <w:br/>
        <w:br/>
        <w:t>In this context, stock put-away is guided by the Warehouse Management System (WMS), which assigns specific bin locations based on item weight, safety classification, and inventory rotation rules (FIFO/FEFO).</w:t>
        <w:br/>
        <w:br/>
        <w:t>Moreover, order pick-pack workflows utilize picking lists generated by WMS. Picked stock is placed in transit bins, double-checked for SKU codes, and packed in heavy-duty wraps before dispatch staging.</w:t>
        <w:br/>
        <w:br/>
        <w:t>Additionally, fleet dispatch operations require loading verification, vehicle roadworthiness checks, GPS tracker activation, and printouts of logistics invoices and e-way bills.</w:t>
        <w:br/>
        <w:br/>
        <w:t>Furthermore, order pick-pack workflows utilize picking lists generated by WMS. Picked stock is placed in transit bins, double-checked for SKU codes, and packed in heavy-duty wraps before dispatch staging.</w:t>
        <w:br/>
        <w:br/>
        <w:t>Specifically, stock put-away is guided by the Warehouse Management System (WMS), which assigns specific bin locations based on item weight, safety classification, and inventory rotation rules (FIFO/FEFO).</w:t>
        <w:br/>
        <w:br/>
        <w:t>Consequently, order pick-pack workflows utilize picking lists generated by WMS. Picked stock is placed in transit bins, double-checked for SKU codes, and packed in heavy-duty wraps before dispatch staging.</w:t>
        <w:br/>
        <w:br/>
        <w:t>In this context, order pick-pack workflows utilize picking lists generated by WMS. Picked stock is placed in transit bins, double-checked for SKU codes, and packed in heavy-duty wraps before dispatch staging.</w:t>
        <w:br/>
        <w:br/>
        <w:t>Additionally, safety stock levels are calculated using historical lead time demand variance and target service level variables, ensuring protection against supplier delays or sudden market surges.</w:t>
        <w:br/>
        <w:br/>
        <w:t>Consequently, safety stock levels are calculated using historical lead time demand variance and target service level variables, ensuring protection against supplier delays or sudden market surges.</w:t>
        <w:br/>
        <w:br/>
        <w:t>Furthermore, standard warehouse receiving processes require verification of delivery documents, inspection for physical damage, and sample testing of building materials for quality compliance.</w:t>
        <w:br/>
        <w:br/>
        <w:t>Specifically, fleet dispatch operations require loading verification, vehicle roadworthiness checks, GPS tracker activation, and printouts of logistics invoices and e-way bills.</w:t>
        <w:br/>
        <w:br/>
        <w:t>Specifically, stock put-away is guided by the Warehouse Management System (WMS), which assigns specific bin locations based on item weight, safety classification, and inventory rotation rules (FIFO/FEFO).</w:t>
        <w:br/>
        <w:br/>
        <w:t>Consequently, stock put-away is guided by the Warehouse Management System (WMS), which assigns specific bin locations based on item weight, safety classification, and inventory rotation rules (FIFO/FEFO).</w:t>
        <w:br/>
        <w:br/>
        <w:t>Consequently, order pick-pack workflows utilize picking lists generated by WMS. Picked stock is placed in transit bins, double-checked for SKU codes, and packed in heavy-duty wraps before dispatch staging.</w:t>
        <w:br/>
        <w:br/>
        <w:t>In this context, stock put-away is guided by the Warehouse Management System (WMS), which assigns specific bin locations based on item weight, safety classification, and inventory rotation rules (FIFO/FEFO).</w:t>
        <w:br/>
        <w:br/>
        <w:t>Moreover,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Consequently, fleet dispatch operations require loading verification, vehicle roadworthiness checks, GPS tracker activation, and printouts of logistics invoices and e-way bills.</w:t>
        <w:br/>
        <w:br/>
        <w:t>Additionally, safety stock levels are calculated using historical lead time demand variance and target service level variables, ensuring protection against supplier delays or sudden market surges.</w:t>
        <w:br/>
        <w:br/>
        <w:t>Additionally, standard warehouse receiving processes require verification of delivery documents, inspection for physical damage, and sample testing of building materials for quality compliance.</w:t>
        <w:br/>
        <w:br/>
        <w:t>Additionally, standard warehouse receiving processes require verification of delivery documents, inspection for physical damage, and sample testing of building materials for quality compliance.</w:t>
        <w:br/>
        <w:br/>
        <w:t>Specifically, fleet dispatch operations require loading verification, vehicle roadworthiness checks, GPS tracker activation, and printouts of logistics invoices and e-way bills.</w:t>
        <w:br/>
        <w:br/>
        <w:t>Additionally, standard warehouse receiving processes require verification of delivery documents, inspection for physical damage, and sample testing of building materials for quality compliance.</w:t>
        <w:br/>
        <w:br/>
        <w:t>Consequently, fleet dispatch operations require loading verification, vehicle roadworthiness checks, GPS tracker activation, and printouts of logistics invoices and e-way bills.</w:t>
        <w:br/>
        <w:br/>
        <w:t>Specifically,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Additionally, order pick-pack workflows utilize picking lists generated by WMS. Picked stock is placed in transit bins, double-checked for SKU codes, and packed in heavy-duty wraps before dispatch staging.</w:t>
        <w:br/>
        <w:br/>
        <w:t>Specifically, fleet dispatch operations require loading verification, vehicle roadworthiness checks, GPS tracker activation, and printouts of logistics invoices and e-way bills.</w:t>
        <w:br/>
        <w:br/>
        <w:t>Furthermore, order pick-pack workflows utilize picking lists generated by WMS. Picked stock is placed in transit bins, double-checked for SKU codes, and packed in heavy-duty wraps before dispatch staging.</w:t>
        <w:br/>
        <w:br/>
        <w:t>Consequently, order pick-pack workflows utilize picking lists generated by WMS. Picked stock is placed in transit bins, double-checked for SKU codes, and packed in heavy-duty wraps before dispatch staging.</w:t>
        <w:br/>
        <w:br/>
        <w:t>In this context, standard warehouse receiving processes require verification of delivery documents, inspection for physical damage, and sample testing of building materials for quality compliance.</w:t>
        <w:br/>
        <w:br/>
        <w:t>Consequently, order pick-pack workflows utilize picking lists generated by WMS. Picked stock is placed in transit bins, double-checked for SKU codes, and packed in heavy-duty wraps before dispatch staging.</w:t>
        <w:br/>
        <w:br/>
        <w:t>Additionally, fleet dispatch operations require loading verification, vehicle roadworthiness checks, GPS tracker activation, and printouts of logistics invoices and e-way bills.</w:t>
        <w:br/>
        <w:br/>
        <w:t>Consequently, order pick-pack workflows utilize picking lists generated by WMS. Picked stock is placed in transit bins, double-checked for SKU codes, and packed in heavy-duty wraps before dispatch staging.</w:t>
        <w:br/>
        <w:br/>
        <w:t>Moreover, standard warehouse receiving processes require verification of delivery documents, inspection for physical damage, and sample testing of building materials for quality compliance.</w:t>
        <w:br/>
        <w:br/>
        <w:t>Specifically, safety stock levels are calculated using historical lead time demand variance and target service level variables, ensuring protection against supplier delays or sudden market surges.</w:t>
        <w:br/>
        <w:br/>
        <w:t>Additionally, standard warehouse receiving processes require verification of delivery documents, inspection for physical damage, and sample testing of building materials for quality compliance.</w:t>
        <w:br/>
        <w:br/>
        <w:t>Specifically, stock put-away is guided by the Warehouse Management System (WMS), which assigns specific bin locations based on item weight, safety classification, and inventory rotation rules (FIFO/FEFO).</w:t>
        <w:br/>
        <w:br/>
        <w:t>Consequently, safety stock levels are calculated using historical lead time demand variance and target service level variables, ensuring protection against supplier delays or sudden market surges.</w:t>
      </w:r>
    </w:p>
    <w:p>
      <w:pPr>
        <w:pStyle w:val="Heading1"/>
        <w:spacing w:before="240" w:after="120"/>
      </w:pPr>
      <w:r>
        <w:rPr>
          <w:rFonts w:ascii="Arial" w:hAnsi="Arial"/>
          <w:b/>
          <w:i w:val="0"/>
          <w:color w:val="1A73E8"/>
          <w:sz w:val="36"/>
        </w:rPr>
        <w:t>Financial Charts &amp; Graphics</w:t>
      </w:r>
    </w:p>
    <w:p>
      <w:r>
        <w:t>The following charts display the growth of EASY BUILD over the last 5 financial years.</w:t>
      </w:r>
    </w:p>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sales_revenue_trend.png"/>
                    <pic:cNvPicPr/>
                  </pic:nvPicPr>
                  <pic:blipFill>
                    <a:blip r:embed="rId9"/>
                    <a:stretch>
                      <a:fillRect/>
                    </a:stretch>
                  </pic:blipFill>
                  <pic:spPr>
                    <a:xfrm>
                      <a:off x="0" y="0"/>
                      <a:ext cx="4572000" cy="3048000"/>
                    </a:xfrm>
                    <a:prstGeom prst="rect"/>
                  </pic:spPr>
                </pic:pic>
              </a:graphicData>
            </a:graphic>
          </wp:inline>
        </w:drawing>
      </w:r>
    </w:p>
    <w:p>
      <w:r>
        <w:t>Chart 2.1: Annual Revenue Growth (₹ Crores).</w:t>
      </w:r>
    </w:p>
    <w:p>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category_revenue_split.png"/>
                    <pic:cNvPicPr/>
                  </pic:nvPicPr>
                  <pic:blipFill>
                    <a:blip r:embed="rId10"/>
                    <a:stretch>
                      <a:fillRect/>
                    </a:stretch>
                  </pic:blipFill>
                  <pic:spPr>
                    <a:xfrm>
                      <a:off x="0" y="0"/>
                      <a:ext cx="4572000" cy="3048000"/>
                    </a:xfrm>
                    <a:prstGeom prst="rect"/>
                  </pic:spPr>
                </pic:pic>
              </a:graphicData>
            </a:graphic>
          </wp:inline>
        </w:drawing>
      </w:r>
    </w:p>
    <w:p>
      <w:r>
        <w:t>Chart 2.2: Product Category Contribution Split.</w:t>
      </w:r>
    </w:p>
    <w:p>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regional_sales_performance.png"/>
                    <pic:cNvPicPr/>
                  </pic:nvPicPr>
                  <pic:blipFill>
                    <a:blip r:embed="rId11"/>
                    <a:stretch>
                      <a:fillRect/>
                    </a:stretch>
                  </pic:blipFill>
                  <pic:spPr>
                    <a:xfrm>
                      <a:off x="0" y="0"/>
                      <a:ext cx="4572000" cy="3048000"/>
                    </a:xfrm>
                    <a:prstGeom prst="rect"/>
                  </pic:spPr>
                </pic:pic>
              </a:graphicData>
            </a:graphic>
          </wp:inline>
        </w:drawing>
      </w:r>
    </w:p>
    <w:p>
      <w:r>
        <w:t>Chart 2.3: Regional Revenue Split.</w:t>
      </w:r>
    </w:p>
    <w:p>
      <w:r>
        <w:t>Purchase requisitions exceeding ₹25,000,000 must undergo comprehensive cost-benefit analysis and receive Level-3 financial approval from the CFO and final sign-off from the CEO.</w:t>
        <w:br/>
        <w:br/>
        <w:t>In this context, monthly financial closes must verify all accounts receivable, accounts payable, ledger entries, and bank reconciliations. Deviations from budgeted departmental allocations must be reported to the Board.</w:t>
        <w:br/>
        <w:br/>
        <w:t>Additionally, monthly financial closes must verify all accounts receivable, accounts payable, ledger entries, and bank reconciliations. Deviations from budgeted departmental allocations must be reported to the Board.</w:t>
        <w:br/>
        <w:br/>
        <w:t>In this context, working capital optimization requires balanced management of cash, accounts receivable, and inventory levels. High safety stocks must be balanced against storage carrying costs and liquid cash flow needs.</w:t>
        <w:br/>
        <w:br/>
        <w:t>Moreover, purchase requisitions exceeding ₹25,000,000 must undergo comprehensive cost-benefit analysis and receive Level-3 financial approval from the CFO and final sign-off from the CEO.</w:t>
        <w:br/>
        <w:br/>
        <w:t>Consequently, capital expenditure (CapEx) involves acquisitions and upgrades of physical assets, while operating expenditure (OpEx) covers daily transaction runs. Both require distinct approval streams based on delegated authority limits.</w:t>
        <w:br/>
        <w:br/>
        <w:t>Moreover, working capital optimization requires balanced management of cash, accounts receivable, and inventory levels. High safety stocks must be balanced against storage carrying costs and liquid cash flow needs.</w:t>
        <w:br/>
        <w:br/>
        <w:t>Furthermore, monthly financial closes must verify all accounts receivable, accounts payable, ledger entries, and bank reconciliations. Deviations from budgeted departmental allocations must be reported to the Board.</w:t>
        <w:br/>
        <w:br/>
        <w:t>Furthermore, purchase requisitions exceeding ₹25,000,000 must undergo comprehensive cost-benefit analysis and receive Level-3 financial approval from the CFO and final sign-off from the CEO.</w:t>
        <w:br/>
        <w:br/>
        <w:t>Additionally, working capital optimization requires balanced management of cash, accounts receivable, and inventory levels. High safety stocks must be balanced against storage carrying costs and liquid cash flow needs.</w:t>
        <w:br/>
        <w:br/>
        <w:t>Furthermore, vendor invoices are matched against the purchase order and warehouse receiving record (three-way matching) before payment release. Discrepancies exceeding 2% trigger holding and dispute investigation.</w:t>
        <w:br/>
        <w:br/>
        <w:t>Specifically, working capital optimization requires balanced management of cash, accounts receivable, and inventory levels. High safety stocks must be balanced against storage carrying costs and liquid cash flow needs.</w:t>
        <w:br/>
        <w:br/>
        <w:t>In this context, working capital optimization requires balanced management of cash, accounts receivable, and inventory levels. High safety stocks must be balanced against storage carrying costs and liquid cash flow needs.</w:t>
        <w:br/>
        <w:br/>
        <w:t>Additionally, purchase requisitions exceeding ₹25,000,000 must undergo comprehensive cost-benefit analysis and receive Level-3 financial approval from the CFO and final sign-off from the CEO.</w:t>
        <w:br/>
        <w:br/>
        <w:t>Consequently, monthly financial closes must verify all accounts receivable, accounts payable, ledger entries, and bank reconciliations. Deviations from budgeted departmental allocations must be reported to the Board.</w:t>
        <w:br/>
        <w:br/>
        <w:t>Furthermore, purchase requisitions exceeding ₹25,000,000 must undergo comprehensive cost-benefit analysis and receive Level-3 financial approval from the CFO and final sign-off from the CEO.</w:t>
        <w:br/>
        <w:br/>
        <w:t>Consequently, working capital optimization requires balanced management of cash, accounts receivable, and inventory levels. High safety stocks must be balanced against storage carrying costs and liquid cash flow needs.</w:t>
        <w:br/>
        <w:br/>
        <w:t>Furthermore, vendor invoices are matched against the purchase order and warehouse receiving record (three-way matching) before payment release. Discrepancies exceeding 2% trigger holding and dispute investigation.</w:t>
        <w:br/>
        <w:br/>
        <w:t>Specifically, purchase requisitions exceeding ₹25,000,000 must undergo comprehensive cost-benefit analysis and receive Level-3 financial approval from the CFO and final sign-off from the CEO.</w:t>
        <w:br/>
        <w:br/>
        <w:t>Furthermore, monthly financial closes must verify all accounts receivable, accounts payable, ledger entries, and bank reconciliations. Deviations from budgeted departmental allocations must be reported to the Board.</w:t>
        <w:br/>
        <w:br/>
        <w:t>Furthermore, vendor invoices are matched against the purchase order and warehouse receiving record (three-way matching) before payment release. Discrepancies exceeding 2% trigger holding and dispute investigation.</w:t>
        <w:br/>
        <w:br/>
        <w:t>Consequently, working capital optimization requires balanced management of cash, accounts receivable, and inventory levels. High safety stocks must be balanced against storage carrying costs and liquid cash flow needs.</w:t>
        <w:br/>
        <w:br/>
        <w:t>Specifically, working capital optimization requires balanced management of cash, accounts receivable, and inventory levels. High safety stocks must be balanced against storage carrying costs and liquid cash flow needs.</w:t>
        <w:br/>
        <w:br/>
        <w:t>In this context, capital expenditure (CapEx) involves acquisitions and upgrades of physical assets, while operating expenditure (OpEx) covers daily transaction runs. Both require distinct approval streams based on delegated authority limits.</w:t>
        <w:br/>
        <w:br/>
        <w:t>Specifically, capital expenditure (CapEx) involves acquisitions and upgrades of physical assets, while operating expenditure (OpEx) covers daily transaction runs. Both require distinct approval streams based on delegated authority limits.</w:t>
        <w:br/>
        <w:br/>
        <w:t>Moreover, monthly financial closes must verify all accounts receivable, accounts payable, ledger entries, and bank reconciliations. Deviations from budgeted departmental allocations must be reported to the Board.</w:t>
        <w:br/>
        <w:br/>
        <w:t>Specifically, monthly financial closes must verify all accounts receivable, accounts payable, ledger entries, and bank reconciliations. Deviations from budgeted departmental allocations must be reported to the Board.</w:t>
        <w:br/>
        <w:br/>
        <w:t>Moreover, purchase requisitions exceeding ₹25,000,000 must undergo comprehensive cost-benefit analysis and receive Level-3 financial approval from the CFO and final sign-off from the CEO.</w:t>
        <w:br/>
        <w:br/>
        <w:t>Moreover, purchase requisitions exceeding ₹25,000,000 must undergo comprehensive cost-benefit analysis and receive Level-3 financial approval from the CFO and final sign-off from the CEO.</w:t>
        <w:br/>
        <w:br/>
        <w:t>Consequently, purchase requisitions exceeding ₹25,000,000 must undergo comprehensive cost-benefit analysis and receive Level-3 financial approval from the CFO and final sign-off from the CEO.</w:t>
        <w:br/>
        <w:br/>
        <w:t>Furthermore, vendor invoices are matched against the purchase order and warehouse receiving record (three-way matching) before payment release. Discrepancies exceeding 2% trigger holding and dispute investigation.</w:t>
        <w:br/>
        <w:br/>
        <w:t>Moreover, capital expenditure (CapEx) involves acquisitions and upgrades of physical assets, while operating expenditure (OpEx) covers daily transaction runs. Both require distinct approval streams based on delegated authority limits.</w:t>
        <w:br/>
        <w:br/>
        <w:t>Consequently, capital expenditure (CapEx) involves acquisitions and upgrades of physical assets, while operating expenditure (OpEx) covers daily transaction runs. Both require distinct approval streams based on delegated authority limits.</w:t>
        <w:br/>
        <w:br/>
        <w:t>Additionally, vendor invoices are matched against the purchase order and warehouse receiving record (three-way matching) before payment release. Discrepancies exceeding 2% trigger holding and dispute investigation.</w:t>
        <w:br/>
        <w:br/>
        <w:t>Specifically, purchase requisitions exceeding ₹25,000,000 must undergo comprehensive cost-benefit analysis and receive Level-3 financial approval from the CFO and final sign-off from the CEO.</w:t>
        <w:br/>
        <w:br/>
        <w:t>Specifically, purchase requisitions exceeding ₹25,000,000 must undergo comprehensive cost-benefit analysis and receive Level-3 financial approval from the CFO and final sign-off from the CEO.</w:t>
        <w:br/>
        <w:br/>
        <w:t>Consequently, working capital optimization requires balanced management of cash, accounts receivable, and inventory levels. High safety stocks must be balanced against storage carrying costs and liquid cash flow needs.</w:t>
        <w:br/>
        <w:br/>
        <w:t>Moreover, capital expenditure (CapEx) involves acquisitions and upgrades of physical assets, while operating expenditure (OpEx) covers daily transaction runs. Both require distinct approval streams based on delegated authority limits.</w:t>
        <w:br/>
        <w:br/>
        <w:t>Additionally, vendor invoices are matched against the purchase order and warehouse receiving record (three-way matching) before payment release. Discrepancies exceeding 2% trigger holding and dispute investigation.</w:t>
        <w:br/>
        <w:br/>
        <w:t>In this context, capital expenditure (CapEx) involves acquisitions and upgrades of physical assets, while operating expenditure (OpEx) covers daily transaction runs. Both require distinct approval streams based on delegated authority limits.</w:t>
        <w:br/>
        <w:br/>
        <w:t>Specifically, purchase requisitions exceeding ₹25,000,000 must undergo comprehensive cost-benefit analysis and receive Level-3 financial approval from the CFO and final sign-off from the CEO.</w:t>
        <w:br/>
        <w:br/>
        <w:t>Furthermore, vendor invoices are matched against the purchase order and warehouse receiving record (three-way matching) before payment release. Discrepancies exceeding 2% trigger holding and dispute investigation.</w:t>
        <w:br/>
        <w:br/>
        <w:t>In this context, working capital optimization requires balanced management of cash, accounts receivable, and inventory levels. High safety stocks must be balanced against storage carrying costs and liquid cash flow needs.</w:t>
        <w:br/>
        <w:br/>
        <w:t>Consequently, capital expenditure (CapEx) involves acquisitions and upgrades of physical assets, while operating expenditure (OpEx) covers daily transaction runs. Both require distinct approval streams based on delegated authority limits.</w:t>
        <w:br/>
        <w:br/>
        <w:t>Specifically, purchase requisitions exceeding ₹25,000,000 must undergo comprehensive cost-benefit analysis and receive Level-3 financial approval from the CFO and final sign-off from the CEO.</w:t>
        <w:br/>
        <w:br/>
        <w:t>In this context, vendor invoices are matched against the purchase order and warehouse receiving record (three-way matching) before payment release. Discrepancies exceeding 2% trigger holding and dispute investigation.</w:t>
        <w:br/>
        <w:br/>
        <w:t>Consequently, capital expenditure (CapEx) involves acquisitions and upgrades of physical assets, while operating expenditure (OpEx) covers daily transaction runs. Both require distinct approval streams based on delegated authority limits.</w:t>
        <w:br/>
        <w:br/>
        <w:t>Consequently, capital expenditure (CapEx) involves acquisitions and upgrades of physical assets, while operating expenditure (OpEx) covers daily transaction runs. Both require distinct approval streams based on delegated authority limits.</w:t>
        <w:br/>
        <w:br/>
        <w:t>Consequently, vendor invoices are matched against the purchase order and warehouse receiving record (three-way matching) before payment release. Discrepancies exceeding 2% trigger holding and dispute investigation.</w:t>
        <w:br/>
        <w:br/>
        <w:t>In this context, vendor invoices are matched against the purchase order and warehouse receiving record (three-way matching) before payment release. Discrepancies exceeding 2% trigger holding and dispute investigation.</w:t>
        <w:br/>
        <w:br/>
        <w:t>Furthermore, vendor invoices are matched against the purchase order and warehouse receiving record (three-way matching) before payment release. Discrepancies exceeding 2% trigger holding and dispute investigation.</w:t>
        <w:br/>
        <w:br/>
        <w:t>In this context, purchase requisitions exceeding ₹25,000,000 must undergo comprehensive cost-benefit analysis and receive Level-3 financial approval from the CFO and final sign-off from the CEO.</w:t>
        <w:br/>
        <w:br/>
        <w:t>Moreover, vendor invoices are matched against the purchase order and warehouse receiving record (three-way matching) before payment release. Discrepancies exceeding 2% trigger holding and dispute investigation.</w:t>
        <w:br/>
        <w:br/>
        <w:t>Consequently, monthly financial closes must verify all accounts receivable, accounts payable, ledger entries, and bank reconciliations. Deviations from budgeted departmental allocations must be reported to the Board.</w:t>
        <w:br/>
        <w:br/>
        <w:t>In this context, monthly financial closes must verify all accounts receivable, accounts payable, ledger entries, and bank reconciliations. Deviations from budgeted departmental allocations must be reported to the Board.</w:t>
        <w:br/>
        <w:br/>
        <w:t>In this context, purchase requisitions exceeding ₹25,000,000 must undergo comprehensive cost-benefit analysis and receive Level-3 financial approval from the CFO and final sign-off from the CEO.</w:t>
        <w:br/>
        <w:br/>
        <w:t>In this context, working capital optimization requires balanced management of cash, accounts receivable, and inventory levels. High safety stocks must be balanced against storage carrying costs and liquid cash flow needs.</w:t>
        <w:br/>
        <w:br/>
        <w:t>Consequently, purchase requisitions exceeding ₹25,000,000 must undergo comprehensive cost-benefit analysis and receive Level-3 financial approval from the CFO and final sign-off from the CEO.</w:t>
        <w:br/>
        <w:br/>
        <w:t>Additionally, working capital optimization requires balanced management of cash, accounts receivable, and inventory levels. High safety stocks must be balanced against storage carrying costs and liquid cash flow needs.</w:t>
        <w:br/>
        <w:br/>
        <w:t>Consequently, purchase requisitions exceeding ₹25,000,000 must undergo comprehensive cost-benefit analysis and receive Level-3 financial approval from the CFO and final sign-off from the CEO.</w:t>
        <w:br/>
        <w:br/>
        <w:t>In this context, working capital optimization requires balanced management of cash, accounts receivable, and inventory levels. High safety stocks must be balanced against storage carrying costs and liquid cash flow needs.</w:t>
        <w:br/>
        <w:br/>
        <w:t>In this context, vendor invoices are matched against the purchase order and warehouse receiving record (three-way matching) before payment release. Discrepancies exceeding 2% trigger holding and dispute investigation.</w:t>
        <w:br/>
        <w:br/>
        <w:t>Specifically, vendor invoices are matched against the purchase order and warehouse receiving record (three-way matching) before payment release. Discrepancies exceeding 2% trigger holding and dispute investigation.</w:t>
        <w:br/>
        <w:br/>
        <w:t>Consequently, vendor invoices are matched against the purchase order and warehouse receiving record (three-way matching) before payment release. Discrepancies exceeding 2% trigger holding and dispute investigation.</w:t>
        <w:br/>
        <w:br/>
        <w:t>Additionally, purchase requisitions exceeding ₹25,000,000 must undergo comprehensive cost-benefit analysis and receive Level-3 financial approval from the CFO and final sign-off from the CEO.</w:t>
        <w:br/>
        <w:br/>
        <w:t>Specifically, monthly financial closes must verify all accounts receivable, accounts payable, ledger entries, and bank reconciliations. Deviations from budgeted departmental allocations must be reported to the Board.</w:t>
        <w:br/>
        <w:br/>
        <w:t>Additionally, monthly financial closes must verify all accounts receivable, accounts payable, ledger entries, and bank reconciliations. Deviations from budgeted departmental allocations must be reported to the Board.</w:t>
        <w:br/>
        <w:br/>
        <w:t>In this context, monthly financial closes must verify all accounts receivable, accounts payable, ledger entries, and bank reconciliations. Deviations from budgeted departmental allocations must be reported to the Board.</w:t>
        <w:br/>
        <w:br/>
        <w:t>Furthermore, capital expenditure (CapEx) involves acquisitions and upgrades of physical assets, while operating expenditure (OpEx) covers daily transaction runs. Both require distinct approval streams based on delegated authority limits.</w:t>
        <w:br/>
        <w:br/>
        <w:t>Specifically, purchase requisitions exceeding ₹25,000,000 must undergo comprehensive cost-benefit analysis and receive Level-3 financial approval from the CFO and final sign-off from the CEO.</w:t>
        <w:br/>
        <w:br/>
        <w:t>Specifically, monthly financial closes must verify all accounts receivable, accounts payable, ledger entries, and bank reconciliations. Deviations from budgeted departmental allocations must be reported to the Board.</w:t>
        <w:br/>
        <w:br/>
        <w:t>Moreover, working capital optimization requires balanced management of cash, accounts receivable, and inventory levels. High safety stocks must be balanced against storage carrying costs and liquid cash flow needs.</w:t>
        <w:br/>
        <w:br/>
        <w:t>Additionally, purchase requisitions exceeding ₹25,000,000 must undergo comprehensive cost-benefit analysis and receive Level-3 financial approval from the CFO and final sign-off from the CEO.</w:t>
        <w:br/>
        <w:br/>
        <w:t>Consequently, vendor invoices are matched against the purchase order and warehouse receiving record (three-way matching) before payment release. Discrepancies exceeding 2% trigger holding and dispute investigation.</w:t>
        <w:br/>
        <w:br/>
        <w:t>Specifically, vendor invoices are matched against the purchase order and warehouse receiving record (three-way matching) before payment release. Discrepancies exceeding 2% trigger holding and dispute investigation.</w:t>
        <w:br/>
        <w:br/>
        <w:t>Additionally, purchase requisitions exceeding ₹25,000,000 must undergo comprehensive cost-benefit analysis and receive Level-3 financial approval from the CFO and final sign-off from the CEO.</w:t>
        <w:br/>
        <w:br/>
        <w:t>Additionally, vendor invoices are matched against the purchase order and warehouse receiving record (three-way matching) before payment release. Discrepancies exceeding 2% trigger holding and dispute investigation.</w:t>
        <w:br/>
        <w:br/>
        <w:t>Consequently, vendor invoices are matched against the purchase order and warehouse receiving record (three-way matching) before payment release. Discrepancies exceeding 2% trigger holding and dispute investigation.</w:t>
        <w:br/>
        <w:br/>
        <w:t>Specifically, purchase requisitions exceeding ₹25,000,000 must undergo comprehensive cost-benefit analysis and receive Level-3 financial approval from the CFO and final sign-off from the CEO.</w:t>
        <w:br/>
        <w:br/>
        <w:t>Furthermore, working capital optimization requires balanced management of cash, accounts receivable, and inventory levels. High safety stocks must be balanced against storage carrying costs and liquid cash flow needs.</w:t>
        <w:br/>
        <w:br/>
        <w:t>Consequently, working capital optimization requires balanced management of cash, accounts receivable, and inventory levels. High safety stocks must be balanced against storage carrying costs and liquid cash flow needs.</w:t>
        <w:br/>
        <w:br/>
        <w:t>Moreover, purchase requisitions exceeding ₹25,000,000 must undergo comprehensive cost-benefit analysis and receive Level-3 financial approval from the CFO and final sign-off from the CEO.</w:t>
        <w:br/>
        <w:br/>
        <w:t>Furthermore, capital expenditure (CapEx) involves acquisitions and upgrades of physical assets, while operating expenditure (OpEx) covers daily transaction runs. Both require distinct approval streams based on delegated authority limits.</w:t>
        <w:br/>
        <w:br/>
        <w:t>Furthermore, purchase requisitions exceeding ₹25,000,000 must undergo comprehensive cost-benefit analysis and receive Level-3 financial approval from the CFO and final sign-off from the CEO.</w:t>
        <w:br/>
        <w:br/>
        <w:t>In this context, vendor invoices are matched against the purchase order and warehouse receiving record (three-way matching) before payment release. Discrepancies exceeding 2% trigger holding and dispute investigation.</w:t>
        <w:br/>
        <w:br/>
        <w:t>Specifically, capital expenditure (CapEx) involves acquisitions and upgrades of physical assets, while operating expenditure (OpEx) covers daily transaction runs. Both require distinct approval streams based on delegated authority limits.</w:t>
        <w:br/>
        <w:br/>
        <w:t>Specifically, capital expenditure (CapEx) involves acquisitions and upgrades of physical assets, while operating expenditure (OpEx) covers daily transaction runs. Both require distinct approval streams based on delegated authority limits.</w:t>
        <w:br/>
        <w:br/>
        <w:t>Moreover, vendor invoices are matched against the purchase order and warehouse receiving record (three-way matching) before payment release. Discrepancies exceeding 2% trigger holding and dispute investigation.</w:t>
        <w:br/>
        <w:br/>
        <w:t>Additionally, purchase requisitions exceeding ₹25,000,000 must undergo comprehensive cost-benefit analysis and receive Level-3 financial approval from the CFO and final sign-off from the CEO.</w:t>
        <w:br/>
        <w:br/>
        <w:t>In this context, vendor invoices are matched against the purchase order and warehouse receiving record (three-way matching) before payment release. Discrepancies exceeding 2% trigger holding and dispute investigation.</w:t>
        <w:br/>
        <w:br/>
        <w:t>Consequently, purchase requisitions exceeding ₹25,000,000 must undergo comprehensive cost-benefit analysis and receive Level-3 financial approval from the CFO and final sign-off from the CEO.</w:t>
        <w:br/>
        <w:br/>
        <w:t>Consequently, capital expenditure (CapEx) involves acquisitions and upgrades of physical assets, while operating expenditure (OpEx) covers daily transaction runs. Both require distinct approval streams based on delegated authority limits.</w:t>
        <w:br/>
        <w:br/>
        <w:t>Consequently, monthly financial closes must verify all accounts receivable, accounts payable, ledger entries, and bank reconciliations. Deviations from budgeted departmental allocations must be reported to the Board.</w:t>
        <w:br/>
        <w:br/>
        <w:t>Furthermore, purchase requisitions exceeding ₹25,000,000 must undergo comprehensive cost-benefit analysis and receive Level-3 financial approval from the CFO and final sign-off from the CEO.</w:t>
        <w:br/>
        <w:br/>
        <w:t>Moreover, vendor invoices are matched against the purchase order and warehouse receiving record (three-way matching) before payment release. Discrepancies exceeding 2% trigger holding and dispute investigation.</w:t>
        <w:br/>
        <w:br/>
        <w:t>Consequently, capital expenditure (CapEx) involves acquisitions and upgrades of physical assets, while operating expenditure (OpEx) covers daily transaction runs. Both require distinct approval streams based on delegated authority limits.</w:t>
        <w:br/>
        <w:br/>
        <w:t>Consequently, monthly financial closes must verify all accounts receivable, accounts payable, ledger entries, and bank reconciliations. Deviations from budgeted departmental allocations must be reported to the Board.</w:t>
        <w:br/>
        <w:br/>
        <w:t>Moreover, vendor invoices are matched against the purchase order and warehouse receiving record (three-way matching) before payment release. Discrepancies exceeding 2% trigger holding and dispute investigation.</w:t>
        <w:br/>
        <w:br/>
        <w:t>In this context, capital expenditure (CapEx) involves acquisitions and upgrades of physical assets, while operating expenditure (OpEx) covers daily transaction runs. Both require distinct approval streams based on delegated authority limits.</w:t>
        <w:br/>
        <w:br/>
        <w:t>Moreover, purchase requisitions exceeding ₹25,000,000 must undergo comprehensive cost-benefit analysis and receive Level-3 financial approval from the CFO and final sign-off from the CEO.</w:t>
        <w:br/>
        <w:br/>
        <w:t>Consequently, monthly financial closes must verify all accounts receivable, accounts payable, ledger entries, and bank reconciliations. Deviations from budgeted departmental allocations must be reported to the Board.</w:t>
        <w:br/>
        <w:br/>
        <w:t>Specifically, working capital optimization requires balanced management of cash, accounts receivable, and inventory levels. High safety stocks must be balanced against storage carrying costs and liquid cash flow needs.</w:t>
        <w:br/>
        <w:br/>
        <w:t>Specifically, monthly financial closes must verify all accounts receivable, accounts payable, ledger entries, and bank reconciliations. Deviations from budgeted departmental allocations must be reported to the Board.</w:t>
        <w:br/>
        <w:br/>
        <w:t>Moreover, purchase requisitions exceeding ₹25,000,000 must undergo comprehensive cost-benefit analysis and receive Level-3 financial approval from the CFO and final sign-off from the CEO.</w:t>
        <w:br/>
        <w:br/>
        <w:t>Consequently, capital expenditure (CapEx) involves acquisitions and upgrades of physical assets, while operating expenditure (OpEx) covers daily transaction runs. Both require distinct approval streams based on delegated authority limits.</w:t>
        <w:br/>
        <w:br/>
        <w:t>Additionally, purchase requisitions exceeding ₹25,000,000 must undergo comprehensive cost-benefit analysis and receive Level-3 financial approval from the CFO and final sign-off from the CEO.</w:t>
        <w:br/>
        <w:br/>
        <w:t>In this context, monthly financial closes must verify all accounts receivable, accounts payable, ledger entries, and bank reconciliations. Deviations from budgeted departmental allocations must be reported to the Board.</w:t>
        <w:br/>
        <w:br/>
        <w:t>Additionally, capital expenditure (CapEx) involves acquisitions and upgrades of physical assets, while operating expenditure (OpEx) covers daily transaction runs. Both require distinct approval streams based on delegated authority limits.</w:t>
        <w:br/>
        <w:br/>
        <w:t>In this context, working capital optimization requires balanced management of cash, accounts receivable, and inventory levels. High safety stocks must be balanced against storage carrying costs and liquid cash flow needs.</w:t>
        <w:br/>
        <w:br/>
        <w:t>In this context, purchase requisitions exceeding ₹25,000,000 must undergo comprehensive cost-benefit analysis and receive Level-3 financial approval from the CFO and final sign-off from the CEO.</w:t>
        <w:br/>
        <w:br/>
        <w:t>In this context, vendor invoices are matched against the purchase order and warehouse receiving record (three-way matching) before payment release. Discrepancies exceeding 2% trigger holding and dispute investigation.</w:t>
        <w:br/>
        <w:br/>
        <w:t>Furthermore, capital expenditure (CapEx) involves acquisitions and upgrades of physical assets, while operating expenditure (OpEx) covers daily transaction runs. Both require distinct approval streams based on delegated authority limits.</w:t>
        <w:br/>
        <w:br/>
        <w:t>Furthermore, monthly financial closes must verify all accounts receivable, accounts payable, ledger entries, and bank reconciliations. Deviations from budgeted departmental allocations must be reported to the Board.</w:t>
        <w:br/>
        <w:br/>
        <w:t>Consequently, vendor invoices are matched against the purchase order and warehouse receiving record (three-way matching) before payment release. Discrepancies exceeding 2% trigger holding and dispute investigation.</w:t>
        <w:br/>
        <w:br/>
        <w:t>Moreover, purchase requisitions exceeding ₹25,000,000 must undergo comprehensive cost-benefit analysis and receive Level-3 financial approval from the CFO and final sign-off from the CEO.</w:t>
        <w:br/>
        <w:br/>
        <w:t>Specifically, vendor invoices are matched against the purchase order and warehouse receiving record (three-way matching) before payment release. Discrepancies exceeding 2% trigger holding and dispute investigation.</w:t>
        <w:br/>
        <w:br/>
        <w:t>Consequently, working capital optimization requires balanced management of cash, accounts receivable, and inventory levels. High safety stocks must be balanced against storage carrying costs and liquid cash flow needs.</w:t>
        <w:br/>
        <w:br/>
        <w:t>Additionally, purchase requisitions exceeding ₹25,000,000 must undergo comprehensive cost-benefit analysis and receive Level-3 financial approval from the CFO and final sign-off from the CEO.</w:t>
        <w:br/>
        <w:br/>
        <w:t>In this context, capital expenditure (CapEx) involves acquisitions and upgrades of physical assets, while operating expenditure (OpEx) covers daily transaction runs. Both require distinct approval streams based on delegated authority limits.</w:t>
        <w:br/>
        <w:br/>
        <w:t>Furthermore, monthly financial closes must verify all accounts receivable, accounts payable, ledger entries, and bank reconciliations. Deviations from budgeted departmental allocations must be reported to the Board.</w:t>
        <w:br/>
        <w:br/>
        <w:t>Specifically, purchase requisitions exceeding ₹25,000,000 must undergo comprehensive cost-benefit analysis and receive Level-3 financial approval from the CFO and final sign-off from the CEO.</w:t>
        <w:br/>
        <w:br/>
        <w:t>Specifically, monthly financial closes must verify all accounts receivable, accounts payable, ledger entries, and bank reconciliations. Deviations from budgeted departmental allocations must be reported to the Board.</w:t>
        <w:br/>
        <w:br/>
        <w:t>Specifically, capital expenditure (CapEx) involves acquisitions and upgrades of physical assets, while operating expenditure (OpEx) covers daily transaction runs. Both require distinct approval streams based on delegated authority limits.</w:t>
        <w:br/>
        <w:br/>
        <w:t>Additionally, capital expenditure (CapEx) involves acquisitions and upgrades of physical assets, while operating expenditure (OpEx) covers daily transaction runs. Both require distinct approval streams based on delegated authority limits.</w:t>
        <w:br/>
        <w:br/>
        <w:t>In this context, capital expenditure (CapEx) involves acquisitions and upgrades of physical assets, while operating expenditure (OpEx) covers daily transaction runs. Both require distinct approval streams based on delegated authority limits.</w:t>
        <w:br/>
        <w:br/>
        <w:t>In this context, monthly financial closes must verify all accounts receivable, accounts payable, ledger entries, and bank reconciliations. Deviations from budgeted departmental allocations must be reported to the Board.</w:t>
        <w:br/>
        <w:br/>
        <w:t>Moreover, capital expenditure (CapEx) involves acquisitions and upgrades of physical assets, while operating expenditure (OpEx) covers daily transaction runs. Both require distinct approval streams based on delegated authority limits.</w:t>
        <w:br/>
        <w:br/>
        <w:t>Moreover, working capital optimization requires balanced management of cash, accounts receivable, and inventory levels. High safety stocks must be balanced against storage carrying costs and liquid cash flow needs.</w:t>
        <w:br/>
        <w:br/>
        <w:t>Moreover, monthly financial closes must verify all accounts receivable, accounts payable, ledger entries, and bank reconciliations. Deviations from budgeted departmental allocations must be reported to the Board.</w:t>
        <w:br/>
        <w:br/>
        <w:t>Consequently, vendor invoices are matched against the purchase order and warehouse receiving record (three-way matching) before payment release. Discrepancies exceeding 2% trigger holding and dispute investigation.</w:t>
      </w:r>
    </w:p>
    <w:p>
      <w:pPr>
        <w:pStyle w:val="Heading2"/>
        <w:spacing w:before="200" w:after="80"/>
      </w:pPr>
      <w:r>
        <w:rPr>
          <w:rFonts w:ascii="Arial" w:hAnsi="Arial"/>
          <w:b/>
          <w:i w:val="0"/>
          <w:color w:val="34A853"/>
          <w:sz w:val="28"/>
        </w:rPr>
        <w:t>Category-Level Financial Performance Table</w:t>
      </w:r>
    </w:p>
    <w:tbl>
      <w:tblPr>
        <w:tblW w:type="auto" w:w="0"/>
        <w:tblLook w:firstColumn="1" w:firstRow="1" w:lastColumn="0" w:lastRow="0" w:noHBand="0" w:noVBand="1" w:val="04A0"/>
      </w:tblPr>
      <w:tblGrid>
        <w:gridCol w:w="2160"/>
        <w:gridCol w:w="2160"/>
        <w:gridCol w:w="2160"/>
        <w:gridCol w:w="2160"/>
      </w:tblGrid>
      <w:tr>
        <w:tc>
          <w:tcPr>
            <w:tcW w:type="dxa" w:w="2160"/>
            <w:shd w:fill="34A853"/>
          </w:tcPr>
          <w:p>
            <w:r>
              <w:rPr>
                <w:b/>
                <w:color w:val="FFFFFF"/>
              </w:rPr>
              <w:t>Category</w:t>
            </w:r>
          </w:p>
        </w:tc>
        <w:tc>
          <w:tcPr>
            <w:tcW w:type="dxa" w:w="2160"/>
            <w:shd w:fill="34A853"/>
          </w:tcPr>
          <w:p>
            <w:r>
              <w:rPr>
                <w:b/>
                <w:color w:val="FFFFFF"/>
              </w:rPr>
              <w:t>FY25 Revenue (Cr)</w:t>
            </w:r>
          </w:p>
        </w:tc>
        <w:tc>
          <w:tcPr>
            <w:tcW w:type="dxa" w:w="2160"/>
            <w:shd w:fill="34A853"/>
          </w:tcPr>
          <w:p>
            <w:r>
              <w:rPr>
                <w:b/>
                <w:color w:val="FFFFFF"/>
              </w:rPr>
              <w:t>FY26 Revenue (Cr)</w:t>
            </w:r>
          </w:p>
        </w:tc>
        <w:tc>
          <w:tcPr>
            <w:tcW w:type="dxa" w:w="2160"/>
            <w:shd w:fill="34A853"/>
          </w:tcPr>
          <w:p>
            <w:r>
              <w:rPr>
                <w:b/>
                <w:color w:val="FFFFFF"/>
              </w:rPr>
              <w:t>YoY Growth (%)</w:t>
            </w:r>
          </w:p>
        </w:tc>
      </w:tr>
      <w:tr>
        <w:tc>
          <w:tcPr>
            <w:tcW w:type="dxa" w:w="2160"/>
            <w:tcMar>
              <w:top w:w="100" w:type="dxa"/>
              <w:bottom w:w="100" w:type="dxa"/>
              <w:left w:w="150" w:type="dxa"/>
              <w:right w:w="150" w:type="dxa"/>
            </w:tcMar>
          </w:tcPr>
          <w:p>
            <w:r>
              <w:t>Cement</w:t>
            </w:r>
          </w:p>
        </w:tc>
        <w:tc>
          <w:tcPr>
            <w:tcW w:type="dxa" w:w="2160"/>
            <w:tcMar>
              <w:top w:w="100" w:type="dxa"/>
              <w:bottom w:w="100" w:type="dxa"/>
              <w:left w:w="150" w:type="dxa"/>
              <w:right w:w="150" w:type="dxa"/>
            </w:tcMar>
          </w:tcPr>
          <w:p>
            <w:r>
              <w:t>62.0</w:t>
            </w:r>
          </w:p>
        </w:tc>
        <w:tc>
          <w:tcPr>
            <w:tcW w:type="dxa" w:w="2160"/>
            <w:tcMar>
              <w:top w:w="100" w:type="dxa"/>
              <w:bottom w:w="100" w:type="dxa"/>
              <w:left w:w="150" w:type="dxa"/>
              <w:right w:w="150" w:type="dxa"/>
            </w:tcMar>
          </w:tcPr>
          <w:p>
            <w:r>
              <w:t>87.0</w:t>
            </w:r>
          </w:p>
        </w:tc>
        <w:tc>
          <w:tcPr>
            <w:tcW w:type="dxa" w:w="2160"/>
            <w:tcMar>
              <w:top w:w="100" w:type="dxa"/>
              <w:bottom w:w="100" w:type="dxa"/>
              <w:left w:w="150" w:type="dxa"/>
              <w:right w:w="150" w:type="dxa"/>
            </w:tcMar>
          </w:tcPr>
          <w:p>
            <w:r>
              <w:t>40.3%</w:t>
            </w:r>
          </w:p>
        </w:tc>
      </w:tr>
      <w:tr>
        <w:tc>
          <w:tcPr>
            <w:tcW w:type="dxa" w:w="2160"/>
            <w:tcMar>
              <w:top w:w="100" w:type="dxa"/>
              <w:bottom w:w="100" w:type="dxa"/>
              <w:left w:w="150" w:type="dxa"/>
              <w:right w:w="150" w:type="dxa"/>
            </w:tcMar>
          </w:tcPr>
          <w:p>
            <w:r>
              <w:t>TMT Steel</w:t>
            </w:r>
          </w:p>
        </w:tc>
        <w:tc>
          <w:tcPr>
            <w:tcW w:type="dxa" w:w="2160"/>
            <w:tcMar>
              <w:top w:w="100" w:type="dxa"/>
              <w:bottom w:w="100" w:type="dxa"/>
              <w:left w:w="150" w:type="dxa"/>
              <w:right w:w="150" w:type="dxa"/>
            </w:tcMar>
          </w:tcPr>
          <w:p>
            <w:r>
              <w:t>50.0</w:t>
            </w:r>
          </w:p>
        </w:tc>
        <w:tc>
          <w:tcPr>
            <w:tcW w:type="dxa" w:w="2160"/>
            <w:tcMar>
              <w:top w:w="100" w:type="dxa"/>
              <w:bottom w:w="100" w:type="dxa"/>
              <w:left w:w="150" w:type="dxa"/>
              <w:right w:w="150" w:type="dxa"/>
            </w:tcMar>
          </w:tcPr>
          <w:p>
            <w:r>
              <w:t>72.5</w:t>
            </w:r>
          </w:p>
        </w:tc>
        <w:tc>
          <w:tcPr>
            <w:tcW w:type="dxa" w:w="2160"/>
            <w:tcMar>
              <w:top w:w="100" w:type="dxa"/>
              <w:bottom w:w="100" w:type="dxa"/>
              <w:left w:w="150" w:type="dxa"/>
              <w:right w:w="150" w:type="dxa"/>
            </w:tcMar>
          </w:tcPr>
          <w:p>
            <w:r>
              <w:t>45.0%</w:t>
            </w:r>
          </w:p>
        </w:tc>
      </w:tr>
      <w:tr>
        <w:tc>
          <w:tcPr>
            <w:tcW w:type="dxa" w:w="2160"/>
            <w:tcMar>
              <w:top w:w="100" w:type="dxa"/>
              <w:bottom w:w="100" w:type="dxa"/>
              <w:left w:w="150" w:type="dxa"/>
              <w:right w:w="150" w:type="dxa"/>
            </w:tcMar>
          </w:tcPr>
          <w:p>
            <w:r>
              <w:t>Tiles</w:t>
            </w:r>
          </w:p>
        </w:tc>
        <w:tc>
          <w:tcPr>
            <w:tcW w:type="dxa" w:w="2160"/>
            <w:tcMar>
              <w:top w:w="100" w:type="dxa"/>
              <w:bottom w:w="100" w:type="dxa"/>
              <w:left w:w="150" w:type="dxa"/>
              <w:right w:w="150" w:type="dxa"/>
            </w:tcMar>
          </w:tcPr>
          <w:p>
            <w:r>
              <w:t>38.5</w:t>
            </w:r>
          </w:p>
        </w:tc>
        <w:tc>
          <w:tcPr>
            <w:tcW w:type="dxa" w:w="2160"/>
            <w:tcMar>
              <w:top w:w="100" w:type="dxa"/>
              <w:bottom w:w="100" w:type="dxa"/>
              <w:left w:w="150" w:type="dxa"/>
              <w:right w:w="150" w:type="dxa"/>
            </w:tcMar>
          </w:tcPr>
          <w:p>
            <w:r>
              <w:t>58.0</w:t>
            </w:r>
          </w:p>
        </w:tc>
        <w:tc>
          <w:tcPr>
            <w:tcW w:type="dxa" w:w="2160"/>
            <w:tcMar>
              <w:top w:w="100" w:type="dxa"/>
              <w:bottom w:w="100" w:type="dxa"/>
              <w:left w:w="150" w:type="dxa"/>
              <w:right w:w="150" w:type="dxa"/>
            </w:tcMar>
          </w:tcPr>
          <w:p>
            <w:r>
              <w:t>50.6%</w:t>
            </w:r>
          </w:p>
        </w:tc>
      </w:tr>
      <w:tr>
        <w:tc>
          <w:tcPr>
            <w:tcW w:type="dxa" w:w="2160"/>
            <w:tcMar>
              <w:top w:w="100" w:type="dxa"/>
              <w:bottom w:w="100" w:type="dxa"/>
              <w:left w:w="150" w:type="dxa"/>
              <w:right w:w="150" w:type="dxa"/>
            </w:tcMar>
          </w:tcPr>
          <w:p>
            <w:r>
              <w:t>Paints</w:t>
            </w:r>
          </w:p>
        </w:tc>
        <w:tc>
          <w:tcPr>
            <w:tcW w:type="dxa" w:w="2160"/>
            <w:tcMar>
              <w:top w:w="100" w:type="dxa"/>
              <w:bottom w:w="100" w:type="dxa"/>
              <w:left w:w="150" w:type="dxa"/>
              <w:right w:w="150" w:type="dxa"/>
            </w:tcMar>
          </w:tcPr>
          <w:p>
            <w:r>
              <w:t>22.0</w:t>
            </w:r>
          </w:p>
        </w:tc>
        <w:tc>
          <w:tcPr>
            <w:tcW w:type="dxa" w:w="2160"/>
            <w:tcMar>
              <w:top w:w="100" w:type="dxa"/>
              <w:bottom w:w="100" w:type="dxa"/>
              <w:left w:w="150" w:type="dxa"/>
              <w:right w:w="150" w:type="dxa"/>
            </w:tcMar>
          </w:tcPr>
          <w:p>
            <w:r>
              <w:t>34.8</w:t>
            </w:r>
          </w:p>
        </w:tc>
        <w:tc>
          <w:tcPr>
            <w:tcW w:type="dxa" w:w="2160"/>
            <w:tcMar>
              <w:top w:w="100" w:type="dxa"/>
              <w:bottom w:w="100" w:type="dxa"/>
              <w:left w:w="150" w:type="dxa"/>
              <w:right w:w="150" w:type="dxa"/>
            </w:tcMar>
          </w:tcPr>
          <w:p>
            <w:r>
              <w:t>58.2%</w:t>
            </w:r>
          </w:p>
        </w:tc>
      </w:tr>
      <w:tr>
        <w:tc>
          <w:tcPr>
            <w:tcW w:type="dxa" w:w="2160"/>
            <w:tcMar>
              <w:top w:w="100" w:type="dxa"/>
              <w:bottom w:w="100" w:type="dxa"/>
              <w:left w:w="150" w:type="dxa"/>
              <w:right w:w="150" w:type="dxa"/>
            </w:tcMar>
          </w:tcPr>
          <w:p>
            <w:r>
              <w:t>Sanitaryware</w:t>
            </w:r>
          </w:p>
        </w:tc>
        <w:tc>
          <w:tcPr>
            <w:tcW w:type="dxa" w:w="2160"/>
            <w:tcMar>
              <w:top w:w="100" w:type="dxa"/>
              <w:bottom w:w="100" w:type="dxa"/>
              <w:left w:w="150" w:type="dxa"/>
              <w:right w:w="150" w:type="dxa"/>
            </w:tcMar>
          </w:tcPr>
          <w:p>
            <w:r>
              <w:t>15.0</w:t>
            </w:r>
          </w:p>
        </w:tc>
        <w:tc>
          <w:tcPr>
            <w:tcW w:type="dxa" w:w="2160"/>
            <w:tcMar>
              <w:top w:w="100" w:type="dxa"/>
              <w:bottom w:w="100" w:type="dxa"/>
              <w:left w:w="150" w:type="dxa"/>
              <w:right w:w="150" w:type="dxa"/>
            </w:tcMar>
          </w:tcPr>
          <w:p>
            <w:r>
              <w:t>23.2</w:t>
            </w:r>
          </w:p>
        </w:tc>
        <w:tc>
          <w:tcPr>
            <w:tcW w:type="dxa" w:w="2160"/>
            <w:tcMar>
              <w:top w:w="100" w:type="dxa"/>
              <w:bottom w:w="100" w:type="dxa"/>
              <w:left w:w="150" w:type="dxa"/>
              <w:right w:w="150" w:type="dxa"/>
            </w:tcMar>
          </w:tcPr>
          <w:p>
            <w:r>
              <w:t>54.7%</w:t>
            </w:r>
          </w:p>
        </w:tc>
      </w:tr>
      <w:tr>
        <w:tc>
          <w:tcPr>
            <w:tcW w:type="dxa" w:w="2160"/>
            <w:tcMar>
              <w:top w:w="100" w:type="dxa"/>
              <w:bottom w:w="100" w:type="dxa"/>
              <w:left w:w="150" w:type="dxa"/>
              <w:right w:w="150" w:type="dxa"/>
            </w:tcMar>
          </w:tcPr>
          <w:p>
            <w:r>
              <w:t>Others</w:t>
            </w:r>
          </w:p>
        </w:tc>
        <w:tc>
          <w:tcPr>
            <w:tcW w:type="dxa" w:w="2160"/>
            <w:tcMar>
              <w:top w:w="100" w:type="dxa"/>
              <w:bottom w:w="100" w:type="dxa"/>
              <w:left w:w="150" w:type="dxa"/>
              <w:right w:w="150" w:type="dxa"/>
            </w:tcMar>
          </w:tcPr>
          <w:p>
            <w:r>
              <w:t>10.0</w:t>
            </w:r>
          </w:p>
        </w:tc>
        <w:tc>
          <w:tcPr>
            <w:tcW w:type="dxa" w:w="2160"/>
            <w:tcMar>
              <w:top w:w="100" w:type="dxa"/>
              <w:bottom w:w="100" w:type="dxa"/>
              <w:left w:w="150" w:type="dxa"/>
              <w:right w:w="150" w:type="dxa"/>
            </w:tcMar>
          </w:tcPr>
          <w:p>
            <w:r>
              <w:t>14.5</w:t>
            </w:r>
          </w:p>
        </w:tc>
        <w:tc>
          <w:tcPr>
            <w:tcW w:type="dxa" w:w="2160"/>
            <w:tcMar>
              <w:top w:w="100" w:type="dxa"/>
              <w:bottom w:w="100" w:type="dxa"/>
              <w:left w:w="150" w:type="dxa"/>
              <w:right w:w="150" w:type="dxa"/>
            </w:tcMar>
          </w:tcPr>
          <w:p>
            <w:r>
              <w:t>45.0%</w:t>
            </w:r>
          </w:p>
        </w:tc>
      </w:tr>
    </w:tbl>
    <w:p>
      <w:r>
        <w:br/>
      </w:r>
    </w:p>
    <w:p>
      <w:r>
        <w:t>Stock put-away is guided by the Warehouse Management System (WMS), which assigns specific bin locations based on item weight, safety classification, and inventory rotation rules (FIFO/FEFO).</w:t>
        <w:br/>
        <w:br/>
        <w:t>Additionally, order pick-pack workflows utilize picking lists generated by WMS. Picked stock is placed in transit bins, double-checked for SKU codes, and packed in heavy-duty wraps before dispatch staging.</w:t>
        <w:br/>
        <w:br/>
        <w:t>Consequently, stock put-away is guided by the Warehouse Management System (WMS), which assigns specific bin locations based on item weight, safety classification, and inventory rotation rules (FIFO/FEFO).</w:t>
        <w:br/>
        <w:br/>
        <w:t>Additionally, fleet dispatch operations require loading verification, vehicle roadworthiness checks, GPS tracker activation, and printouts of logistics invoices and e-way bills.</w:t>
        <w:br/>
        <w:br/>
        <w:t>Additionally, fleet dispatch operations require loading verification, vehicle roadworthiness checks, GPS tracker activation, and printouts of logistics invoices and e-way bills.</w:t>
        <w:br/>
        <w:br/>
        <w:t>Consequently, order pick-pack workflows utilize picking lists generated by WMS. Picked stock is placed in transit bins, double-checked for SKU codes, and packed in heavy-duty wraps before dispatch staging.</w:t>
        <w:br/>
        <w:br/>
        <w:t>Specifically, safety stock levels are calculated using historical lead time demand variance and target service level variables, ensuring protection against supplier delays or sudden market surges.</w:t>
        <w:br/>
        <w:br/>
        <w:t>Consequently, order pick-pack workflows utilize picking lists generated by WMS. Picked stock is placed in transit bins, double-checked for SKU codes, and packed in heavy-duty wraps before dispatch staging.</w:t>
        <w:br/>
        <w:br/>
        <w:t>Consequently, stock put-away is guided by the Warehouse Management System (WMS), which assigns specific bin locations based on item weight, safety classification, and inventory rotation rules (FIFO/FEFO).</w:t>
        <w:br/>
        <w:br/>
        <w:t>Consequently, stock put-away is guided by the Warehouse Management System (WMS), which assigns specific bin locations based on item weight, safety classification, and inventory rotation rules (FIFO/FEFO).</w:t>
        <w:br/>
        <w:br/>
        <w:t>Furthermore, stock put-away is guided by the Warehouse Management System (WMS), which assigns specific bin locations based on item weight, safety classification, and inventory rotation rules (FIFO/FEFO).</w:t>
        <w:br/>
        <w:br/>
        <w:t>Specifically, fleet dispatch operations require loading verification, vehicle roadworthiness checks, GPS tracker activation, and printouts of logistics invoices and e-way bills.</w:t>
        <w:br/>
        <w:br/>
        <w:t>Additionally, fleet dispatch operations require loading verification, vehicle roadworthiness checks, GPS tracker activation, and printouts of logistics invoices and e-way bills.</w:t>
        <w:br/>
        <w:br/>
        <w:t>Specifically, standard warehouse receiving processes require verification of delivery documents, inspection for physical damage, and sample testing of building materials for quality compliance.</w:t>
        <w:br/>
        <w:br/>
        <w:t>Additionally, order pick-pack workflows utilize picking lists generated by WMS. Picked stock is placed in transit bins, double-checked for SKU codes, and packed in heavy-duty wraps before dispatch staging.</w:t>
        <w:br/>
        <w:br/>
        <w:t>Consequently, standard warehouse receiving processes require verification of delivery documents, inspection for physical damage, and sample testing of building materials for quality compliance.</w:t>
        <w:br/>
        <w:br/>
        <w:t>In this context, safety stock levels are calculated using historical lead time demand variance and target service level variables, ensuring protection against supplier delays or sudden market surges.</w:t>
        <w:br/>
        <w:br/>
        <w:t>Specifically, fleet dispatch operations require loading verification, vehicle roadworthiness checks, GPS tracker activation, and printouts of logistics invoices and e-way bills.</w:t>
        <w:br/>
        <w:br/>
        <w:t>Specifically, standard warehouse receiving processes require verification of delivery documents, inspection for physical damage, and sample testing of building materials for quality compliance.</w:t>
        <w:br/>
        <w:br/>
        <w:t>Furthermore, standard warehouse receiving processes require verification of delivery documents, inspection for physical damage, and sample testing of building materials for quality compliance.</w:t>
        <w:br/>
        <w:br/>
        <w:t>Moreover, order pick-pack workflows utilize picking lists generated by WMS. Picked stock is placed in transit bins, double-checked for SKU codes, and packed in heavy-duty wraps before dispatch staging.</w:t>
        <w:br/>
        <w:br/>
        <w:t>Additionally, order pick-pack workflows utilize picking lists generated by WMS. Picked stock is placed in transit bins, double-checked for SKU codes, and packed in heavy-duty wraps before dispatch staging.</w:t>
        <w:br/>
        <w:br/>
        <w:t>Additionally, safety stock levels are calculated using historical lead time demand variance and target service level variables, ensuring protection against supplier delays or sudden market surges.</w:t>
        <w:br/>
        <w:br/>
        <w:t>Moreover, order pick-pack workflows utilize picking lists generated by WMS. Picked stock is placed in transit bins, double-checked for SKU codes, and packed in heavy-duty wraps before dispatch staging.</w:t>
        <w:br/>
        <w:br/>
        <w:t>Consequently, standard warehouse receiving processes require verification of delivery documents, inspection for physical damage, and sample testing of building materials for quality compliance.</w:t>
        <w:br/>
        <w:br/>
        <w:t>Specifically, order pick-pack workflows utilize picking lists generated by WMS. Picked stock is placed in transit bins, double-checked for SKU codes, and packed in heavy-duty wraps before dispatch staging.</w:t>
        <w:br/>
        <w:br/>
        <w:t>In this context, stock put-away is guided by the Warehouse Management System (WMS), which assigns specific bin locations based on item weight, safety classification, and inventory rotation rules (FIFO/FEFO).</w:t>
        <w:br/>
        <w:br/>
        <w:t>Moreover, stock put-away is guided by the Warehouse Management System (WMS), which assigns specific bin locations based on item weight, safety classification, and inventory rotation rules (FIFO/FEFO).</w:t>
        <w:br/>
        <w:br/>
        <w:t>Specifically, stock put-away is guided by the Warehouse Management System (WMS), which assigns specific bin locations based on item weight, safety classification, and inventory rotation rules (FIFO/FEFO).</w:t>
        <w:br/>
        <w:br/>
        <w:t>Furthermore,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Specifically, safety stock levels are calculated using historical lead time demand variance and target service level variables, ensuring protection against supplier delays or sudden market surges.</w:t>
        <w:br/>
        <w:br/>
        <w:t>Consequently, fleet dispatch operations require loading verification, vehicle roadworthiness checks, GPS tracker activation, and printouts of logistics invoices and e-way bills.</w:t>
        <w:br/>
        <w:br/>
        <w:t>Specifically, safety stock levels are calculated using historical lead time demand variance and target service level variables, ensuring protection against supplier delays or sudden market surges.</w:t>
        <w:br/>
        <w:br/>
        <w:t>Furthermore, safety stock levels are calculated using historical lead time demand variance and target service level variables, ensuring protection against supplier delays or sudden market surges.</w:t>
        <w:br/>
        <w:br/>
        <w:t>Additionally, safety stock levels are calculated using historical lead time demand variance and target service level variables, ensuring protection against supplier delays or sudden market surges.</w:t>
        <w:br/>
        <w:br/>
        <w:t>Moreover, fleet dispatch operations require loading verification, vehicle roadworthiness checks, GPS tracker activation, and printouts of logistics invoices and e-way bills.</w:t>
        <w:br/>
        <w:br/>
        <w:t>Moreover, fleet dispatch operations require loading verification, vehicle roadworthiness checks, GPS tracker activation, and printouts of logistics invoices and e-way bills.</w:t>
        <w:br/>
        <w:br/>
        <w:t>Consequently, safety stock levels are calculated using historical lead time demand variance and target service level variables, ensuring protection against supplier delays or sudden market surges.</w:t>
        <w:br/>
        <w:br/>
        <w:t>Specifically, order pick-pack workflows utilize picking lists generated by WMS. Picked stock is placed in transit bins, double-checked for SKU codes, and packed in heavy-duty wraps before dispatch staging.</w:t>
        <w:br/>
        <w:br/>
        <w:t>Consequently,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Moreover, order pick-pack workflows utilize picking lists generated by WMS. Picked stock is placed in transit bins, double-checked for SKU codes, and packed in heavy-duty wraps before dispatch staging.</w:t>
        <w:br/>
        <w:br/>
        <w:t>Moreover, order pick-pack workflows utilize picking lists generated by WMS. Picked stock is placed in transit bins, double-checked for SKU codes, and packed in heavy-duty wraps before dispatch staging.</w:t>
        <w:br/>
        <w:br/>
        <w:t>Specifically, safety stock levels are calculated using historical lead time demand variance and target service level variables, ensuring protection against supplier delays or sudden market surges.</w:t>
        <w:br/>
        <w:br/>
        <w:t>Consequently, standard warehouse receiving processes require verification of delivery documents, inspection for physical damage, and sample testing of building materials for quality compliance.</w:t>
        <w:br/>
        <w:br/>
        <w:t>Specifically, stock put-away is guided by the Warehouse Management System (WMS), which assigns specific bin locations based on item weight, safety classification, and inventory rotation rules (FIFO/FEFO).</w:t>
        <w:br/>
        <w:br/>
        <w:t>Specifically, order pick-pack workflows utilize picking lists generated by WMS. Picked stock is placed in transit bins, double-checked for SKU codes, and packed in heavy-duty wraps before dispatch staging.</w:t>
        <w:br/>
        <w:br/>
        <w:t>Additionally, fleet dispatch operations require loading verification, vehicle roadworthiness checks, GPS tracker activation, and printouts of logistics invoices and e-way bills.</w:t>
        <w:br/>
        <w:br/>
        <w:t>In this context, stock put-away is guided by the Warehouse Management System (WMS), which assigns specific bin locations based on item weight, safety classification, and inventory rotation rules (FIFO/FEFO).</w:t>
        <w:br/>
        <w:br/>
        <w:t>Additionally, order pick-pack workflows utilize picking lists generated by WMS. Picked stock is placed in transit bins, double-checked for SKU codes, and packed in heavy-duty wraps before dispatch staging.</w:t>
        <w:br/>
        <w:br/>
        <w:t>Consequently, stock put-away is guided by the Warehouse Management System (WMS), which assigns specific bin locations based on item weight, safety classification, and inventory rotation rules (FIFO/FEFO).</w:t>
        <w:br/>
        <w:br/>
        <w:t>Moreover, stock put-away is guided by the Warehouse Management System (WMS), which assigns specific bin locations based on item weight, safety classification, and inventory rotation rules (FIFO/FEFO).</w:t>
        <w:br/>
        <w:br/>
        <w:t>Additionally, safety stock levels are calculated using historical lead time demand variance and target service level variables, ensuring protection against supplier delays or sudden market surges.</w:t>
        <w:br/>
        <w:br/>
        <w:t>In this context, safety stock levels are calculated using historical lead time demand variance and target service level variables, ensuring protection against supplier delays or sudden market surges.</w:t>
        <w:br/>
        <w:br/>
        <w:t>Moreover, fleet dispatch operations require loading verification, vehicle roadworthiness checks, GPS tracker activation, and printouts of logistics invoices and e-way bills.</w:t>
        <w:br/>
        <w:br/>
        <w:t>In this context, fleet dispatch operations require loading verification, vehicle roadworthiness checks, GPS tracker activation, and printouts of logistics invoices and e-way bills.</w:t>
        <w:br/>
        <w:br/>
        <w:t>In this context, safety stock levels are calculated using historical lead time demand variance and target service level variables, ensuring protection against supplier delays or sudden market surges.</w:t>
        <w:br/>
        <w:br/>
        <w:t>In this context, fleet dispatch operations require loading verification, vehicle roadworthiness checks, GPS tracker activation, and printouts of logistics invoices and e-way bills.</w:t>
        <w:br/>
        <w:br/>
        <w:t>Moreover, standard warehouse receiving processes require verification of delivery documents, inspection for physical damage, and sample testing of building materials for quality compliance.</w:t>
        <w:br/>
        <w:br/>
        <w:t>Specifically, fleet dispatch operations require loading verification, vehicle roadworthiness checks, GPS tracker activation, and printouts of logistics invoices and e-way bills.</w:t>
        <w:br/>
        <w:br/>
        <w:t>Furthermore, stock put-away is guided by the Warehouse Management System (WMS), which assigns specific bin locations based on item weight, safety classification, and inventory rotation rules (FIFO/FEFO).</w:t>
        <w:br/>
        <w:br/>
        <w:t>In this context, stock put-away is guided by the Warehouse Management System (WMS), which assigns specific bin locations based on item weight, safety classification, and inventory rotation rules (FIFO/FEFO).</w:t>
        <w:br/>
        <w:br/>
        <w:t>Specifically, stock put-away is guided by the Warehouse Management System (WMS), which assigns specific bin locations based on item weight, safety classification, and inventory rotation rules (FIFO/FEFO).</w:t>
        <w:br/>
        <w:br/>
        <w:t>Moreover, order pick-pack workflows utilize picking lists generated by WMS. Picked stock is placed in transit bins, double-checked for SKU codes, and packed in heavy-duty wraps before dispatch staging.</w:t>
        <w:br/>
        <w:br/>
        <w:t>Additionally, standard warehouse receiving processes require verification of delivery documents, inspection for physical damage, and sample testing of building materials for quality compliance.</w:t>
        <w:br/>
        <w:br/>
        <w:t>Consequently, standard warehouse receiving processes require verification of delivery documents, inspection for physical damage, and sample testing of building materials for quality compliance.</w:t>
        <w:br/>
        <w:br/>
        <w:t>Consequently, stock put-away is guided by the Warehouse Management System (WMS), which assigns specific bin locations based on item weight, safety classification, and inventory rotation rules (FIFO/FEFO).</w:t>
        <w:br/>
        <w:br/>
        <w:t>Moreover, safety stock levels are calculated using historical lead time demand variance and target service level variables, ensuring protection against supplier delays or sudden market surges.</w:t>
        <w:br/>
        <w:br/>
        <w:t>In this context, stock put-away is guided by the Warehouse Management System (WMS), which assigns specific bin locations based on item weight, safety classification, and inventory rotation rules (FIFO/FEFO).</w:t>
        <w:br/>
        <w:br/>
        <w:t>Consequently, fleet dispatch operations require loading verification, vehicle roadworthiness checks, GPS tracker activation, and printouts of logistics invoices and e-way bills.</w:t>
        <w:br/>
        <w:br/>
        <w:t>Consequently, order pick-pack workflows utilize picking lists generated by WMS. Picked stock is placed in transit bins, double-checked for SKU codes, and packed in heavy-duty wraps before dispatch staging.</w:t>
        <w:br/>
        <w:br/>
        <w:t>Moreover, fleet dispatch operations require loading verification, vehicle roadworthiness checks, GPS tracker activation, and printouts of logistics invoices and e-way bills.</w:t>
        <w:br/>
        <w:br/>
        <w:t>Specifically, standard warehouse receiving processes require verification of delivery documents, inspection for physical damage, and sample testing of building materials for quality compliance.</w:t>
        <w:br/>
        <w:br/>
        <w:t>Moreover, fleet dispatch operations require loading verification, vehicle roadworthiness checks, GPS tracker activation, and printouts of logistics invoices and e-way bills.</w:t>
        <w:br/>
        <w:br/>
        <w:t>Specifically, safety stock levels are calculated using historical lead time demand variance and target service level variables, ensuring protection against supplier delays or sudden market surges.</w:t>
        <w:br/>
        <w:br/>
        <w:t>Additionally, standard warehouse receiving processes require verification of delivery documents, inspection for physical damage, and sample testing of building materials for quality compliance.</w:t>
        <w:br/>
        <w:br/>
        <w:t>Specifically, safety stock levels are calculated using historical lead time demand variance and target service level variables, ensuring protection against supplier delays or sudden market surges.</w:t>
        <w:br/>
        <w:br/>
        <w:t>Additionally, stock put-away is guided by the Warehouse Management System (WMS), which assigns specific bin locations based on item weight, safety classification, and inventory rotation rules (FIFO/FEFO).</w:t>
        <w:br/>
        <w:br/>
        <w:t>In this context, order pick-pack workflows utilize picking lists generated by WMS. Picked stock is placed in transit bins, double-checked for SKU codes, and packed in heavy-duty wraps before dispatch staging.</w:t>
        <w:br/>
        <w:br/>
        <w:t>Additionally, safety stock levels are calculated using historical lead time demand variance and target service level variables, ensuring protection against supplier delays or sudden market surges.</w:t>
        <w:br/>
        <w:br/>
        <w:t>Consequently, standard warehouse receiving processes require verification of delivery documents, inspection for physical damage, and sample testing of building materials for quality compliance.</w:t>
        <w:br/>
        <w:br/>
        <w:t>Consequently, safety stock levels are calculated using historical lead time demand variance and target service level variables, ensuring protection against supplier delays or sudden market surges.</w:t>
        <w:br/>
        <w:br/>
        <w:t>Additionally, stock put-away is guided by the Warehouse Management System (WMS), which assigns specific bin locations based on item weight, safety classification, and inventory rotation rules (FIFO/FEFO).</w:t>
        <w:br/>
        <w:br/>
        <w:t>Consequently, stock put-away is guided by the Warehouse Management System (WMS), which assigns specific bin locations based on item weight, safety classification, and inventory rotation rules (FIFO/FEFO).</w:t>
        <w:br/>
        <w:br/>
        <w:t>Consequently, order pick-pack workflows utilize picking lists generated by WMS. Picked stock is placed in transit bins, double-checked for SKU codes, and packed in heavy-duty wraps before dispatch staging.</w:t>
        <w:br/>
        <w:br/>
        <w:t>Furthermore, standard warehouse receiving processes require verification of delivery documents, inspection for physical damage, and sample testing of building materials for quality compliance.</w:t>
        <w:br/>
        <w:br/>
        <w:t>In this context, safety stock levels are calculated using historical lead time demand variance and target service level variables, ensuring protection against supplier delays or sudden market surges.</w:t>
        <w:br/>
        <w:br/>
        <w:t>Moreover, standard warehouse receiving processes require verification of delivery documents, inspection for physical damage, and sample testing of building materials for quality compliance.</w:t>
        <w:br/>
        <w:br/>
        <w:t>Specifically, standard warehouse receiving processes require verification of delivery documents, inspection for physical damage, and sample testing of building materials for quality compliance.</w:t>
        <w:br/>
        <w:br/>
        <w:t>Specifically, order pick-pack workflows utilize picking lists generated by WMS. Picked stock is placed in transit bins, double-checked for SKU codes, and packed in heavy-duty wraps before dispatch staging.</w:t>
        <w:br/>
        <w:br/>
        <w:t>Furthermore, safety stock levels are calculated using historical lead time demand variance and target service level variables, ensuring protection against supplier delays or sudden market surges.</w:t>
        <w:br/>
        <w:br/>
        <w:t>Furthermore, stock put-away is guided by the Warehouse Management System (WMS), which assigns specific bin locations based on item weight, safety classification, and inventory rotation rules (FIFO/FEFO).</w:t>
        <w:br/>
        <w:br/>
        <w:t>Moreover, order pick-pack workflows utilize picking lists generated by WMS. Picked stock is placed in transit bins, double-checked for SKU codes, and packed in heavy-duty wraps before dispatch staging.</w:t>
        <w:br/>
        <w:br/>
        <w:t>Specifically, fleet dispatch operations require loading verification, vehicle roadworthiness checks, GPS tracker activation, and printouts of logistics invoices and e-way bills.</w:t>
        <w:br/>
        <w:br/>
        <w:t>Additionally, fleet dispatch operations require loading verification, vehicle roadworthiness checks, GPS tracker activation, and printouts of logistics invoices and e-way bills.</w:t>
        <w:br/>
        <w:br/>
        <w:t>Specifically, safety stock levels are calculated using historical lead time demand variance and target service level variables, ensuring protection against supplier delays or sudden market surges.</w:t>
        <w:br/>
        <w:br/>
        <w:t>Furthermore, order pick-pack workflows utilize picking lists generated by WMS. Picked stock is placed in transit bins, double-checked for SKU codes, and packed in heavy-duty wraps before dispatch staging.</w:t>
        <w:br/>
        <w:br/>
        <w:t>Specifically, standard warehouse receiving processes require verification of delivery documents, inspection for physical damage, and sample testing of building materials for quality compliance.</w:t>
        <w:br/>
        <w:br/>
        <w:t>Additionally, order pick-pack workflows utilize picking lists generated by WMS. Picked stock is placed in transit bins, double-checked for SKU codes, and packed in heavy-duty wraps before dispatch staging.</w:t>
        <w:br/>
        <w:br/>
        <w:t>In this context, stock put-away is guided by the Warehouse Management System (WMS), which assigns specific bin locations based on item weight, safety classification, and inventory rotation rules (FIFO/FEFO).</w:t>
        <w:br/>
        <w:br/>
        <w:t>Moreover, stock put-away is guided by the Warehouse Management System (WMS), which assigns specific bin locations based on item weight, safety classification, and inventory rotation rules (FIFO/FEFO).</w:t>
        <w:br/>
        <w:br/>
        <w:t>In this context, order pick-pack workflows utilize picking lists generated by WMS. Picked stock is placed in transit bins, double-checked for SKU codes, and packed in heavy-duty wraps before dispatch staging.</w:t>
        <w:br/>
        <w:br/>
        <w:t>Moreover, safety stock levels are calculated using historical lead time demand variance and target service level variables, ensuring protection against supplier delays or sudden market surges.</w:t>
        <w:br/>
        <w:br/>
        <w:t>Specifically, standard warehouse receiving processes require verification of delivery documents, inspection for physical damage, and sample testing of building materials for quality compliance.</w:t>
        <w:br/>
        <w:br/>
        <w:t>Consequently, safety stock levels are calculated using historical lead time demand variance and target service level variables, ensuring protection against supplier delays or sudden market surges.</w:t>
        <w:br/>
        <w:br/>
        <w:t>Moreover, stock put-away is guided by the Warehouse Management System (WMS), which assigns specific bin locations based on item weight, safety classification, and inventory rotation rules (FIFO/FEFO).</w:t>
        <w:br/>
        <w:br/>
        <w:t>Moreover, safety stock levels are calculated using historical lead time demand variance and target service level variables, ensuring protection against supplier delays or sudden market surges.</w:t>
        <w:br/>
        <w:br/>
        <w:t>Additionally, stock put-away is guided by the Warehouse Management System (WMS), which assigns specific bin locations based on item weight, safety classification, and inventory rotation rules (FIFO/FEFO).</w:t>
        <w:br/>
        <w:br/>
        <w:t>In this context, fleet dispatch operations require loading verification, vehicle roadworthiness checks, GPS tracker activation, and printouts of logistics invoices and e-way bills.</w:t>
        <w:br/>
        <w:br/>
        <w:t>Moreover, standard warehouse receiving processes require verification of delivery documents, inspection for physical damage, and sample testing of building materials for quality compliance.</w:t>
        <w:br/>
        <w:br/>
        <w:t>Moreover, standard warehouse receiving processes require verification of delivery documents, inspection for physical damage, and sample testing of building materials for quality compliance.</w:t>
        <w:br/>
        <w:br/>
        <w:t>Specifically, safety stock levels are calculated using historical lead time demand variance and target service level variables, ensuring protection against supplier delays or sudden market surges.</w:t>
        <w:br/>
        <w:br/>
        <w:t>Furthermore, safety stock levels are calculated using historical lead time demand variance and target service level variables, ensuring protection against supplier delays or sudden market surges.</w:t>
        <w:br/>
        <w:br/>
        <w:t>In this context, fleet dispatch operations require loading verification, vehicle roadworthiness checks, GPS tracker activation, and printouts of logistics invoices and e-way bills.</w:t>
        <w:br/>
        <w:br/>
        <w:t>Additionally, order pick-pack workflows utilize picking lists generated by WMS. Picked stock is placed in transit bins, double-checked for SKU codes, and packed in heavy-duty wraps before dispatch staging.</w:t>
        <w:br/>
        <w:br/>
        <w:t>Moreover, stock put-away is guided by the Warehouse Management System (WMS), which assigns specific bin locations based on item weight, safety classification, and inventory rotation rules (FIFO/FEFO).</w:t>
      </w:r>
    </w:p>
    <w:p>
      <w:pPr>
        <w:pStyle w:val="Heading1"/>
        <w:spacing w:before="240" w:after="120"/>
      </w:pPr>
      <w:r>
        <w:rPr>
          <w:rFonts w:ascii="Arial" w:hAnsi="Arial"/>
          <w:b/>
          <w:i w:val="0"/>
          <w:color w:val="1A73E8"/>
          <w:sz w:val="36"/>
        </w:rPr>
        <w:t>Technology Investment &amp; Platform Scaling</w:t>
      </w:r>
    </w:p>
    <w:p>
      <w:r>
        <w:t>Technology remains our core competitive advantage. Led by VP Tech Vikram Malhotra, the digital infrastructure team has migrated to a robust microservice-based framework served over Kong Gateways, integrating all offline Customer Experience Centers with WMS databases.</w:t>
      </w:r>
    </w:p>
    <w:p>
      <w:r>
        <w:t>Vector embeddings are generated using local transformer models and stored in ChromaDB vector stores with cosine similarity configurations, allowing fast semantic similarity search.</w:t>
        <w:br/>
        <w:br/>
        <w:t>Consequently, vector embeddings are generated using local transformer models and stored in ChromaDB vector stores with cosine similarity configurations, allowing fast semantic similarity search.</w:t>
        <w:br/>
        <w:br/>
        <w:t>Specifically, data pipelines ingest real-time sales transactions, process them via stream processors, and sync them to PostgreSQL and ChromaDB databases for reporting and analytics.</w:t>
        <w:br/>
        <w:br/>
        <w:t>Additionally, vector embeddings are generated using local transformer models and stored in ChromaDB vector stores with cosine similarity configurations, allowing fast semantic similarity search.</w:t>
        <w:br/>
        <w:br/>
        <w:t>Additionally, data pipelines ingest real-time sales transactions, process them via stream processors, and sync them to PostgreSQL and ChromaDB databases for reporting and analytics.</w:t>
        <w:br/>
        <w:br/>
        <w:t>Moreover, data pipelines ingest real-time sales transactions, process them via stream processors, and sync them to PostgreSQL and ChromaDB databases for reporting and analytics.</w:t>
        <w:br/>
        <w:br/>
        <w:t>In this context, aPI schemas must follow OpenAPI specifications. Every service must support health check endpoints, structured JSON logging, and distributed tracing metadata headers (X-Request-ID).</w:t>
        <w:br/>
        <w:br/>
        <w:t>In this context, the microservices architecture employs Kong API Gateway for routing client calls, securing endpoints via OAuth 2.0, and applying rate limits to protect backend services from denial of service.</w:t>
        <w:br/>
        <w:br/>
        <w:t>Consequently, the Order Management service interacts with the ERP core database over port 5439. The database runs on PostgreSQL 15.4 to handle complex ACID transactions and structured JSON metadata queries.</w:t>
        <w:br/>
        <w:br/>
        <w:t>In this context, the Order Management service interacts with the ERP core database over port 5439. The database runs on PostgreSQL 15.4 to handle complex ACID transactions and structured JSON metadata queries.</w:t>
        <w:br/>
        <w:br/>
        <w:t>Moreover, the microservices architecture employs Kong API Gateway for routing client calls, securing endpoints via OAuth 2.0, and applying rate limits to protect backend services from denial of service.</w:t>
        <w:br/>
        <w:br/>
        <w:t>Specifically, data pipelines ingest real-time sales transactions, process them via stream processors, and sync them to PostgreSQL and ChromaDB databases for reporting and analytics.</w:t>
        <w:br/>
        <w:br/>
        <w:t>In this context, the microservices architecture employs Kong API Gateway for routing client calls, securing endpoints via OAuth 2.0, and applying rate limits to protect backend services from denial of service.</w:t>
        <w:br/>
        <w:br/>
        <w:t>Moreover, aPI schemas must follow OpenAPI specifications. Every service must support health check endpoints, structured JSON logging, and distributed tracing metadata headers (X-Request-ID).</w:t>
        <w:br/>
        <w:br/>
        <w:t>Consequently, vector embeddings are generated using local transformer models and stored in ChromaDB vector stores with cosine similarity configurations, allowing fast semantic similarity search.</w:t>
        <w:br/>
        <w:br/>
        <w:t>Additionally, vector embeddings are generated using local transformer models and stored in ChromaDB vector stores with cosine similarity configurations, allowing fast semantic similarity search.</w:t>
        <w:br/>
        <w:br/>
        <w:t>Moreover, the microservices architecture employs Kong API Gateway for routing client calls, securing endpoints via OAuth 2.0, and applying rate limits to protect backend services from denial of service.</w:t>
        <w:br/>
        <w:br/>
        <w:t>Consequently, aPI schemas must follow OpenAPI specifications. Every service must support health check endpoints, structured JSON logging, and distributed tracing metadata headers (X-Request-ID).</w:t>
        <w:br/>
        <w:br/>
        <w:t>Moreover, the Order Management service interacts with the ERP core database over port 5439. The database runs on PostgreSQL 15.4 to handle complex ACID transactions and structured JSON metadata queries.</w:t>
        <w:br/>
        <w:br/>
        <w:t>Moreover, aPI schemas must follow OpenAPI specifications. Every service must support health check endpoints, structured JSON logging, and distributed tracing metadata headers (X-Request-ID).</w:t>
        <w:br/>
        <w:br/>
        <w:t>Furthermore, vector embeddings are generated using local transformer models and stored in ChromaDB vector stores with cosine similarity configurations, allowing fast semantic similarity search.</w:t>
        <w:br/>
        <w:br/>
        <w:t>Specifically, vector embeddings are generated using local transformer models and stored in ChromaDB vector stores with cosine similarity configurations, allowing fast semantic similarity search.</w:t>
        <w:br/>
        <w:br/>
        <w:t>In this context, aPI schemas must follow OpenAPI specifications. Every service must support health check endpoints, structured JSON logging, and distributed tracing metadata headers (X-Request-ID).</w:t>
        <w:br/>
        <w:br/>
        <w:t>Specifically, the Order Management service interacts with the ERP core database over port 5439. The database runs on PostgreSQL 15.4 to handle complex ACID transactions and structured JSON metadata queries.</w:t>
        <w:br/>
        <w:br/>
        <w:t>Furthermore, vector embeddings are generated using local transformer models and stored in ChromaDB vector stores with cosine similarity configurations, allowing fast semantic similarity search.</w:t>
        <w:br/>
        <w:br/>
        <w:t>Additionally, the Order Management service interacts with the ERP core database over port 5439. The database runs on PostgreSQL 15.4 to handle complex ACID transactions and structured JSON metadata queries.</w:t>
        <w:br/>
        <w:br/>
        <w:t>Moreover, the Order Management service interacts with the ERP core database over port 5439. The database runs on PostgreSQL 15.4 to handle complex ACID transactions and structured JSON metadata queries.</w:t>
        <w:br/>
        <w:br/>
        <w:t>Additionally, the microservices architecture employs Kong API Gateway for routing client calls, securing endpoints via OAuth 2.0, and applying rate limits to protect backend services from denial of service.</w:t>
        <w:br/>
        <w:br/>
        <w:t>Furthermore, the microservices architecture employs Kong API Gateway for routing client calls, securing endpoints via OAuth 2.0, and applying rate limits to protect backend services from denial of service.</w:t>
        <w:br/>
        <w:br/>
        <w:t>In this context, the microservices architecture employs Kong API Gateway for routing client calls, securing endpoints via OAuth 2.0, and applying rate limits to protect backend services from denial of service.</w:t>
        <w:br/>
        <w:br/>
        <w:t>Consequently, data pipelines ingest real-time sales transactions, process them via stream processors, and sync them to PostgreSQL and ChromaDB databases for reporting and analytics.</w:t>
        <w:br/>
        <w:br/>
        <w:t>In this context, data pipelines ingest real-time sales transactions, process them via stream processors, and sync them to PostgreSQL and ChromaDB databases for reporting and analytics.</w:t>
        <w:br/>
        <w:br/>
        <w:t>Moreover, vector embeddings are generated using local transformer models and stored in ChromaDB vector stores with cosine similarity configurations, allowing fast semantic similarity search.</w:t>
        <w:br/>
        <w:br/>
        <w:t>Specifically, data pipelines ingest real-time sales transactions, process them via stream processors, and sync them to PostgreSQL and ChromaDB databases for reporting and analytics.</w:t>
        <w:br/>
        <w:br/>
        <w:t>In this context, the microservices architecture employs Kong API Gateway for routing client calls, securing endpoints via OAuth 2.0, and applying rate limits to protect backend services from denial of service.</w:t>
        <w:br/>
        <w:br/>
        <w:t>Additionally, the microservices architecture employs Kong API Gateway for routing client calls, securing endpoints via OAuth 2.0, and applying rate limits to protect backend services from denial of service.</w:t>
        <w:br/>
        <w:br/>
        <w:t>Consequently, the microservices architecture employs Kong API Gateway for routing client calls, securing endpoints via OAuth 2.0, and applying rate limits to protect backend services from denial of service.</w:t>
        <w:br/>
        <w:br/>
        <w:t>Specifically, vector embeddings are generated using local transformer models and stored in ChromaDB vector stores with cosine similarity configurations, allowing fast semantic similarity search.</w:t>
        <w:br/>
        <w:br/>
        <w:t>Consequently, aPI schemas must follow OpenAPI specifications. Every service must support health check endpoints, structured JSON logging, and distributed tracing metadata headers (X-Request-ID).</w:t>
        <w:br/>
        <w:br/>
        <w:t>In this context, data pipelines ingest real-time sales transactions, process them via stream processors, and sync them to PostgreSQL and ChromaDB databases for reporting and analytics.</w:t>
        <w:br/>
        <w:br/>
        <w:t>Consequently, aPI schemas must follow OpenAPI specifications. Every service must support health check endpoints, structured JSON logging, and distributed tracing metadata headers (X-Request-ID).</w:t>
        <w:br/>
        <w:br/>
        <w:t>Consequently, the Order Management service interacts with the ERP core database over port 5439. The database runs on PostgreSQL 15.4 to handle complex ACID transactions and structured JSON metadata queries.</w:t>
        <w:br/>
        <w:br/>
        <w:t>Furthermore, vector embeddings are generated using local transformer models and stored in ChromaDB vector stores with cosine similarity configurations, allowing fast semantic similarity search.</w:t>
        <w:br/>
        <w:br/>
        <w:t>Furthermore, vector embeddings are generated using local transformer models and stored in ChromaDB vector stores with cosine similarity configurations, allowing fast semantic similarity search.</w:t>
        <w:br/>
        <w:br/>
        <w:t>Furthermore, the Order Management service interacts with the ERP core database over port 5439. The database runs on PostgreSQL 15.4 to handle complex ACID transactions and structured JSON metadata queries.</w:t>
        <w:br/>
        <w:br/>
        <w:t>Furthermore, data pipelines ingest real-time sales transactions, process them via stream processors, and sync them to PostgreSQL and ChromaDB databases for reporting and analytics.</w:t>
        <w:br/>
        <w:br/>
        <w:t>Additionally, the microservices architecture employs Kong API Gateway for routing client calls, securing endpoints via OAuth 2.0, and applying rate limits to protect backend services from denial of service.</w:t>
        <w:br/>
        <w:br/>
        <w:t>Moreover, the Order Management service interacts with the ERP core database over port 5439. The database runs on PostgreSQL 15.4 to handle complex ACID transactions and structured JSON metadata queries.</w:t>
        <w:br/>
        <w:br/>
        <w:t>Consequently, the Order Management service interacts with the ERP core database over port 5439. The database runs on PostgreSQL 15.4 to handle complex ACID transactions and structured JSON metadata queries.</w:t>
        <w:br/>
        <w:br/>
        <w:t>Moreover, aPI schemas must follow OpenAPI specifications. Every service must support health check endpoints, structured JSON logging, and distributed tracing metadata headers (X-Request-ID).</w:t>
        <w:br/>
        <w:br/>
        <w:t>Consequently, the microservices architecture employs Kong API Gateway for routing client calls, securing endpoints via OAuth 2.0, and applying rate limits to protect backend services from denial of service.</w:t>
        <w:br/>
        <w:br/>
        <w:t>Additionally, aPI schemas must follow OpenAPI specifications. Every service must support health check endpoints, structured JSON logging, and distributed tracing metadata headers (X-Request-ID).</w:t>
        <w:br/>
        <w:br/>
        <w:t>Consequently, data pipelines ingest real-time sales transactions, process them via stream processors, and sync them to PostgreSQL and ChromaDB databases for reporting and analytics.</w:t>
        <w:br/>
        <w:br/>
        <w:t>Furthermore, vector embeddings are generated using local transformer models and stored in ChromaDB vector stores with cosine similarity configurations, allowing fast semantic similarity search.</w:t>
        <w:br/>
        <w:br/>
        <w:t>Moreover, the microservices architecture employs Kong API Gateway for routing client calls, securing endpoints via OAuth 2.0, and applying rate limits to protect backend services from denial of service.</w:t>
        <w:br/>
        <w:br/>
        <w:t>Furthermore, vector embeddings are generated using local transformer models and stored in ChromaDB vector stores with cosine similarity configurations, allowing fast semantic similarity search.</w:t>
        <w:br/>
        <w:br/>
        <w:t>Furthermore, data pipelines ingest real-time sales transactions, process them via stream processors, and sync them to PostgreSQL and ChromaDB databases for reporting and analytics.</w:t>
        <w:br/>
        <w:br/>
        <w:t>Moreover, data pipelines ingest real-time sales transactions, process them via stream processors, and sync them to PostgreSQL and ChromaDB databases for reporting and analytics.</w:t>
        <w:br/>
        <w:br/>
        <w:t>Additionally, the Order Management service interacts with the ERP core database over port 5439. The database runs on PostgreSQL 15.4 to handle complex ACID transactions and structured JSON metadata queries.</w:t>
        <w:br/>
        <w:br/>
        <w:t>Consequently, data pipelines ingest real-time sales transactions, process them via stream processors, and sync them to PostgreSQL and ChromaDB databases for reporting and analytics.</w:t>
        <w:br/>
        <w:br/>
        <w:t>Moreover, the microservices architecture employs Kong API Gateway for routing client calls, securing endpoints via OAuth 2.0, and applying rate limits to protect backend services from denial of service.</w:t>
        <w:br/>
        <w:br/>
        <w:t>In this context, data pipelines ingest real-time sales transactions, process them via stream processors, and sync them to PostgreSQL and ChromaDB databases for reporting and analytics.</w:t>
        <w:br/>
        <w:br/>
        <w:t>Furthermore, the microservices architecture employs Kong API Gateway for routing client calls, securing endpoints via OAuth 2.0, and applying rate limits to protect backend services from denial of service.</w:t>
        <w:br/>
        <w:br/>
        <w:t>Consequently, the microservices architecture employs Kong API Gateway for routing client calls, securing endpoints via OAuth 2.0, and applying rate limits to protect backend services from denial of service.</w:t>
        <w:br/>
        <w:br/>
        <w:t>Moreover, aPI schemas must follow OpenAPI specifications. Every service must support health check endpoints, structured JSON logging, and distributed tracing metadata headers (X-Request-ID).</w:t>
        <w:br/>
        <w:br/>
        <w:t>Furthermore, data pipelines ingest real-time sales transactions, process them via stream processors, and sync them to PostgreSQL and ChromaDB databases for reporting and analytics.</w:t>
        <w:br/>
        <w:br/>
        <w:t>Furthermore, data pipelines ingest real-time sales transactions, process them via stream processors, and sync them to PostgreSQL and ChromaDB databases for reporting and analytics.</w:t>
        <w:br/>
        <w:br/>
        <w:t>Moreover, vector embeddings are generated using local transformer models and stored in ChromaDB vector stores with cosine similarity configurations, allowing fast semantic similarity search.</w:t>
        <w:br/>
        <w:br/>
        <w:t>In this context, vector embeddings are generated using local transformer models and stored in ChromaDB vector stores with cosine similarity configurations, allowing fast semantic similarity search.</w:t>
        <w:br/>
        <w:br/>
        <w:t>Additionally, the microservices architecture employs Kong API Gateway for routing client calls, securing endpoints via OAuth 2.0, and applying rate limits to protect backend services from denial of service.</w:t>
        <w:br/>
        <w:br/>
        <w:t>Specifically, data pipelines ingest real-time sales transactions, process them via stream processors, and sync them to PostgreSQL and ChromaDB databases for reporting and analytics.</w:t>
        <w:br/>
        <w:br/>
        <w:t>Additionally, aPI schemas must follow OpenAPI specifications. Every service must support health check endpoints, structured JSON logging, and distributed tracing metadata headers (X-Request-ID).</w:t>
        <w:br/>
        <w:br/>
        <w:t>Consequently, the Order Management service interacts with the ERP core database over port 5439. The database runs on PostgreSQL 15.4 to handle complex ACID transactions and structured JSON metadata queries.</w:t>
        <w:br/>
        <w:br/>
        <w:t>Specifically, the microservices architecture employs Kong API Gateway for routing client calls, securing endpoints via OAuth 2.0, and applying rate limits to protect backend services from denial of service.</w:t>
        <w:br/>
        <w:br/>
        <w:t>Furthermore, data pipelines ingest real-time sales transactions, process them via stream processors, and sync them to PostgreSQL and ChromaDB databases for reporting and analytics.</w:t>
        <w:br/>
        <w:br/>
        <w:t>Moreover, the Order Management service interacts with the ERP core database over port 5439. The database runs on PostgreSQL 15.4 to handle complex ACID transactions and structured JSON metadata queries.</w:t>
        <w:br/>
        <w:br/>
        <w:t>Moreover, the Order Management service interacts with the ERP core database over port 5439. The database runs on PostgreSQL 15.4 to handle complex ACID transactions and structured JSON metadata queries.</w:t>
        <w:br/>
        <w:br/>
        <w:t>In this context, vector embeddings are generated using local transformer models and stored in ChromaDB vector stores with cosine similarity configurations, allowing fast semantic similarity search.</w:t>
        <w:br/>
        <w:br/>
        <w:t>Additionally, aPI schemas must follow OpenAPI specifications. Every service must support health check endpoints, structured JSON logging, and distributed tracing metadata headers (X-Request-ID).</w:t>
        <w:br/>
        <w:br/>
        <w:t>Furthermore, aPI schemas must follow OpenAPI specifications. Every service must support health check endpoints, structured JSON logging, and distributed tracing metadata headers (X-Request-ID).</w:t>
        <w:br/>
        <w:br/>
        <w:t>Specifically, the Order Management service interacts with the ERP core database over port 5439. The database runs on PostgreSQL 15.4 to handle complex ACID transactions and structured JSON metadata queries.</w:t>
        <w:br/>
        <w:br/>
        <w:t>Specifically, the microservices architecture employs Kong API Gateway for routing client calls, securing endpoints via OAuth 2.0, and applying rate limits to protect backend services from denial of service.</w:t>
        <w:br/>
        <w:br/>
        <w:t>In this context, the Order Management service interacts with the ERP core database over port 5439. The database runs on PostgreSQL 15.4 to handle complex ACID transactions and structured JSON metadata queries.</w:t>
        <w:br/>
        <w:br/>
        <w:t>Furthermore, aPI schemas must follow OpenAPI specifications. Every service must support health check endpoints, structured JSON logging, and distributed tracing metadata headers (X-Request-ID).</w:t>
        <w:br/>
        <w:br/>
        <w:t>Moreover, the microservices architecture employs Kong API Gateway for routing client calls, securing endpoints via OAuth 2.0, and applying rate limits to protect backend services from denial of service.</w:t>
        <w:br/>
        <w:br/>
        <w:t>Specifically, the Order Management service interacts with the ERP core database over port 5439. The database runs on PostgreSQL 15.4 to handle complex ACID transactions and structured JSON metadata queries.</w:t>
        <w:br/>
        <w:br/>
        <w:t>Specifically, the microservices architecture employs Kong API Gateway for routing client calls, securing endpoints via OAuth 2.0, and applying rate limits to protect backend services from denial of service.</w:t>
        <w:br/>
        <w:br/>
        <w:t>Specifically, the Order Management service interacts with the ERP core database over port 5439. The database runs on PostgreSQL 15.4 to handle complex ACID transactions and structured JSON metadata queries.</w:t>
        <w:br/>
        <w:br/>
        <w:t>Furthermore, the microservices architecture employs Kong API Gateway for routing client calls, securing endpoints via OAuth 2.0, and applying rate limits to protect backend services from denial of service.</w:t>
        <w:br/>
        <w:br/>
        <w:t>Additionally, vector embeddings are generated using local transformer models and stored in ChromaDB vector stores with cosine similarity configurations, allowing fast semantic similarity search.</w:t>
        <w:br/>
        <w:br/>
        <w:t>In this context, vector embeddings are generated using local transformer models and stored in ChromaDB vector stores with cosine similarity configurations, allowing fast semantic similarity search.</w:t>
        <w:br/>
        <w:br/>
        <w:t>In this context, the Order Management service interacts with the ERP core database over port 5439. The database runs on PostgreSQL 15.4 to handle complex ACID transactions and structured JSON metadata queries.</w:t>
        <w:br/>
        <w:br/>
        <w:t>Moreover, the microservices architecture employs Kong API Gateway for routing client calls, securing endpoints via OAuth 2.0, and applying rate limits to protect backend services from denial of service.</w:t>
        <w:br/>
        <w:br/>
        <w:t>Additionally, the Order Management service interacts with the ERP core database over port 5439. The database runs on PostgreSQL 15.4 to handle complex ACID transactions and structured JSON metadata queries.</w:t>
        <w:br/>
        <w:br/>
        <w:t>In this context, the microservices architecture employs Kong API Gateway for routing client calls, securing endpoints via OAuth 2.0, and applying rate limits to protect backend services from denial of service.</w:t>
        <w:br/>
        <w:br/>
        <w:t>Furthermore, vector embeddings are generated using local transformer models and stored in ChromaDB vector stores with cosine similarity configurations, allowing fast semantic similarity search.</w:t>
        <w:br/>
        <w:br/>
        <w:t>In this context, data pipelines ingest real-time sales transactions, process them via stream processors, and sync them to PostgreSQL and ChromaDB databases for reporting and analytics.</w:t>
        <w:br/>
        <w:br/>
        <w:t>Additionally, the Order Management service interacts with the ERP core database over port 5439. The database runs on PostgreSQL 15.4 to handle complex ACID transactions and structured JSON metadata queries.</w:t>
        <w:br/>
        <w:br/>
        <w:t>Specifically, the Order Management service interacts with the ERP core database over port 5439. The database runs on PostgreSQL 15.4 to handle complex ACID transactions and structured JSON metadata queries.</w:t>
        <w:br/>
        <w:br/>
        <w:t>Consequently, the Order Management service interacts with the ERP core database over port 5439. The database runs on PostgreSQL 15.4 to handle complex ACID transactions and structured JSON metadata queries.</w:t>
        <w:br/>
        <w:br/>
        <w:t>Moreover, data pipelines ingest real-time sales transactions, process them via stream processors, and sync them to PostgreSQL and ChromaDB databases for reporting and analytics.</w:t>
        <w:br/>
        <w:br/>
        <w:t>Furthermore, the Order Management service interacts with the ERP core database over port 5439. The database runs on PostgreSQL 15.4 to handle complex ACID transactions and structured JSON metadata queries.</w:t>
        <w:br/>
        <w:br/>
        <w:t>Additionally, the Order Management service interacts with the ERP core database over port 5439. The database runs on PostgreSQL 15.4 to handle complex ACID transactions and structured JSON metadata queries.</w:t>
        <w:br/>
        <w:br/>
        <w:t>Consequently, the microservices architecture employs Kong API Gateway for routing client calls, securing endpoints via OAuth 2.0, and applying rate limits to protect backend services from denial of service.</w:t>
        <w:br/>
        <w:br/>
        <w:t>Additionally, vector embeddings are generated using local transformer models and stored in ChromaDB vector stores with cosine similarity configurations, allowing fast semantic similarity search.</w:t>
        <w:br/>
        <w:br/>
        <w:t>Moreover, the microservices architecture employs Kong API Gateway for routing client calls, securing endpoints via OAuth 2.0, and applying rate limits to protect backend services from denial of service.</w:t>
        <w:br/>
        <w:br/>
        <w:t>Consequently, aPI schemas must follow OpenAPI specifications. Every service must support health check endpoints, structured JSON logging, and distributed tracing metadata headers (X-Request-ID).</w:t>
        <w:br/>
        <w:br/>
        <w:t>Furthermore, the microservices architecture employs Kong API Gateway for routing client calls, securing endpoints via OAuth 2.0, and applying rate limits to protect backend services from denial of service.</w:t>
        <w:br/>
        <w:br/>
        <w:t>Furthermore, the microservices architecture employs Kong API Gateway for routing client calls, securing endpoints via OAuth 2.0, and applying rate limits to protect backend services from denial of service.</w:t>
        <w:br/>
        <w:br/>
        <w:t>Additionally, the Order Management service interacts with the ERP core database over port 5439. The database runs on PostgreSQL 15.4 to handle complex ACID transactions and structured JSON metadata queries.</w:t>
        <w:br/>
        <w:br/>
        <w:t>Furthermore, data pipelines ingest real-time sales transactions, process them via stream processors, and sync them to PostgreSQL and ChromaDB databases for reporting and analytics.</w:t>
        <w:br/>
        <w:br/>
        <w:t>Furthermore, the Order Management service interacts with the ERP core database over port 5439. The database runs on PostgreSQL 15.4 to handle complex ACID transactions and structured JSON metadata queries.</w:t>
        <w:br/>
        <w:br/>
        <w:t>In this context, data pipelines ingest real-time sales transactions, process them via stream processors, and sync them to PostgreSQL and ChromaDB databases for reporting and analytics.</w:t>
        <w:br/>
        <w:br/>
        <w:t>Moreover, aPI schemas must follow OpenAPI specifications. Every service must support health check endpoints, structured JSON logging, and distributed tracing metadata headers (X-Request-ID).</w:t>
        <w:br/>
        <w:br/>
        <w:t>Specifically, data pipelines ingest real-time sales transactions, process them via stream processors, and sync them to PostgreSQL and ChromaDB databases for reporting and analytics.</w:t>
        <w:br/>
        <w:br/>
        <w:t>Specifically, the microservices architecture employs Kong API Gateway for routing client calls, securing endpoints via OAuth 2.0, and applying rate limits to protect backend services from denial of service.</w:t>
        <w:br/>
        <w:br/>
        <w:t>Moreover, the microservices architecture employs Kong API Gateway for routing client calls, securing endpoints via OAuth 2.0, and applying rate limits to protect backend services from denial of service.</w:t>
        <w:br/>
        <w:br/>
        <w:t>Specifically, aPI schemas must follow OpenAPI specifications. Every service must support health check endpoints, structured JSON logging, and distributed tracing metadata headers (X-Request-ID).</w:t>
        <w:br/>
        <w:br/>
        <w:t>Consequently, data pipelines ingest real-time sales transactions, process them via stream processors, and sync them to PostgreSQL and ChromaDB databases for reporting and analytics.</w:t>
        <w:br/>
        <w:br/>
        <w:t>Furthermore, data pipelines ingest real-time sales transactions, process them via stream processors, and sync them to PostgreSQL and ChromaDB databases for reporting and analytics.</w:t>
        <w:br/>
        <w:br/>
        <w:t>Moreover, data pipelines ingest real-time sales transactions, process them via stream processors, and sync them to PostgreSQL and ChromaDB databases for reporting and analytics.</w:t>
        <w:br/>
        <w:br/>
        <w:t>Additionally, vector embeddings are generated using local transformer models and stored in ChromaDB vector stores with cosine similarity configurations, allowing fast semantic similarity search.</w:t>
        <w:br/>
        <w:br/>
        <w:t>Additionally, vector embeddings are generated using local transformer models and stored in ChromaDB vector stores with cosine similarity configurations, allowing fast semantic similarity search.</w:t>
        <w:br/>
        <w:br/>
        <w:t>Additionally, vector embeddings are generated using local transformer models and stored in ChromaDB vector stores with cosine similarity configurations, allowing fast semantic similarity search.</w:t>
        <w:br/>
        <w:br/>
        <w:t>Furthermore, vector embeddings are generated using local transformer models and stored in ChromaDB vector stores with cosine similarity configurations, allowing fast semantic similarity search.</w:t>
        <w:br/>
        <w:br/>
        <w:t>Consequently, the microservices architecture employs Kong API Gateway for routing client calls, securing endpoints via OAuth 2.0, and applying rate limits to protect backend services from denial of service.</w:t>
        <w:br/>
        <w:br/>
        <w:t>Additionally, aPI schemas must follow OpenAPI specifications. Every service must support health check endpoints, structured JSON logging, and distributed tracing metadata headers (X-Request-ID).</w:t>
        <w:br/>
        <w:br/>
        <w:t>Additionally, the Order Management service interacts with the ERP core database over port 5439. The database runs on PostgreSQL 15.4 to handle complex ACID transactions and structured JSON metadata queries.</w:t>
        <w:br/>
        <w:br/>
        <w:t>Specifically, vector embeddings are generated using local transformer models and stored in ChromaDB vector stores with cosine similarity configurations, allowing fast semantic similarity search.</w:t>
        <w:br/>
        <w:br/>
        <w:t>Furthermore, aPI schemas must follow OpenAPI specifications. Every service must support health check endpoints, structured JSON logging, and distributed tracing metadata headers (X-Request-ID).</w:t>
        <w:br/>
        <w:br/>
        <w:t>Consequently, data pipelines ingest real-time sales transactions, process them via stream processors, and sync them to PostgreSQL and ChromaDB databases for reporting and analytics.</w:t>
        <w:br/>
        <w:br/>
        <w:t>Additionally, aPI schemas must follow OpenAPI specifications. Every service must support health check endpoints, structured JSON logging, and distributed tracing metadata headers (X-Request-ID).</w:t>
      </w:r>
    </w:p>
    <w:p>
      <w:r>
        <w:drawing>
          <wp:inline xmlns:a="http://schemas.openxmlformats.org/drawingml/2006/main" xmlns:pic="http://schemas.openxmlformats.org/drawingml/2006/picture">
            <wp:extent cx="4572000" cy="3048000"/>
            <wp:docPr id="4" name="Picture 4"/>
            <wp:cNvGraphicFramePr>
              <a:graphicFrameLocks noChangeAspect="1"/>
            </wp:cNvGraphicFramePr>
            <a:graphic>
              <a:graphicData uri="http://schemas.openxmlformats.org/drawingml/2006/picture">
                <pic:pic>
                  <pic:nvPicPr>
                    <pic:cNvPr id="0" name="dealer_network_growth.png"/>
                    <pic:cNvPicPr/>
                  </pic:nvPicPr>
                  <pic:blipFill>
                    <a:blip r:embed="rId12"/>
                    <a:stretch>
                      <a:fillRect/>
                    </a:stretch>
                  </pic:blipFill>
                  <pic:spPr>
                    <a:xfrm>
                      <a:off x="0" y="0"/>
                      <a:ext cx="4572000" cy="3048000"/>
                    </a:xfrm>
                    <a:prstGeom prst="rect"/>
                  </pic:spPr>
                </pic:pic>
              </a:graphicData>
            </a:graphic>
          </wp:inline>
        </w:drawing>
      </w:r>
    </w:p>
    <w:p>
      <w:r>
        <w:t>Chart 2.4: Dealer Network Expansion Trend.</w:t>
      </w:r>
    </w:p>
    <w:p>
      <w:pPr>
        <w:pStyle w:val="Heading1"/>
        <w:spacing w:before="240" w:after="120"/>
      </w:pPr>
      <w:r>
        <w:rPr>
          <w:rFonts w:ascii="Arial" w:hAnsi="Arial"/>
          <w:b/>
          <w:i w:val="0"/>
          <w:color w:val="1A73E8"/>
          <w:sz w:val="36"/>
        </w:rPr>
        <w:t>Future Risks &amp; Strategy</w:t>
      </w:r>
    </w:p>
    <w:p>
      <w:r>
        <w:t>Key business risks include price volatility in raw cement and steel clinker markets, diesel fuel inflation affecting transit logistics, and cyber threats targeting user CRM data. We mitigate these risks through multi-vendor sourcing, long-term procurement pricing agreements, and security compliance audits.</w:t>
      </w:r>
    </w:p>
    <w:p>
      <w:r>
        <w:t>Fly ash addition in Portland Pozzolana Cement reacts chemically with calcium hydroxide released during hydration, forming additional calcium silicate hydrates (C-S-H) that contribute to long-term strength and reduce permeability.</w:t>
        <w:br/>
        <w:br/>
        <w:t>Specifically, ordinary Portland Cement is manufactured by pulverizing clinker consisting of hydraulic calcium silicates, usually containing one or more forms of calcium sulfate as an interground addition.</w:t>
        <w:br/>
        <w:br/>
        <w:t>Moreover, hydration reaction starts as soon as water meets the cement particles. Proper curing for a minimum of 7 to 10 days is vital to prevent early moisture loss and ensure target compressive strength is met.</w:t>
        <w:br/>
        <w:br/>
        <w:t>Furthermore, fly ash addition in Portland Pozzolana Cement reacts chemically with calcium hydroxide released during hydration, forming additional calcium silicate hydrates (C-S-H) that contribute to long-term strength and reduce permeability.</w:t>
        <w:br/>
        <w:br/>
        <w:t>Moreover, concrete structures must be designed in accordance with standard design codes. The grade of concrete selected must match the environmental exposure conditions to prevent carbonation, chloride attack, and reinforcing steel corrosion.</w:t>
        <w:br/>
        <w:br/>
        <w:t>Moreover, ordinary Portland Cement is manufactured by pulverizing clinker consisting of hydraulic calcium silicates, usually containing one or more forms of calcium sulfate as an interground addition.</w:t>
        <w:br/>
        <w:br/>
        <w:t>Moreover, fly ash addition in Portland Pozzolana Cement reacts chemically with calcium hydroxide released during hydration, forming additional calcium silicate hydrates (C-S-H) that contribute to long-term strength and reduce permeability.</w:t>
        <w:br/>
        <w:br/>
        <w:t>Consequently, hydration reaction starts as soon as water meets the cement particles. Proper curing for a minimum of 7 to 10 days is vital to prevent early moisture loss and ensure target compressive strength is met.</w:t>
        <w:br/>
        <w:br/>
        <w:t>Furthermore, concrete structures must be designed in accordance with standard design codes. The grade of concrete selected must match the environmental exposure conditions to prevent carbonation, chloride attack, and reinforcing steel corrosion.</w:t>
        <w:br/>
        <w:br/>
        <w:t>Consequently, storage conditions for cement must be moisture-free. Piles must be stacked on elevated wooden planks, at least 15cm above floor level and 30cm away from brick walls to prevent humidity absorption and lump formation.</w:t>
        <w:br/>
        <w:br/>
        <w:t>Consequently, concrete structures must be designed in accordance with standard design codes. The grade of concrete selected must match the environmental exposure conditions to prevent carbonation, chloride attack, and reinforcing steel corrosion.</w:t>
        <w:br/>
        <w:br/>
        <w:t>Furthermore, storage conditions for cement must be moisture-free. Piles must be stacked on elevated wooden planks, at least 15cm above floor level and 30cm away from brick walls to prevent humidity absorption and lump formation.</w:t>
        <w:br/>
        <w:br/>
        <w:t>Moreover, storage conditions for cement must be moisture-free. Piles must be stacked on elevated wooden planks, at least 15cm above floor level and 30cm away from brick walls to prevent humidity absorption and lump formation.</w:t>
        <w:br/>
        <w:br/>
        <w:t>Furthermore, ordinary Portland Cement is manufactured by pulverizing clinker consisting of hydraulic calcium silicates, usually containing one or more forms of calcium sulfate as an interground addition.</w:t>
        <w:br/>
        <w:br/>
        <w:t>Specifically, fly ash addition in Portland Pozzolana Cement reacts chemically with calcium hydroxide released during hydration, forming additional calcium silicate hydrates (C-S-H) that contribute to long-term strength and reduce permeability.</w:t>
        <w:br/>
        <w:br/>
        <w:t>Furthermore, concrete structures must be designed in accordance with standard design codes. The grade of concrete selected must match the environmental exposure conditions to prevent carbonation, chloride attack, and reinforcing steel corrosion.</w:t>
        <w:br/>
        <w:br/>
        <w:t>Furthermore, storage conditions for cement must be moisture-free. Piles must be stacked on elevated wooden planks, at least 15cm above floor level and 30cm away from brick walls to prevent humidity absorption and lump formation.</w:t>
        <w:br/>
        <w:br/>
        <w:t>Additionally, ordinary Portland Cement is manufactured by pulverizing clinker consisting of hydraulic calcium silicates, usually containing one or more forms of calcium sulfate as an interground addition.</w:t>
        <w:br/>
        <w:br/>
        <w:t>Furthermore, ordinary Portland Cement is manufactured by pulverizing clinker consisting of hydraulic calcium silicates, usually containing one or more forms of calcium sulfate as an interground addition.</w:t>
        <w:br/>
        <w:br/>
        <w:t>Specifically, fly ash addition in Portland Pozzolana Cement reacts chemically with calcium hydroxide released during hydration, forming additional calcium silicate hydrates (C-S-H) that contribute to long-term strength and reduce permeability.</w:t>
        <w:br/>
        <w:br/>
        <w:t>Furthermore, fly ash addition in Portland Pozzolana Cement reacts chemically with calcium hydroxide released during hydration, forming additional calcium silicate hydrates (C-S-H) that contribute to long-term strength and reduce permeability.</w:t>
        <w:br/>
        <w:br/>
        <w:t>Furthermore, hydration reaction starts as soon as water meets the cement particles. Proper curing for a minimum of 7 to 10 days is vital to prevent early moisture loss and ensure target compressive strength is met.</w:t>
        <w:br/>
        <w:br/>
        <w:t>In this context, storage conditions for cement must be moisture-free. Piles must be stacked on elevated wooden planks, at least 15cm above floor level and 30cm away from brick walls to prevent humidity absorption and lump formation.</w:t>
        <w:br/>
        <w:br/>
        <w:t>Moreover, hydration reaction starts as soon as water meets the cement particles. Proper curing for a minimum of 7 to 10 days is vital to prevent early moisture loss and ensure target compressive strength is met.</w:t>
        <w:br/>
        <w:br/>
        <w:t>Furthermore, storage conditions for cement must be moisture-free. Piles must be stacked on elevated wooden planks, at least 15cm above floor level and 30cm away from brick walls to prevent humidity absorption and lump formation.</w:t>
        <w:br/>
        <w:br/>
        <w:t>Consequently, fly ash addition in Portland Pozzolana Cement reacts chemically with calcium hydroxide released during hydration, forming additional calcium silicate hydrates (C-S-H) that contribute to long-term strength and reduce permeability.</w:t>
        <w:br/>
        <w:br/>
        <w:t>Additionally, storage conditions for cement must be moisture-free. Piles must be stacked on elevated wooden planks, at least 15cm above floor level and 30cm away from brick walls to prevent humidity absorption and lump formation.</w:t>
        <w:br/>
        <w:br/>
        <w:t>In this context, hydration reaction starts as soon as water meets the cement particles. Proper curing for a minimum of 7 to 10 days is vital to prevent early moisture loss and ensure target compressive strength is met.</w:t>
        <w:br/>
        <w:br/>
        <w:t>Consequently, ordinary Portland Cement is manufactured by pulverizing clinker consisting of hydraulic calcium silicates, usually containing one or more forms of calcium sulfate as an interground addition.</w:t>
        <w:br/>
        <w:br/>
        <w:t>Furthermore, storage conditions for cement must be moisture-free. Piles must be stacked on elevated wooden planks, at least 15cm above floor level and 30cm away from brick walls to prevent humidity absorption and lump formation.</w:t>
        <w:br/>
        <w:br/>
        <w:t>Furthermore, ordinary Portland Cement is manufactured by pulverizing clinker consisting of hydraulic calcium silicates, usually containing one or more forms of calcium sulfate as an interground addition.</w:t>
        <w:br/>
        <w:br/>
        <w:t>Moreover, hydration reaction starts as soon as water meets the cement particles. Proper curing for a minimum of 7 to 10 days is vital to prevent early moisture loss and ensure target compressive strength is met.</w:t>
        <w:br/>
        <w:br/>
        <w:t>Moreover, concrete structures must be designed in accordance with standard design codes. The grade of concrete selected must match the environmental exposure conditions to prevent carbonation, chloride attack, and reinforcing steel corrosion.</w:t>
        <w:br/>
        <w:br/>
        <w:t>Additionally, hydration reaction starts as soon as water meets the cement particles. Proper curing for a minimum of 7 to 10 days is vital to prevent early moisture loss and ensure target compressive strength is met.</w:t>
        <w:br/>
        <w:br/>
        <w:t>In this context, storage conditions for cement must be moisture-free. Piles must be stacked on elevated wooden planks, at least 15cm above floor level and 30cm away from brick walls to prevent humidity absorption and lump formation.</w:t>
        <w:br/>
        <w:br/>
        <w:t>In this context, ordinary Portland Cement is manufactured by pulverizing clinker consisting of hydraulic calcium silicates, usually containing one or more forms of calcium sulfate as an interground addition.</w:t>
        <w:br/>
        <w:br/>
        <w:t>Consequently, hydration reaction starts as soon as water meets the cement particles. Proper curing for a minimum of 7 to 10 days is vital to prevent early moisture loss and ensure target compressive strength is met.</w:t>
        <w:br/>
        <w:br/>
        <w:t>Furthermore, hydration reaction starts as soon as water meets the cement particles. Proper curing for a minimum of 7 to 10 days is vital to prevent early moisture loss and ensure target compressive strength is met.</w:t>
        <w:br/>
        <w:br/>
        <w:t>In this context, hydration reaction starts as soon as water meets the cement particles. Proper curing for a minimum of 7 to 10 days is vital to prevent early moisture loss and ensure target compressive strength is met.</w:t>
        <w:br/>
        <w:br/>
        <w:t>In this context, fly ash addition in Portland Pozzolana Cement reacts chemically with calcium hydroxide released during hydration, forming additional calcium silicate hydrates (C-S-H) that contribute to long-term strength and reduce permeability.</w:t>
        <w:br/>
        <w:br/>
        <w:t>Consequently, concrete structures must be designed in accordance with standard design codes. The grade of concrete selected must match the environmental exposure conditions to prevent carbonation, chloride attack, and reinforcing steel corrosion.</w:t>
        <w:br/>
        <w:br/>
        <w:t>Additionally, ordinary Portland Cement is manufactured by pulverizing clinker consisting of hydraulic calcium silicates, usually containing one or more forms of calcium sulfate as an interground addition.</w:t>
        <w:br/>
        <w:br/>
        <w:t>Specifically, concrete structures must be designed in accordance with standard design codes. The grade of concrete selected must match the environmental exposure conditions to prevent carbonation, chloride attack, and reinforcing steel corrosion.</w:t>
        <w:br/>
        <w:br/>
        <w:t>In this context, fly ash addition in Portland Pozzolana Cement reacts chemically with calcium hydroxide released during hydration, forming additional calcium silicate hydrates (C-S-H) that contribute to long-term strength and reduce permeability.</w:t>
        <w:br/>
        <w:br/>
        <w:t>Consequently, fly ash addition in Portland Pozzolana Cement reacts chemically with calcium hydroxide released during hydration, forming additional calcium silicate hydrates (C-S-H) that contribute to long-term strength and reduce permeability.</w:t>
        <w:br/>
        <w:br/>
        <w:t>Specifically, ordinary Portland Cement is manufactured by pulverizing clinker consisting of hydraulic calcium silicates, usually containing one or more forms of calcium sulfate as an interground addition.</w:t>
        <w:br/>
        <w:br/>
        <w:t>In this context, ordinary Portland Cement is manufactured by pulverizing clinker consisting of hydraulic calcium silicates, usually containing one or more forms of calcium sulfate as an interground addition.</w:t>
        <w:br/>
        <w:br/>
        <w:t>Moreover, hydration reaction starts as soon as water meets the cement particles. Proper curing for a minimum of 7 to 10 days is vital to prevent early moisture loss and ensure target compressive strength is met.</w:t>
        <w:br/>
        <w:br/>
        <w:t>Consequently, storage conditions for cement must be moisture-free. Piles must be stacked on elevated wooden planks, at least 15cm above floor level and 30cm away from brick walls to prevent humidity absorption and lump formation.</w:t>
        <w:br/>
        <w:br/>
        <w:t>Furthermore, storage conditions for cement must be moisture-free. Piles must be stacked on elevated wooden planks, at least 15cm above floor level and 30cm away from brick walls to prevent humidity absorption and lump formation.</w:t>
        <w:br/>
        <w:br/>
        <w:t>Furthermore, fly ash addition in Portland Pozzolana Cement reacts chemically with calcium hydroxide released during hydration, forming additional calcium silicate hydrates (C-S-H) that contribute to long-term strength and reduce permeability.</w:t>
        <w:br/>
        <w:br/>
        <w:t>Moreover, concrete structures must be designed in accordance with standard design codes. The grade of concrete selected must match the environmental exposure conditions to prevent carbonation, chloride attack, and reinforcing steel corrosion.</w:t>
        <w:br/>
        <w:br/>
        <w:t>Consequently, hydration reaction starts as soon as water meets the cement particles. Proper curing for a minimum of 7 to 10 days is vital to prevent early moisture loss and ensure target compressive strength is met.</w:t>
        <w:br/>
        <w:br/>
        <w:t>Moreover, storage conditions for cement must be moisture-free. Piles must be stacked on elevated wooden planks, at least 15cm above floor level and 30cm away from brick walls to prevent humidity absorption and lump formation.</w:t>
        <w:br/>
        <w:br/>
        <w:t>Specifically, storage conditions for cement must be moisture-free. Piles must be stacked on elevated wooden planks, at least 15cm above floor level and 30cm away from brick walls to prevent humidity absorption and lump formation.</w:t>
        <w:br/>
        <w:br/>
        <w:t>Specifically, fly ash addition in Portland Pozzolana Cement reacts chemically with calcium hydroxide released during hydration, forming additional calcium silicate hydrates (C-S-H) that contribute to long-term strength and reduce permeability.</w:t>
        <w:br/>
        <w:br/>
        <w:t>Specifically, ordinary Portland Cement is manufactured by pulverizing clinker consisting of hydraulic calcium silicates, usually containing one or more forms of calcium sulfate as an interground addition.</w:t>
        <w:br/>
        <w:br/>
        <w:t>Moreover, hydration reaction starts as soon as water meets the cement particles. Proper curing for a minimum of 7 to 10 days is vital to prevent early moisture loss and ensure target compressive strength is met.</w:t>
        <w:br/>
        <w:br/>
        <w:t>Additionally, fly ash addition in Portland Pozzolana Cement reacts chemically with calcium hydroxide released during hydration, forming additional calcium silicate hydrates (C-S-H) that contribute to long-term strength and reduce permeability.</w:t>
        <w:br/>
        <w:br/>
        <w:t>Additionally, hydration reaction starts as soon as water meets the cement particles. Proper curing for a minimum of 7 to 10 days is vital to prevent early moisture loss and ensure target compressive strength is met.</w:t>
        <w:br/>
        <w:br/>
        <w:t>Furthermore, fly ash addition in Portland Pozzolana Cement reacts chemically with calcium hydroxide released during hydration, forming additional calcium silicate hydrates (C-S-H) that contribute to long-term strength and reduce permeability.</w:t>
        <w:br/>
        <w:br/>
        <w:t>Furthermore, hydration reaction starts as soon as water meets the cement particles. Proper curing for a minimum of 7 to 10 days is vital to prevent early moisture loss and ensure target compressive strength is met.</w:t>
        <w:br/>
        <w:br/>
        <w:t>In this context, hydration reaction starts as soon as water meets the cement particles. Proper curing for a minimum of 7 to 10 days is vital to prevent early moisture loss and ensure target compressive strength is met.</w:t>
        <w:br/>
        <w:br/>
        <w:t>Furthermore, hydration reaction starts as soon as water meets the cement particles. Proper curing for a minimum of 7 to 10 days is vital to prevent early moisture loss and ensure target compressive strength is met.</w:t>
        <w:br/>
        <w:br/>
        <w:t>Specifically, fly ash addition in Portland Pozzolana Cement reacts chemically with calcium hydroxide released during hydration, forming additional calcium silicate hydrates (C-S-H) that contribute to long-term strength and reduce permeability.</w:t>
        <w:br/>
        <w:br/>
        <w:t>Moreover, ordinary Portland Cement is manufactured by pulverizing clinker consisting of hydraulic calcium silicates, usually containing one or more forms of calcium sulfate as an interground addition.</w:t>
        <w:br/>
        <w:br/>
        <w:t>In this context, ordinary Portland Cement is manufactured by pulverizing clinker consisting of hydraulic calcium silicates, usually containing one or more forms of calcium sulfate as an interground addition.</w:t>
        <w:br/>
        <w:br/>
        <w:t>In this context, ordinary Portland Cement is manufactured by pulverizing clinker consisting of hydraulic calcium silicates, usually containing one or more forms of calcium sulfate as an interground addition.</w:t>
        <w:br/>
        <w:br/>
        <w:t>Furthermore, hydration reaction starts as soon as water meets the cement particles. Proper curing for a minimum of 7 to 10 days is vital to prevent early moisture loss and ensure target compressive strength is met.</w:t>
        <w:br/>
        <w:br/>
        <w:t>Consequently, hydration reaction starts as soon as water meets the cement particles. Proper curing for a minimum of 7 to 10 days is vital to prevent early moisture loss and ensure target compressive strength is met.</w:t>
        <w:br/>
        <w:br/>
        <w:t>Consequently, hydration reaction starts as soon as water meets the cement particles. Proper curing for a minimum of 7 to 10 days is vital to prevent early moisture loss and ensure target compressive strength is met.</w:t>
        <w:br/>
        <w:br/>
        <w:t>Specifically, ordinary Portland Cement is manufactured by pulverizing clinker consisting of hydraulic calcium silicates, usually containing one or more forms of calcium sulfate as an interground addition.</w:t>
        <w:br/>
        <w:br/>
        <w:t>Consequently, storage conditions for cement must be moisture-free. Piles must be stacked on elevated wooden planks, at least 15cm above floor level and 30cm away from brick walls to prevent humidity absorption and lump formation.</w:t>
        <w:br/>
        <w:br/>
        <w:t>Additionally, hydration reaction starts as soon as water meets the cement particles. Proper curing for a minimum of 7 to 10 days is vital to prevent early moisture loss and ensure target compressive strength is met.</w:t>
        <w:br/>
        <w:br/>
        <w:t>Moreover, concrete structures must be designed in accordance with standard design codes. The grade of concrete selected must match the environmental exposure conditions to prevent carbonation, chloride attack, and reinforcing steel corrosion.</w:t>
        <w:br/>
        <w:br/>
        <w:t>Specifically, fly ash addition in Portland Pozzolana Cement reacts chemically with calcium hydroxide released during hydration, forming additional calcium silicate hydrates (C-S-H) that contribute to long-term strength and reduce permeability.</w:t>
        <w:br/>
        <w:br/>
        <w:t>In this context, ordinary Portland Cement is manufactured by pulverizing clinker consisting of hydraulic calcium silicates, usually containing one or more forms of calcium sulfate as an interground addition.</w:t>
        <w:br/>
        <w:br/>
        <w:t>Furthermore, fly ash addition in Portland Pozzolana Cement reacts chemically with calcium hydroxide released during hydration, forming additional calcium silicate hydrates (C-S-H) that contribute to long-term strength and reduce permeability.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