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7C5CFC"/>
          <w:sz w:val="64"/>
          <w:szCs w:val="64"/>
        </w:rPr>
        <w:t xml:space="preserve">RECALL</w:t>
      </w:r>
    </w:p>
    <w:p>
      <w:pPr>
        <w:spacing w:after="600"/>
        <w:jc w:val="center"/>
      </w:pPr>
      <w:r>
        <w:rPr>
          <w:color w:val="1A1A2E"/>
          <w:sz w:val="30"/>
          <w:szCs w:val="30"/>
        </w:rPr>
        <w:t xml:space="preserve">Addiction Architecture, Psychology, and Implementation Plan</w:t>
      </w:r>
    </w:p>
    <w:p>
      <w:pPr>
        <w:spacing w:after="80"/>
        <w:jc w:val="center"/>
      </w:pPr>
      <w:r>
        <w:rPr>
          <w:color w:val="6B6B7D"/>
        </w:rPr>
        <w:t xml:space="preserve">Compiled from strategy sessions — June 2026</w:t>
      </w:r>
    </w:p>
    <w:p>
      <w:pPr>
        <w:spacing w:after="80"/>
        <w:jc w:val="center"/>
      </w:pPr>
      <w:r>
        <w:rPr>
          <w:color w:val="6B6B7D"/>
        </w:rPr>
        <w:t xml:space="preserve">Built by Priyanshu Gumber (PriyanshuG27)</w:t>
      </w:r>
    </w:p>
    <w:p>
      <w:pPr>
        <w:spacing w:after="1600"/>
        <w:jc w:val="center"/>
      </w:pPr>
      <w:r>
        <w:rPr>
          <w:color w:val="6B6B7D"/>
        </w:rPr>
        <w:t xml:space="preserve">github.com/PriyanshuG27/Recall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0 — Where This Stands Today</w:t>
      </w:r>
    </w:p>
    <w:p>
      <w:pPr>
        <w:spacing w:after="160"/>
      </w:pPr>
      <w:r>
        <w:t xml:space="preserve">This document consolidates five working sessions into one reference: the gap between what exists in the Recall codebase and what the vision doc proposes, the psychology behind why these mechanics would actually work, the exact copy and message design that delivers that psychology, the system architecture that lets all of it share one pipeline instead of four redundant ones, a brutally honest market assessment of whether this gets used at all, the cold-start fix that assessment surfaced as the actual blocker, and a build order tied to the real schema.</w:t>
      </w:r>
    </w:p>
    <w:p>
      <w:pPr>
        <w:spacing w:after="160"/>
      </w:pPr>
      <w:r>
        <w:t xml:space="preserve">Read this as the single source of truth going forward. Where this document and the two source docs (recall-vision-doc.md, app_state_analysis.md) disagree, this document wins — it reflects the corrected, stress-tested version of the thinking.</w:t>
      </w:r>
    </w:p>
    <w:p>
      <w:pPr>
        <w:pStyle w:val="Heading2"/>
      </w:pPr>
      <w:r>
        <w:t xml:space="preserve">What Is Actually Built (verified against app_state_analysis.md)</w:t>
      </w:r>
    </w:p>
    <w:p>
      <w:pPr>
        <w:spacing w:after="160"/>
      </w:pPr>
      <w:r>
        <w:t xml:space="preserve">The infrastructure is real and tested: FastAPI backend on Render, Telegram webhook ingestion, Redis task queue, Neon Postgres with pgvector HNSW search, an AI cascade (Modal GPU → Groq → Gemini Flash → bookmark fallback), Louvain clustering into semantic_hubs, a Three.js constellation graph, SuperMemo-2 spaced repetition, Google Drive backup, and 309 backend + 83 frontend tests.</w:t>
      </w:r>
    </w:p>
    <w:p>
      <w:pPr>
        <w:spacing w:after="160"/>
      </w:pPr>
      <w:r>
        <w:t xml:space="preserve">None of the addiction mechanics in the vision doc are built. The current streak_count is a single global counter based on daily saves — not the per-cluster thinking-streak the vision doc describes. The daily_digest_sender sends a static summary — not a Zeigarnik-gap message. There is no Pulse score, no Recall Moment, no Mind Type, no Cluster Portrait, no Monthly Prediction, no Confession Feature, no Thought Compatibility, no node temperature/decay, and no Weekly Card.</w:t>
      </w:r>
    </w:p>
    <w:p>
      <w:pPr>
        <w:pStyle w:val="Heading2"/>
      </w:pPr>
      <w:r>
        <w:t xml:space="preserve">Core Correction 1 — Insight Quality Is the Real Moat</w:t>
      </w:r>
    </w:p>
    <w:p>
      <w:pPr>
        <w:spacing w:after="160"/>
      </w:pPr>
      <w:r>
        <w:t xml:space="preserve">The vision doc's addiction mechanics are sound in direction but assume the AI cascade will deliver specific, correct, identity-relevant insight by default once wired up. It will not. Generic insight is the default output of an LLM asked to summarize a cluster. Specific, uncomfortable, correct insight is a much harder target that needs its own evaluation loop, prompt engineering, and quality gate — built and proven before any user-facing mechanic ships on top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one sentence that should govern build order:</w:t>
            </w:r>
          </w:p>
          <w:p>
            <w:pPr>
              <w:spacing w:after="60"/>
            </w:pPr>
            <w:r>
              <w:t xml:space="preserve">Every mechanic in this document is delivery wrapper around one core capability: can the AI cascade reliably produce a sentence about a specific person’s saved items that reads as ‘no one but me could have written this about me’? If yes, every mechanic below works. If no, every mechanic below is decoration on a broken core, and shipping them will burn user trust permanently per Risk 1 in the original vision doc.</w:t>
            </w:r>
          </w:p>
        </w:tc>
      </w:tr>
    </w:tbl>
    <w:p>
      <w:pPr>
        <w:pStyle w:val="Heading2"/>
      </w:pPr>
      <w:r>
        <w:t xml:space="preserve">Core Correction 2 — The Reward System Has No On-Ramp</w:t>
      </w:r>
    </w:p>
    <w:p>
      <w:pPr>
        <w:spacing w:after="160"/>
      </w:pPr>
      <w:r>
        <w:t xml:space="preserve">A later, separately-run honest market assessment of this plan surfaced a deeper structural problem than insight quality: every mechanic in Parts 1–3 requires the user to have already built a habit of sending Recall things before any mechanic can activate. Pulse decays, streaks decay, Recall Moment needs enough nodes to find a connection — none of this creates the habit it depends on. This is the actual reason “use it continuously” is a much bigger ask than the original document treated it as, and it's why Part 3.5 (cold start) was added after the rest of this document was otherwise complete — read it as load-bearing, not as an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corrected one sentence:</w:t>
            </w:r>
          </w:p>
          <w:p>
            <w:pPr>
              <w:spacing w:after="60"/>
            </w:pPr>
            <w:r>
              <w:t xml:space="preserve">An addiction architecture built entirely on rewards for curatorial effort cannot create the habit of curating in the first place. Part 3.5 exists to solve specifically that — getting a new user to enough nodes, inside days rather than an indefinite self-motivated week, that the rest of this document's mechanics have real material to work with.</w:t>
            </w:r>
          </w:p>
        </w:tc>
      </w:tr>
    </w:tbl>
    <w:p>
      <w:r>
        <w:br w:type="page"/>
      </w:r>
    </w:p>
    <w:p>
      <w:pPr>
        <w:pStyle w:val="Heading1"/>
      </w:pPr>
      <w:r>
        <w:t xml:space="preserve">Part 1 — The Psychology Layer</w:t>
      </w:r>
    </w:p>
    <w:p>
      <w:pPr>
        <w:spacing w:after="160"/>
      </w:pPr>
      <w:r>
        <w:t xml:space="preserve">Three psychological systems make products addictive on their own. Recall is one of the few products where stacking all three doesn’t require manipulating the user against their own interest, because the subject matter — self-knowledge — is something deep engagement is actually good for. That distinction matters and is maintained throughout this document: every mechanic below is designed to work better on someone who is doing fine than on someone in a fragile place. Mechanics that invert this (working harder on someone who is vulnerable) are explicitly excluded.</w:t>
      </w:r>
    </w:p>
    <w:p>
      <w:pPr>
        <w:pStyle w:val="Heading2"/>
      </w:pPr>
      <w:r>
        <w:t xml:space="preserve">1.1 Variable Reward — and the Missing Third Component</w:t>
      </w:r>
    </w:p>
    <w:p>
      <w:pPr>
        <w:spacing w:after="160"/>
      </w:pPr>
      <w:r>
        <w:t xml:space="preserve">Slot-machine-grade variable reward needs three things simultaneously: a low-effort repeatable trigger behavior, unpredictable reward timing, and near-misses. Recall’s Recall Moment and Drift Window mechanics (defined below) satisfy the first two. Near-misses — the highest-leverage missing piece — are not designed anywhere in the original vision doc.</w:t>
      </w:r>
    </w:p>
    <w:p>
      <w:pPr>
        <w:spacing w:after="160"/>
      </w:pPr>
      <w:r>
        <w:rPr>
          <w:b/>
          <w:bCs/>
        </w:rPr>
        <w:t xml:space="preserve">Near-miss design: </w:t>
      </w:r>
      <w:r>
        <w:t xml:space="preserve">surface connections that almost crossed the similarity threshold, not just ones that did. “Your graph almost made a connection — save one more thing in this space and it might cross” converts the user from passive recipient to active participant trying to close a gap they can see. This is structurally the same mechanism that makes Wordle and crosswords pull harder than a quiz with the answer shown immediately — and unlike a slot machine's near-miss, closing this one means the user actually engaged with an idea, which is a good outcome regardless of whether they return tomorrow.</w:t>
      </w:r>
    </w:p>
    <w:p>
      <w:pPr>
        <w:spacing w:after="160"/>
      </w:pPr>
      <w:r>
        <w:rPr>
          <w:b/>
          <w:bCs/>
        </w:rPr>
        <w:t xml:space="preserve">The calibration risk: </w:t>
      </w:r>
      <w:r>
        <w:t xml:space="preserve">the near-miss threshold band is a single tunable parameter (e.g., flag any pair scoring between 0.68–0.75 cosine similarity, where 0.75 is the confirmed-connection cutoff). Too wide and it's obviously manufactured — trust dies immediately, which is fatal for an introspective product. Too narrow and it almost never fires. This must be calibrated empirically against real graph data, not guessed.</w:t>
      </w:r>
    </w:p>
    <w:p>
      <w:pPr>
        <w:spacing w:after="160"/>
      </w:pPr>
      <w:r>
        <w:t xml:space="preserve">Worked example of why the band matters concretely: imagine a user with 40 items. A typical cross-cluster pair might score 0.40–0.55 (genuinely unrelated), with maybe 8–12 pairs naturally landing in any given week somewhere in the 0.60–0.70 range as clusters grow close to each other through ordinary saving. If the near-miss band is set at 0.55–0.75 (too wide), most of those 8–12 pairs qualify, and the user gets a near-miss message almost every day — it stops feeling like a meaningful signal and starts feeling like noise, exactly the failure mode that makes people mute notifications within two weeks. A band of 0.71–0.75 instead might only produce 1–2 genuine near-misses a week, which is the actual target rate for the mechanism to feel rare and meaningful. The exact numbers will differ per user's graph density — this is why Part 5, Phase 3.3 specifies an empirical recalibration procedure rather than locking these numbers in now.</w:t>
      </w:r>
    </w:p>
    <w:p>
      <w:pPr>
        <w:pStyle w:val="Heading2"/>
      </w:pPr>
      <w:r>
        <w:t xml:space="preserve">1.2 The Identity Loop — Why This Beats Horoscopes Structurally</w:t>
      </w:r>
    </w:p>
    <w:p>
      <w:pPr>
        <w:spacing w:after="160"/>
      </w:pPr>
      <w:r>
        <w:t xml:space="preserve">Horoscopes and MBTI are bottomless because of the Barnum effect: vague-enough statements trigger the reader's own memory to search for confirming evidence, producing a false sense of accuracy. Recall's structural advantage is that it has ground truth — real saved items — so it can be specific and correct instead of vague and flattering. Specific-and-correct is a strictly stronger hook than vague-and-flattering, and it's the one no horoscope, MBTI test, or therapist working from self-report can produce.</w:t>
      </w:r>
    </w:p>
    <w:p>
      <w:pPr>
        <w:spacing w:after="160"/>
      </w:pPr>
      <w:r>
        <w:t xml:space="preserve">Three components have to be present for the identity loop to compound instead of plateau after one or two uses:</w:t>
      </w:r>
    </w:p>
    <w:p>
      <w:pPr>
        <w:pStyle w:val="ListParagraph"/>
        <w:numPr>
          <w:ilvl w:val="0"/>
          <w:numId w:val="2"/>
        </w:numPr>
        <w:spacing w:after="80"/>
      </w:pPr>
      <w:r>
        <w:t xml:space="preserve">A label — humans anchor identity to nameable categories. “I'm a Connector” is shareable in a way “high cross-domain clustering coefficient” never will be.</w:t>
      </w:r>
    </w:p>
    <w:p>
      <w:pPr>
        <w:pStyle w:val="ListParagraph"/>
        <w:numPr>
          <w:ilvl w:val="0"/>
          <w:numId w:val="2"/>
        </w:numPr>
        <w:spacing w:after="80"/>
      </w:pPr>
      <w:r>
        <w:t xml:space="preserve">A trajectory — Mind Type must keep changing weekly. A static label gets boring fast (this is the actual reason MBTI plateaus after the first use). The change itself is the hook, not the label.</w:t>
      </w:r>
    </w:p>
    <w:p>
      <w:pPr>
        <w:pStyle w:val="ListParagraph"/>
        <w:numPr>
          <w:ilvl w:val="0"/>
          <w:numId w:val="2"/>
        </w:numPr>
        <w:spacing w:after="80"/>
      </w:pPr>
      <w:r>
        <w:t xml:space="preserve">A discrepancy signal — identity-confirming content satisfies once. Identity-challenging content that turns out true creates the strongest return behavior, because it forces cognitive dissonance resolution: integrate the new information, or reject the source. Evidence-backed claims are much harder to reject than the same claim from a person.</w:t>
      </w:r>
    </w:p>
    <w:p>
      <w:pPr>
        <w:spacing w:after="160"/>
      </w:pPr>
      <w:r>
        <w:rPr>
          <w:b/>
          <w:bCs/>
        </w:rPr>
        <w:t xml:space="preserve">The deepest insight here: </w:t>
      </w:r>
      <w:r>
        <w:t xml:space="preserve">insights about tensions outrank insights about traits. “You're a Connector” is flattering and forgettable. “You save things about discipline right after things about freedom, every time” is uncomfortable and unforgettable, because tensions are where people actually live. Every insight-generation prompt in the system should be explicitly optimized to find tension-pairs across clusters, not single-cluster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Hard boundary on the identity loop — not optional, not a style choice:</w:t>
            </w:r>
          </w:p>
          <w:p>
            <w:pPr>
              <w:spacing w:after="60"/>
            </w:pPr>
            <w:r>
              <w:t xml:space="preserve">No insight may imply a clinical or diagnostic read of the user's mental state. “You're trying to resolve a guilt loop” (from the original vision doc) sits right on this line. Keep every insight at the level of ‘here is a pattern in what you saved,’ never ‘here is what's actually going on with you psychologically.’ An app that narrates a user's subconscious motivations back to them with high authority is genuinely risky for anyone in a fragile state, and this risk grows as the insight quality improves — not shrinks.</w:t>
            </w:r>
          </w:p>
        </w:tc>
      </w:tr>
    </w:tbl>
    <w:p>
      <w:pPr>
        <w:pStyle w:val="Heading2"/>
      </w:pPr>
      <w:r>
        <w:t xml:space="preserve">1.3 Social Proof and Virality — Why the Standard Playbook Is Wrong Here</w:t>
      </w:r>
    </w:p>
    <w:p>
      <w:pPr>
        <w:spacing w:after="160"/>
      </w:pPr>
      <w:r>
        <w:t xml:space="preserve">Standard growth-hacking social proof (“10,000 people did this today”, urgency banners, fake scarcity) is tonally wrong for this product and will be seen through instantly by the target user — intellectually self-aware people are the worst possible audience for manipulative social proof, and the entire product's premise (this app tells me true things about myself) collapses the moment the user catches it lying about anything, including growth tactics.</w:t>
      </w:r>
    </w:p>
    <w:p>
      <w:pPr>
        <w:spacing w:after="160"/>
      </w:pPr>
      <w:r>
        <w:rPr>
          <w:b/>
          <w:bCs/>
        </w:rPr>
        <w:t xml:space="preserve">What actually works: </w:t>
      </w:r>
      <w:r>
        <w:t xml:space="preserve">identity-as-social-currency. People share content to manage how others perceive them, not to inform others. Spotify Wrapped is shared because ‘my taste is interesting’ is identity-affirming to broadcast, not because anyone cares what a friend's top artist was. Recall's version carries higher stakes — intellectual identity is a more guarded currency than music taste for this specific audience (CS students, builders) — which means fewer shares, but each one carries more weight and pulls in higher-intent friends who already self-select as the kind of person who'd want this.</w:t>
      </w:r>
    </w:p>
    <w:p>
      <w:pPr>
        <w:spacing w:after="160"/>
      </w:pPr>
      <w:r>
        <w:rPr>
          <w:b/>
          <w:bCs/>
        </w:rPr>
        <w:t xml:space="preserve">Thought Compatibility's real mechanism: </w:t>
      </w:r>
      <w:r>
        <w:t xml:space="preserve">interpersonal self-disclosure escalation. An external, evidence-backed source naming something about a relationship (“you go wide, they go deep”) gives both people permission to discuss something they each perceived but never articulated. This doesn't just get shared — it changes a real conversation, embedding the product in memory of an actual relationship event rather than a screenshot. That is categorically stickier than screenshot-bait.</w:t>
      </w:r>
    </w:p>
    <w:p>
      <w:pPr>
        <w:pStyle w:val="Heading2"/>
      </w:pPr>
      <w:r>
        <w:t xml:space="preserve">1.4 The Unifying Mechanism Underneath All Three</w:t>
      </w:r>
    </w:p>
    <w:p>
      <w:pPr>
        <w:spacing w:after="160"/>
      </w:pPr>
      <w:r>
        <w:t xml:space="preserve">All three systems above compete for the same neural resource: attention allocated to self-relevant information, which is processed by a dedicated, privileged attention pathway (self-referential processing) that other content does not get routed through. This is why a person will read a low-quality quiz result about themselves with more attention than a well-written article about the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The practical implication — this is the actual product:</w:t>
            </w:r>
          </w:p>
          <w:p>
            <w:pPr>
              <w:spacing w:after="60"/>
            </w:pPr>
            <w:r>
              <w:t xml:space="preserve">Insight generation quality is the entire moat. Every mechanic in Part 3 is delivery wrapper. A perfectly engineered Drift Window delivering a generic insight is worthless; a plain-text Telegram message delivering one true, specific, tension-revealing insight will hook a user on its own. This is why the evaluation loop in Part 4 is not a prerequisite step before the real work — it is the real work.</w:t>
            </w:r>
          </w:p>
        </w:tc>
      </w:tr>
    </w:tbl>
    <w:p>
      <w:r>
        <w:br w:type="page"/>
      </w:r>
    </w:p>
    <w:p>
      <w:pPr>
        <w:pStyle w:val="Heading1"/>
      </w:pPr>
      <w:r>
        <w:t xml:space="preserve">Part 2 — The Copywriting Layer</w:t>
      </w:r>
    </w:p>
    <w:p>
      <w:pPr>
        <w:spacing w:after="160"/>
      </w:pPr>
      <w:r>
        <w:t xml:space="preserve">Every message Recall sends is a delivery vehicle for the psychology in Part 1. The copy principles below are not style guidance — each one maps directly to a mechanism. Breaking a rule here breaks the mechanism it serves, even if the message still sounds fine.</w:t>
      </w:r>
    </w:p>
    <w:p>
      <w:pPr>
        <w:pStyle w:val="Heading2"/>
      </w:pPr>
      <w:r>
        <w:t xml:space="preserve">2.1 The Five Copy Rules</w:t>
      </w:r>
    </w:p>
    <w:p>
      <w:pPr>
        <w:pStyle w:val="ListParagraph"/>
        <w:numPr>
          <w:ilvl w:val="0"/>
          <w:numId w:val="3"/>
        </w:numPr>
        <w:spacing w:after="80"/>
      </w:pPr>
      <w:r>
        <w:t xml:space="preserve">Specificity over scope. Never write “you seem interested in technology.” Always name the exact items, the exact gap in days, the exact cluster label. Generic language is not a tone problem — it is the failure mode Risk 1 in the original vision doc identifies as fatal.</w:t>
      </w:r>
    </w:p>
    <w:p>
      <w:pPr>
        <w:pStyle w:val="ListParagraph"/>
        <w:numPr>
          <w:ilvl w:val="0"/>
          <w:numId w:val="3"/>
        </w:numPr>
        <w:spacing w:after="80"/>
      </w:pPr>
      <w:r>
        <w:t xml:space="preserve">State the tension, not the trait. Lead with the contradiction between two saved clusters, not a summary of one. “You save discipline content right after freedom content” outperforms “You're interested in self-improvement” every time.</w:t>
      </w:r>
    </w:p>
    <w:p>
      <w:pPr>
        <w:pStyle w:val="ListParagraph"/>
        <w:numPr>
          <w:ilvl w:val="0"/>
          <w:numId w:val="3"/>
        </w:numPr>
        <w:spacing w:after="80"/>
      </w:pPr>
      <w:r>
        <w:t xml:space="preserve">Withhold the resolution once per loop. Every message that opens a loop (Morning Mystery, Drift Window) must not name the insight in the same message. The gap is the mechanism — closing it immediately kills the Zeigarnik effect.</w:t>
      </w:r>
    </w:p>
    <w:p>
      <w:pPr>
        <w:pStyle w:val="ListParagraph"/>
        <w:numPr>
          <w:ilvl w:val="0"/>
          <w:numId w:val="3"/>
        </w:numPr>
        <w:spacing w:after="80"/>
      </w:pPr>
      <w:r>
        <w:t xml:space="preserve">Never use enthusiasm punctuation or hype words. No exclamation marks, no “amazing,” no “incredible.” The product's credibility depends on sounding like a quiet, precise observer — not a marketer. Hype language signals manipulation to the exact audience this product targets.</w:t>
      </w:r>
    </w:p>
    <w:p>
      <w:pPr>
        <w:pStyle w:val="ListParagraph"/>
        <w:numPr>
          <w:ilvl w:val="0"/>
          <w:numId w:val="3"/>
        </w:numPr>
        <w:spacing w:after="80"/>
      </w:pPr>
      <w:r>
        <w:t xml:space="preserve">State uncertainty when it exists. If a prediction or pattern claim is below a confidence bar, say so plainly (“this might be early — only two data points so far”) rather than overstating it. False confidence destroys trust faster than no insight at all.</w:t>
      </w:r>
    </w:p>
    <w:p>
      <w:pPr>
        <w:pStyle w:val="Heading2"/>
      </w:pPr>
      <w:r>
        <w:t xml:space="preserve">2.2 Message Templates by Mechanic</w:t>
      </w:r>
    </w:p>
    <w:p>
      <w:pPr>
        <w:pStyle w:val="Heading3"/>
      </w:pPr>
      <w:r>
        <w:t xml:space="preserve">Morning Mystery (opens the loop)</w:t>
      </w:r>
    </w:p>
    <w:p>
      <w:pPr>
        <w:pBdr>
          <w:left w:val="single" w:color="7C5CFC" w:sz="12" w:space="8"/>
        </w:pBdr>
        <w:spacing w:after="160" w:before="80"/>
        <w:ind w:left="480"/>
      </w:pPr>
      <w:r>
        <w:rPr>
          <w:i/>
          <w:iCs/>
          <w:color w:val="3A3A4A"/>
        </w:rPr>
        <w:t xml:space="preserve">Your graph did something unusual overnight. Three things you saved in different weeks just collapsed into the same idea. I haven't told you what it is yet.</w:t>
      </w:r>
    </w:p>
    <w:p>
      <w:pPr>
        <w:spacing w:after="160"/>
      </w:pPr>
      <w:r>
        <w:t xml:space="preserve">Constraints: no named clusters, no hint at the theme, no question mark (a question invites a reply; this should sit as a closed statement that opens an unclosed loop).</w:t>
      </w:r>
    </w:p>
    <w:p>
      <w:pPr>
        <w:pStyle w:val="Heading3"/>
      </w:pPr>
      <w:r>
        <w:t xml:space="preserve">Evening Answer (closes the loop)</w:t>
      </w:r>
    </w:p>
    <w:p>
      <w:pPr>
        <w:pBdr>
          <w:left w:val="single" w:color="7C5CFC" w:sz="12" w:space="8"/>
        </w:pBdr>
        <w:spacing w:after="160" w:before="80"/>
        <w:ind w:left="480"/>
      </w:pPr>
      <w:r>
        <w:rPr>
          <w:i/>
          <w:iCs/>
          <w:color w:val="3A3A4A"/>
        </w:rPr>
        <w:t xml:space="preserve">The idea your graph kept circling for six weeks: what happens when systems lose accountability. You connected it to Chernobyl, your exam grading process, and a founder burnout post. You didn't know. Your graph did.</w:t>
      </w:r>
    </w:p>
    <w:p>
      <w:pPr>
        <w:spacing w:after="160"/>
      </w:pPr>
      <w:r>
        <w:t xml:space="preserve">Constraints: must name the literal saved items, not paraphrase them into abstraction. The specificity of the source material is what makes the close land; the theme phrase alone is not enough.</w:t>
      </w:r>
    </w:p>
    <w:p>
      <w:pPr>
        <w:pStyle w:val="Heading3"/>
      </w:pPr>
      <w:r>
        <w:t xml:space="preserve">Near-Miss (Variable Reward, Section 1.1)</w:t>
      </w:r>
    </w:p>
    <w:p>
      <w:pPr>
        <w:pBdr>
          <w:left w:val="single" w:color="7C5CFC" w:sz="12" w:space="8"/>
        </w:pBdr>
        <w:spacing w:after="160" w:before="80"/>
        <w:ind w:left="480"/>
      </w:pPr>
      <w:r>
        <w:rPr>
          <w:i/>
          <w:iCs/>
          <w:color w:val="3A3A4A"/>
        </w:rPr>
        <w:t xml:space="preserve">Your graph almost made a connection. Something from three days ago is sitting at 71% similarity with [Cluster]. One more save in this space and it might cross.</w:t>
      </w:r>
    </w:p>
    <w:p>
      <w:pPr>
        <w:spacing w:after="160"/>
      </w:pPr>
      <w:r>
        <w:t xml:space="preserve">Constraints: always state the literal percentage or a plain-language equivalent (“close but not there yet”), never round up to imply a connection exists. Rounding up here is a credibility-destroying lie the moment the user checks the graph.</w:t>
      </w:r>
    </w:p>
    <w:p>
      <w:pPr>
        <w:pStyle w:val="Heading3"/>
      </w:pPr>
      <w:r>
        <w:t xml:space="preserve">Recall Moment (Viral Trigger)</w:t>
      </w:r>
    </w:p>
    <w:p>
      <w:pPr>
        <w:pBdr>
          <w:left w:val="single" w:color="7C5CFC" w:sz="12" w:space="8"/>
        </w:pBdr>
        <w:spacing w:after="160" w:before="80"/>
        <w:ind w:left="480"/>
      </w:pPr>
      <w:r>
        <w:rPr>
          <w:i/>
          <w:iCs/>
          <w:color w:val="3A3A4A"/>
        </w:rPr>
        <w:t xml:space="preserve">Nine weeks apart. Something about a basketball player's obsession with fundamentals. Something about a memory technique for learning. Recall noticed: you've been trying to solve the same problem about mastery since September. You never connected them.</w:t>
      </w:r>
    </w:p>
    <w:p>
      <w:pPr>
        <w:spacing w:after="160"/>
      </w:pPr>
      <w:r>
        <w:t xml:space="preserve">Constraints: maximum once a week, irregular timing. If it fires on a schedule, it reads as automated and the mechanism (gift, not notification) collapses.</w:t>
      </w:r>
    </w:p>
    <w:p>
      <w:pPr>
        <w:pStyle w:val="Heading3"/>
      </w:pPr>
      <w:r>
        <w:t xml:space="preserve">Drift Window (Urgency — new mechanic, Part 3.1)</w:t>
      </w:r>
    </w:p>
    <w:p>
      <w:pPr>
        <w:pBdr>
          <w:left w:val="single" w:color="7C5CFC" w:sz="12" w:space="8"/>
        </w:pBdr>
        <w:spacing w:after="160" w:before="80"/>
        <w:ind w:left="480"/>
      </w:pPr>
      <w:r>
        <w:rPr>
          <w:i/>
          <w:iCs/>
          <w:color w:val="3A3A4A"/>
        </w:rPr>
        <w:t xml:space="preserve">Your graph is about to drift. The link between [Cluster A] and [Cluster B] has roughly six hours before Recall stops treating it as a live pattern. After that it goes back to noise.</w:t>
      </w:r>
    </w:p>
    <w:p>
      <w:pPr>
        <w:spacing w:after="160"/>
      </w:pPr>
      <w:r>
        <w:t xml:space="preserve">Constraints: the countdown must be literal and real — backed by an actual expires_at timestamp the system enforces (see Part 3.1). A fake countdown that never actually expires is detectable within a few cycles and destroys the entire urgency mechanic permanently once caught.</w:t>
      </w:r>
    </w:p>
    <w:p>
      <w:pPr>
        <w:pStyle w:val="Heading3"/>
      </w:pPr>
      <w:r>
        <w:t xml:space="preserve">Confession Feature (Tension/Discrepancy)</w:t>
      </w:r>
    </w:p>
    <w:p>
      <w:pPr>
        <w:pBdr>
          <w:left w:val="single" w:color="7C5CFC" w:sz="12" w:space="8"/>
        </w:pBdr>
        <w:spacing w:after="160" w:before="80"/>
        <w:ind w:left="480"/>
      </w:pPr>
      <w:r>
        <w:rPr>
          <w:i/>
          <w:iCs/>
          <w:color w:val="3A3A4A"/>
        </w:rPr>
        <w:t xml:space="preserve">You've described yourself as someone who prioritizes health. Your saves have zero nodes about sleep, food, or exercise in three months. Your actual recurring subjects: [three clusters]. You already know this.</w:t>
      </w:r>
    </w:p>
    <w:p>
      <w:pPr>
        <w:spacing w:after="160"/>
      </w:pPr>
      <w:r>
        <w:t xml:space="preserve">Constraints: must reference something the user said about themselves (onboarding, a context-prompt reply) — not assume a generic claim. Inventing a self-description the user never made is dishonest and will read as such immediately.</w:t>
      </w:r>
    </w:p>
    <w:p>
      <w:pPr>
        <w:pStyle w:val="Heading3"/>
      </w:pPr>
      <w:r>
        <w:t xml:space="preserve">Mind Type Shift (Identity Trajectory)</w:t>
      </w:r>
    </w:p>
    <w:p>
      <w:pPr>
        <w:pBdr>
          <w:left w:val="single" w:color="7C5CFC" w:sz="12" w:space="8"/>
        </w:pBdr>
        <w:spacing w:after="160" w:before="80"/>
        <w:ind w:left="480"/>
      </w:pPr>
      <w:r>
        <w:rPr>
          <w:i/>
          <w:iCs/>
          <w:color w:val="3A3A4A"/>
        </w:rPr>
        <w:t xml:space="preserve">You were a Depth Seeker for six weeks. This week your graph started making cross-domain links it hadn't made before. The type now reads Connector. Something opened up.</w:t>
      </w:r>
    </w:p>
    <w:p>
      <w:pPr>
        <w:spacing w:after="160"/>
      </w:pPr>
      <w:r>
        <w:t xml:space="preserve">Constraints: only fire on an actual computed shift, never on a schedule. A weekly cron that announces “you are still a Connector” every week trains the user to ignore the message type entirely.</w:t>
      </w:r>
    </w:p>
    <w:p>
      <w:pPr>
        <w:pStyle w:val="Heading2"/>
      </w:pPr>
      <w:r>
        <w:t xml:space="preserve">2.3 The Banned Phrase List (enforce this literally, not as a vibe)</w:t>
      </w:r>
    </w:p>
    <w:p>
      <w:pPr>
        <w:spacing w:after="160"/>
      </w:pPr>
      <w:r>
        <w:t xml:space="preserve">These exact phrase patterns are the most common LLM defaults toward generic output. Treat any generated message containing one of these as an automatic fail in the Part 4 rubric, regardless of any other quality:</w:t>
      </w:r>
    </w:p>
    <w:p>
      <w:pPr>
        <w:pStyle w:val="ListParagraph"/>
        <w:numPr>
          <w:ilvl w:val="0"/>
          <w:numId w:val="2"/>
        </w:numPr>
        <w:spacing w:after="80"/>
      </w:pPr>
      <w:r>
        <w:t xml:space="preserve">“You seem interested in…” / “You have a passion for…” — trait language, not tension language (Part 1.2)</w:t>
      </w:r>
    </w:p>
    <w:p>
      <w:pPr>
        <w:pStyle w:val="ListParagraph"/>
        <w:numPr>
          <w:ilvl w:val="0"/>
          <w:numId w:val="2"/>
        </w:numPr>
        <w:spacing w:after="80"/>
      </w:pPr>
      <w:r>
        <w:t xml:space="preserve">“This might suggest…” / “It's possible that…” / “Perhaps you…” — hedging that undercuts the calibrated-confidence rule</w:t>
      </w:r>
    </w:p>
    <w:p>
      <w:pPr>
        <w:pStyle w:val="ListParagraph"/>
        <w:numPr>
          <w:ilvl w:val="0"/>
          <w:numId w:val="2"/>
        </w:numPr>
        <w:spacing w:after="80"/>
      </w:pPr>
      <w:r>
        <w:t xml:space="preserve">“Your journey” / “your growth” / “your path” — generic self-help register, signals a template, not an observation</w:t>
      </w:r>
    </w:p>
    <w:p>
      <w:pPr>
        <w:pStyle w:val="ListParagraph"/>
        <w:numPr>
          <w:ilvl w:val="0"/>
          <w:numId w:val="2"/>
        </w:numPr>
        <w:spacing w:after="80"/>
      </w:pPr>
      <w:r>
        <w:t xml:space="preserve">Any sentence that would still make sense if you swapped in a different user's items — if the sentence survives the swap, it failed Groundedness (Part 4.5) regardless of phrasing</w:t>
      </w:r>
    </w:p>
    <w:p>
      <w:pPr>
        <w:pStyle w:val="ListParagraph"/>
        <w:numPr>
          <w:ilvl w:val="0"/>
          <w:numId w:val="2"/>
        </w:numPr>
        <w:spacing w:after="80"/>
      </w:pPr>
      <w:r>
        <w:t xml:space="preserve">“This reveals” / “this shows that you’re someone who…” followed by a personality trait — restate as a pattern in saved items instead, per the diagnostic-language boundary in Part 1.2</w:t>
      </w:r>
    </w:p>
    <w:p>
      <w:pPr>
        <w:pStyle w:val="Heading2"/>
      </w:pPr>
      <w:r>
        <w:t xml:space="preserve">2.4 The One Line This Document Should Never Forget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
            </w:r>
          </w:p>
          <w:p>
            <w:pPr>
              <w:spacing w:after="60"/>
            </w:pPr>
            <w:r>
              <w:t xml:space="preserve">Every other app shows you content from the world. Recall shows you content from yourself — content you've been creating without knowing it. That's inexhaustible, and unlike any feed, it's 100% relevant to you by definition. Every message template above exists only to deliver that one sentence convincingly, one specific instance at a time.</w:t>
            </w:r>
          </w:p>
        </w:tc>
      </w:tr>
    </w:tbl>
    <w:p>
      <w:r>
        <w:br w:type="page"/>
      </w:r>
    </w:p>
    <w:p>
      <w:pPr>
        <w:pStyle w:val="Heading1"/>
      </w:pPr>
      <w:r>
        <w:t xml:space="preserve">Part 3 — Unified System Design</w:t>
      </w:r>
    </w:p>
    <w:p>
      <w:pPr>
        <w:spacing w:after="160"/>
      </w:pPr>
      <w:r>
        <w:t xml:space="preserve">The mechanics in Parts 1 and 2 look like ten separate features. They are not. Built naively, this becomes four redundant similarity-scanning systems (Recall Moment, Drift Window, near-miss detection, Cluster Portrait) each re-running cosine comparisons on the same data on different schedules. Built correctly, they share one pipeline.</w:t>
      </w:r>
    </w:p>
    <w:p>
      <w:pPr>
        <w:pStyle w:val="Heading2"/>
      </w:pPr>
      <w:r>
        <w:t xml:space="preserve">3.1 The Insight Candidate Pipeline (single source for every mechanic)</w:t>
      </w:r>
    </w:p>
    <w:p>
      <w:pPr>
        <w:spacing w:after="160"/>
      </w:pPr>
      <w:r>
        <w:t xml:space="preserve">One nightly job (extending the existing louvain_clustering cron, not a new job) produces a ranked list of insight candidates. Every user-facing mechanic in Part 2 is a different filter and delivery wrapper over this same candidate list — nothing downstream re-scans the graph.</w:t>
      </w:r>
    </w:p>
    <w:p>
      <w:pPr>
        <w:pStyle w:val="ListParagraph"/>
        <w:numPr>
          <w:ilvl w:val="0"/>
          <w:numId w:val="4"/>
        </w:numPr>
        <w:spacing w:after="80"/>
      </w:pPr>
      <w:r>
        <w:t xml:space="preserve">Pairwise scan: for all item pairs within a user's graph saved more than N days apart, compute cosine similarity (already indexed via the existing HNSW pgvector index — no new infrastructure).</w:t>
      </w:r>
    </w:p>
    <w:p>
      <w:pPr>
        <w:pStyle w:val="ListParagraph"/>
        <w:numPr>
          <w:ilvl w:val="0"/>
          <w:numId w:val="4"/>
        </w:numPr>
        <w:spacing w:after="80"/>
      </w:pPr>
      <w:r>
        <w:t xml:space="preserve">Bucket by score: ≥ 0.75 → confirmed connection (feeds Recall Moment / Cluster Portrait). 0.68–0.75 → near-miss (feeds the near-miss mechanic in 2.2). Below 0.68 → discard.</w:t>
      </w:r>
    </w:p>
    <w:p>
      <w:pPr>
        <w:pStyle w:val="ListParagraph"/>
        <w:numPr>
          <w:ilvl w:val="0"/>
          <w:numId w:val="4"/>
        </w:numPr>
        <w:spacing w:after="80"/>
      </w:pPr>
      <w:r>
        <w:t xml:space="preserve">Novelty filter: discard any pair whose cluster-pairing has fired before for this user within the last 60 days. This is the fix to the original vision doc's biggest weakness — raw cosine threshold alone fires on banal repeated overlaps (two startup articles aren't insight) and turns Recall Moment into spam within weeks.</w:t>
      </w:r>
    </w:p>
    <w:p>
      <w:pPr>
        <w:pStyle w:val="ListParagraph"/>
        <w:numPr>
          <w:ilvl w:val="0"/>
          <w:numId w:val="4"/>
        </w:numPr>
        <w:spacing w:after="80"/>
      </w:pPr>
      <w:r>
        <w:t xml:space="preserve">Recency-of-discovery weighting: prioritize candidates where at least one item was saved in the last 7 days — this is what makes an insight feel current rather than archaeological.</w:t>
      </w:r>
    </w:p>
    <w:p>
      <w:pPr>
        <w:pStyle w:val="ListParagraph"/>
        <w:numPr>
          <w:ilvl w:val="0"/>
          <w:numId w:val="4"/>
        </w:numPr>
        <w:spacing w:after="80"/>
      </w:pPr>
      <w:r>
        <w:t xml:space="preserve">Write to insight_candidates table with a status enum: pending, delivered, expired, confirmed. This single table backs Morning Mystery, Drift Window, Recall Moment, and Cluster Portrait — they differ only in which status transitions and which delivery template they use.</w:t>
      </w:r>
    </w:p>
    <w:p>
      <w:pPr>
        <w:pStyle w:val="Heading2"/>
      </w:pPr>
      <w:r>
        <w:t xml:space="preserve">3.2 New Schema (additive only — no breaking changes to app_state_analysis.md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Table / Column</w:t>
            </w:r>
          </w:p>
        </w:tc>
        <w:tc>
          <w:tcPr>
            <w:tcW w:type="dxa" w:w="18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Type</w:t>
            </w:r>
          </w:p>
        </w:tc>
        <w:tc>
          <w:tcPr>
            <w:tcW w:type="dxa" w:w="45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Purpose</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insight_candidates</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table</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Single backing store for every insight-based mechanic (3.1)</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id, user_id</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SERIAL, INT FK</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Standard ownership pattern, matches existing tables</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item_id_a, item_id_b</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INT, INT</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The two items forming the candidate pair</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similarity_score</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FLOAT</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Raw cosine score from the pairwise scan</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bucket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VARCHAR(20)</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confirmed | near_miss</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status</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VARCHAR(20)</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pending | delivered | expired | confirmed_by_user</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  → expires_at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TIMESTAMP</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Powers Drift Window's real countdown — enforced, not cosmetic</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  → insight_text</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TEXT</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Cached LLM-generated phrasing, regenerated only if candidate resurfaces</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semantic_hubs.last_active_at</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Per-cluster last item timestamp — powers thinking-streaks (3.3), avoids a new table</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semantic_hubs.streak_days</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Computed on read from last_active_at vs. now — avoids a nightly write job</w:t>
            </w:r>
          </w:p>
        </w:tc>
      </w:tr>
      <w:tr>
        <w:tc>
          <w:tcPr>
            <w:tcW w:type="dxa" w:w="30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users.mind_type</w:t>
            </w:r>
          </w:p>
        </w:tc>
        <w:tc>
          <w:tcPr>
            <w:tcW w:type="dxa" w:w="18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Cached current Mind Type, recomputed weekly by the existing scheduler pattern</w:t>
            </w:r>
          </w:p>
        </w:tc>
      </w:tr>
      <w:tr>
        <w:tc>
          <w:tcPr>
            <w:tcW w:type="dxa" w:w="30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users.pulse_score</w:t>
            </w:r>
          </w:p>
        </w:tc>
        <w:tc>
          <w:tcPr>
            <w:tcW w:type="dxa" w:w="18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new column</w:t>
            </w:r>
          </w:p>
        </w:tc>
        <w:tc>
          <w:tcPr>
            <w:tcW w:type="dxa" w:w="4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Cached Pulse value, recomputed alongside louvain_clustering</w:t>
            </w:r>
          </w:p>
        </w:tc>
      </w:tr>
    </w:tbl>
    <w:p>
      <w:pPr>
        <w:spacing w:after="80"/>
      </w:pPr>
    </w:p>
    <w:p>
      <w:pPr>
        <w:spacing w:after="160"/>
      </w:pPr>
      <w:r>
        <w:t xml:space="preserve">Note on the streak correction (Part 0): the existing users.streak_count column tracks daily saves globally. It is left untouched for backward compatibility, but no addiction mechanic in this document reads from it — thinking-streaks are computed per-cluster from semantic_hubs.last_active_at instead, per the original vision doc's own correction of “track thinking consistency, not saving frequency.”</w:t>
      </w:r>
    </w:p>
    <w:p>
      <w:pPr>
        <w:pStyle w:val="Heading2"/>
      </w:pPr>
      <w:r>
        <w:t xml:space="preserve">3.3 How the Pieces Actually Interlock</w:t>
      </w:r>
    </w:p>
    <w:p>
      <w:pPr>
        <w:spacing w:after="160"/>
      </w:pPr>
      <w:r>
        <w:t xml:space="preserve">The dependency order below is a system map, not a build order (that's Part 4). It shows why building these out of order causes rework.</w:t>
      </w:r>
    </w:p>
    <w:p>
      <w:pPr>
        <w:pStyle w:val="ListParagraph"/>
        <w:numPr>
          <w:ilvl w:val="0"/>
          <w:numId w:val="2"/>
        </w:numPr>
        <w:spacing w:after="80"/>
      </w:pPr>
      <w:r>
        <w:t xml:space="preserve">The one-sentence context prompt (existing item ingestion path) feeds insight_text quality for every downstream mechanic — it must exist before any insight generation is evaluated, or the eval in Part 4 is testing the wrong input.</w:t>
      </w:r>
    </w:p>
    <w:p>
      <w:pPr>
        <w:pStyle w:val="ListParagraph"/>
        <w:numPr>
          <w:ilvl w:val="0"/>
          <w:numId w:val="2"/>
        </w:numPr>
        <w:spacing w:after="80"/>
      </w:pPr>
      <w:r>
        <w:t xml:space="preserve">The Insight Candidate Pipeline (3.1) is upstream of: Morning Mystery, Recall Moment, Drift Window, near-miss messaging, and Cluster Portrait. Building any of these as a standalone scanner duplicates the pairwise-scan cost (already the most expensive operation in the system, even with HNSW indexing) for no benefit.</w:t>
      </w:r>
    </w:p>
    <w:p>
      <w:pPr>
        <w:pStyle w:val="ListParagraph"/>
        <w:numPr>
          <w:ilvl w:val="0"/>
          <w:numId w:val="2"/>
        </w:numPr>
        <w:spacing w:after="80"/>
      </w:pPr>
      <w:r>
        <w:t xml:space="preserve">semantic_hubs.last_active_at (3.2) is upstream of: thinking-streaks and the loss-aversion messaging in the original vision doc's Mechanic 2. It depends on nothing else and can be built independently.</w:t>
      </w:r>
    </w:p>
    <w:p>
      <w:pPr>
        <w:pStyle w:val="ListParagraph"/>
        <w:numPr>
          <w:ilvl w:val="0"/>
          <w:numId w:val="2"/>
        </w:numPr>
        <w:spacing w:after="80"/>
      </w:pPr>
      <w:r>
        <w:t xml:space="preserve">Mind Type and Pulse Score both depend on a stable semantic_hubs clustering result — they should be computed in the same scheduled job as louvain_clustering, immediately after clusters update, not in a separate cron that risks reading stale cluster data.</w:t>
      </w:r>
    </w:p>
    <w:p>
      <w:pPr>
        <w:pStyle w:val="ListParagraph"/>
        <w:numPr>
          <w:ilvl w:val="0"/>
          <w:numId w:val="2"/>
        </w:numPr>
        <w:spacing w:after="80"/>
      </w:pPr>
      <w:r>
        <w:t xml:space="preserve">Confession Feature and Thought Compatibility both depend on the user having stated something about themselves (onboarding question, or an explicit self-description prompt) — this input does not exist anywhere in the current schema and must be added before either mechanic can be built honestly (see Part 5, Phase 4).</w:t>
      </w:r>
    </w:p>
    <w:p>
      <w:r>
        <w:br w:type="page"/>
      </w:r>
    </w:p>
    <w:p>
      <w:pPr>
        <w:pStyle w:val="Heading1"/>
      </w:pPr>
      <w:r>
        <w:t xml:space="preserve">Part 3.4 — Honest Market Assessment: Will People Actually Use This</w:t>
      </w:r>
    </w:p>
    <w:p>
      <w:pPr>
        <w:spacing w:after="160"/>
      </w:pPr>
      <w:r>
        <w:t xml:space="preserve">This section is deliberately blunt. It exists because every section before it assumes the addiction architecture works if built correctly — this section checks that assumption against current market reality before any more engineering time goes in.</w:t>
      </w:r>
    </w:p>
    <w:p>
      <w:pPr>
        <w:pStyle w:val="Heading2"/>
      </w:pPr>
      <w:r>
        <w:t xml:space="preserve">3.4.1 The Core Problem: A Reward System With No On-Ramp</w:t>
      </w:r>
    </w:p>
    <w:p>
      <w:pPr>
        <w:spacing w:after="160"/>
      </w:pPr>
      <w:r>
        <w:t xml:space="preserve">Recall requires the user to do the work that creates the value, and that work is the exact behavior the product is trying to make addictive. Pulse decays, streaks decay, and every insight mechanic only fires after deliberate, effortful saving with a one-sentence context note. This is circular in a way that kills most knowledge-tool retention: the addictive behavior (opening Recall) and the value-creating behavior (curating and annotating) are not the same action, unlike TikTok (scrolling and watching are identical) or Duolingo (opening the app requires roughly 90 seconds of low-effort recall, not active curation).</w:t>
      </w:r>
    </w:p>
    <w:p>
      <w:pPr>
        <w:spacing w:after="160"/>
      </w:pPr>
      <w:r>
        <w:t xml:space="preserve">This is not a hypothetical concern. Rosebud — a comparable AI self-reflection product — found through its own user research that when life is going well, most journaling apps give you nothing to do, and that's the built-in churn mechanism. Recall has the identical structure: a quiet week with nothing notable saved produces a decaying Pulse score and a cooling graph regardless of whether the user did anything wrong, which reads as a nag dressed up as a mirror.</w:t>
      </w:r>
    </w:p>
    <w:p>
      <w:pPr>
        <w:pStyle w:val="Heading2"/>
      </w:pPr>
      <w:r>
        <w:t xml:space="preserve">3.4.2 Who Actually Sticks With This</w:t>
      </w:r>
    </w:p>
    <w:p>
      <w:pPr>
        <w:spacing w:after="160"/>
      </w:pPr>
      <w:r>
        <w:t xml:space="preserve">The niche is real, not zero. Rosebud's Q1 2026 self-reported research, based on 11,000 users, found 83% of subscribers are or were recently in therapy — self-aware, growth-oriented people already investing seriously in themselves. That is Recall's actual addressable user: smaller than “intellectually obsessive people” as originally scoped, but a real, demonstrated-willingness-to-pay segment.</w:t>
      </w:r>
    </w:p>
    <w:p>
      <w:pPr>
        <w:spacing w:after="160"/>
      </w:pPr>
      <w:r>
        <w:t xml:space="preserve">However, the direction the comparable market has moved is informative and slightly contrary to Recall's current design. The most-cited AI journaling products in 2026 — Life Note, Rosebud, Reflection, and Mindsera — each take a different approach to the same question of how AI should help someone understand themselves, but the common thread across all four is active, guided interaction (conversation, follow-up questions, structured prompts), not passive inference from incidentally-saved content. A study found AI-guided journaling increased self-reported emotional clarity by 34% over unguided journaling across 8 weeks — the guided, conversational mechanism is what's validated in this category, not silent graph-watching.</w:t>
      </w:r>
    </w:p>
    <w:p>
      <w:pPr>
        <w:pStyle w:val="Heading2"/>
      </w:pPr>
      <w:r>
        <w:t xml:space="preserve">3.4.3 What This Means for the Document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honest verdict:</w:t>
            </w:r>
          </w:p>
          <w:p>
            <w:pPr>
              <w:spacing w:after="60"/>
            </w:pPr>
            <w:r>
              <w:t xml:space="preserve">This will not become a daily habit for a general audience, because the product currently asks for curatorial effort before it gives anything back — the opposite of how addictive products actually work. It can become a genuinely sticky tool for a narrow, already self-aware, already paying-for-self-improvement-tools niche, but only if the first session requires near-zero curatorial effort rather than days of unprompted manual saving before the addiction mechanics have anything to work with.</w:t>
            </w:r>
          </w:p>
        </w:tc>
      </w:tr>
    </w:tbl>
    <w:p>
      <w:pPr>
        <w:spacing w:after="160"/>
      </w:pPr>
      <w:r>
        <w:t xml:space="preserve">This is the reasoning that produced Part 3.5. The fix is not a fifteenth mechanic layered on top of Parts 1–3 — it's removing the precondition that makes all of those mechanics conditional on an effort most people will not sustain unprompted.</w:t>
      </w:r>
    </w:p>
    <w:p>
      <w:r>
        <w:br w:type="page"/>
      </w:r>
    </w:p>
    <w:p>
      <w:pPr>
        <w:pStyle w:val="Heading1"/>
      </w:pPr>
      <w:r>
        <w:t xml:space="preserve">Part 3.5 — The Cold-Start Fix</w:t>
      </w:r>
    </w:p>
    <w:p>
      <w:pPr>
        <w:spacing w:after="160"/>
      </w:pPr>
      <w:r>
        <w:t xml:space="preserve">Every mechanic in Parts 1–3 activates only after a user has already built a habit of sending Recall things. None of them can create that habit — they're rewards for behavior that hasn't started yet. This is the actual blocker, identified late in the strategy process but logically prior to Phase 1: a reward system with no on-ramp doesn't get used long enough for the rewards to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honest constraint this section works within:</w:t>
            </w:r>
          </w:p>
          <w:p>
            <w:pPr>
              <w:spacing w:after="60"/>
            </w:pPr>
            <w:r>
              <w:t xml:space="preserve">Most of Recall's likely users are WhatsApp-habituated, not Telegram-habituated. WhatsApp has no bot API for reading existing saved messages — Meta blocks it, and the original vision doc already confirmed this is a dead end, not a gap to revisit. There is no clever workaround that reads a user's existing WhatsApp Saved Messages programmatically. The only bridge is the user manually taking screenshots and sending them to the Telegram bot — real friction, not solved friction, and this section treats it honestly as such rather than dressing it up as seamless.</w:t>
            </w:r>
          </w:p>
        </w:tc>
      </w:tr>
    </w:tbl>
    <w:p>
      <w:pPr>
        <w:pStyle w:val="Heading2"/>
      </w:pPr>
      <w:r>
        <w:t xml:space="preserve">3.5.1 The WhatsApp Screenshot Bridge (cold start, manual but minimized)</w:t>
      </w:r>
    </w:p>
    <w:p>
      <w:pPr>
        <w:spacing w:after="160"/>
      </w:pPr>
      <w:r>
        <w:t xml:space="preserve">Onboarding asks for the smallest possible batch, not a bulk import: “screenshot 5–10 things from your WhatsApp Saved Messages, send them here — doesn't matter what they are.” Five to ten is the deliberate target: enough for first-session magic (Phase 1.2) to have real material to find a connection in, not so many that the ask itself causes drop-off before it starts.</w:t>
      </w:r>
    </w:p>
    <w:p>
      <w:pPr>
        <w:pStyle w:val="ListParagraph"/>
        <w:numPr>
          <w:ilvl w:val="0"/>
          <w:numId w:val="2"/>
        </w:numPr>
        <w:spacing w:after="80"/>
      </w:pPr>
      <w:r>
        <w:t xml:space="preserve">This only works if the batch of screenshots is processed as a coherent set, not as N independent saves — which is exactly the bug described in 3.5.2 below. The cold-start flow and the batching fix are the same engineering problem; solve 3.5.2 first or the WhatsApp bridge produces a noisy, low-quality first impression instead of a magical one.</w:t>
      </w:r>
    </w:p>
    <w:p>
      <w:pPr>
        <w:pStyle w:val="ListParagraph"/>
        <w:numPr>
          <w:ilvl w:val="0"/>
          <w:numId w:val="2"/>
        </w:numPr>
        <w:spacing w:after="80"/>
      </w:pPr>
      <w:r>
        <w:t xml:space="preserve">Frame the ask as low-stakes and reversible in the copy: “this is just to get your graph started — doesn't need to be your best stuff.” Lowering perceived stakes on the very first ask matters more here than for any later interaction, since a user who feels judged on input quality before they've seen any output will simply not finish onboarding.</w:t>
      </w:r>
    </w:p>
    <w:p>
      <w:pPr>
        <w:pStyle w:val="Heading2"/>
      </w:pPr>
      <w:r>
        <w:t xml:space="preserve">3.5.2 The Batching / Debounce Fix (fixes cold start AND steady-state)</w:t>
      </w:r>
    </w:p>
    <w:p>
      <w:pPr>
        <w:spacing w:after="160"/>
      </w:pPr>
      <w:r>
        <w:t xml:space="preserve">This is a real bug in the current ingestion design, not just a cold-start patch. Any time a user sends multiple screenshots together — a Twitter thread across 4 images, several saved WhatsApp messages at once, a multi-page PDF photographed in parts — the current pipeline (webhook → LPUSH per message → worker BRPOP → process one task) treats each image as an independent item. Eight screenshots sent in twenty seconds currently produce eight nodes that should have been one to three.</w:t>
      </w:r>
    </w:p>
    <w:p>
      <w:pPr>
        <w:spacing w:after="160"/>
      </w:pPr>
      <w:r>
        <w:t xml:space="preserve">Fix: add a debounce window at the ingestion layer, before anything reaches the AI cascade.</w:t>
      </w:r>
    </w:p>
    <w:p>
      <w:pPr>
        <w:pStyle w:val="ListParagraph"/>
        <w:numPr>
          <w:ilvl w:val="0"/>
          <w:numId w:val="5"/>
        </w:numPr>
        <w:spacing w:after="80"/>
      </w:pPr>
      <w:r>
        <w:t xml:space="preserve">On each incoming message or photo, instead of immediately pushing an ingest task, push the payload to a Redis list keyed batch:{chat_id} and (re)set a short expiry — 4 to 6 seconds, long enough to catch a burst sent in quick succession, short enough that a single deliberate save doesn't feel delayed to the user.</w:t>
      </w:r>
    </w:p>
    <w:p>
      <w:pPr>
        <w:pStyle w:val="ListParagraph"/>
        <w:numPr>
          <w:ilvl w:val="0"/>
          <w:numId w:val="5"/>
        </w:numPr>
        <w:spacing w:after="80"/>
      </w:pPr>
      <w:r>
        <w:t xml:space="preserve">Only when that window closes with no new arrival does the real ingest task get pushed to the existing recall:tasks queue — and it carries the whole accumulated batch as one task, not one task per image.</w:t>
      </w:r>
    </w:p>
    <w:p>
      <w:pPr>
        <w:pStyle w:val="ListParagraph"/>
        <w:numPr>
          <w:ilvl w:val="0"/>
          <w:numId w:val="5"/>
        </w:numPr>
        <w:spacing w:after="80"/>
      </w:pPr>
      <w:r>
        <w:t xml:space="preserve">The worker, on receiving a batch task, runs OCR on every image first, concatenates the extracted text in arrival order, then makes one AI cascade call asking the model to decide: is this one coherent piece of content split across images (a thread, a multi-page document, sequential screenshots of one article), or several unrelated things bundled together? The model returns either one summary and embedding, or a small number of grouped summaries — never one output per image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Why this reduces load rather than adding to it:</w:t>
            </w:r>
          </w:p>
          <w:p>
            <w:pPr>
              <w:spacing w:after="60"/>
            </w:pPr>
            <w:r>
              <w:t xml:space="preserve">Eight screenshots that previously meant eight worker invocations competing for the existing Semaphore(3) slots now mean one slot taken for one larger OCR-plus-LLM call. The debounce window trades a flat 4–6 second delay on every save (invisible in practice — the user isn't watching the chat waiting for a reply) for both correctness on batches and reduced concurrency pressure on exactly the resource already identified as the tightest constraint in the current architecture. The existing 50ms Telegram webhook ACK is unaffected — that's the immediate receipt acknowledgment, a separate concern from when the real ingest task fires.</w:t>
            </w:r>
          </w:p>
        </w:tc>
      </w:tr>
    </w:tbl>
    <w:p>
      <w:pPr>
        <w:pStyle w:val="Heading2"/>
      </w:pPr>
      <w:r>
        <w:t xml:space="preserve">3.5.3 The Day 1–5 Onboarding Sequence (manufactured contact, not a reward mechanic)</w:t>
      </w:r>
    </w:p>
    <w:p>
      <w:pPr>
        <w:spacing w:after="160"/>
      </w:pPr>
      <w:r>
        <w:t xml:space="preserve">Distinct in kind from every mechanic in Parts 1–3: those are rewards for continued use. This sequence has no insight to deliver yet — its only job is to get a brand-new user through the first week without requiring them to already have the habit the rest of the document assumes. It runs once, only for new accounts, and hands off to the real addiction architecture once a user has enough nodes for Recall Moment or Drift Window to have real material.</w:t>
      </w:r>
    </w:p>
    <w:p>
      <w:pPr>
        <w:pStyle w:val="Heading3"/>
      </w:pPr>
      <w:r>
        <w:t xml:space="preserve">Day 1 (same day as first save, a few hours later — not the next morning)</w:t>
      </w:r>
    </w:p>
    <w:p>
      <w:pPr>
        <w:pBdr>
          <w:left w:val="single" w:color="7C5CFC" w:sz="12" w:space="8"/>
        </w:pBdr>
        <w:spacing w:after="160" w:before="80"/>
        <w:ind w:left="480"/>
      </w:pPr>
      <w:r>
        <w:rPr>
          <w:i/>
          <w:iCs/>
          <w:color w:val="3A3A4A"/>
        </w:rPr>
        <w:t xml:space="preserve">I looked at the thing you sent me. Quick question — was this for you, or were you planning to act on it or share it with someone?</w:t>
      </w:r>
    </w:p>
    <w:p>
      <w:pPr>
        <w:spacing w:after="160"/>
      </w:pPr>
      <w:r>
        <w:t xml:space="preserve">Critical implementation detail: this reply must be mapped back to the exact item it's asking about, never treated as a new save. Recall already knows which item_id this question refers to — it just processed that item hours earlier. Reuse the same pending_context:{chat_id} → item_id Redis key pattern specified for the live one-sentence context prompt (Phase 1.1), with a longer TTL (hours, not minutes, since this is a delayed follow-up rather than an immediate reply window). On webhook receipt, check for a pending mapping for that chat_id before treating the incoming message as a new item; if found, write the reply into that item's context_note column and stop — do not create a sibling row. Creating a new node here would silently double the node count for every onboarding user and corrupt the exact metadata this flow exists to gather.</w:t>
      </w:r>
    </w:p>
    <w:p>
      <w:pPr>
        <w:pStyle w:val="Heading3"/>
      </w:pPr>
      <w:r>
        <w:t xml:space="preserve">Day 2 (no save required from the user at all)</w:t>
      </w:r>
    </w:p>
    <w:p>
      <w:pPr>
        <w:pBdr>
          <w:left w:val="single" w:color="7C5CFC" w:sz="12" w:space="8"/>
        </w:pBdr>
        <w:spacing w:after="160" w:before="80"/>
        <w:ind w:left="480"/>
      </w:pPr>
      <w:r>
        <w:rPr>
          <w:i/>
          <w:iCs/>
          <w:color w:val="3A3A4A"/>
        </w:rPr>
        <w:t xml:space="preserve">Still thinking about [the literal thing they saved on day 1]? I'm not doing anything with it yet — just checking if it's still on your mind, or if it's already done its job.</w:t>
      </w:r>
    </w:p>
    <w:p>
      <w:pPr>
        <w:spacing w:after="160"/>
      </w:pPr>
      <w:r>
        <w:t xml:space="preserve">Same mapping rule as Day 1: this question references the same existing item, so any reply (or lack of one — silence is a valid signal worth logging) maps back to that same item_id via the same pending-context pattern. No new node. The function of this message is presence, not data collection — it breaks the “user has to remember the app exists” problem that kills passive tools, simply by being the first message in this relationship that Recall sent without being fed first.</w:t>
      </w:r>
    </w:p>
    <w:p>
      <w:pPr>
        <w:pStyle w:val="Heading3"/>
      </w:pPr>
      <w:r>
        <w:t xml:space="preserve">Day 3–5 (escalates only if the user engaged on Day 1 or 2 — otherwise the sequence stops)</w:t>
      </w:r>
    </w:p>
    <w:p>
      <w:pPr>
        <w:pBdr>
          <w:left w:val="single" w:color="7C5CFC" w:sz="12" w:space="8"/>
        </w:pBdr>
        <w:spacing w:after="160" w:before="80"/>
        <w:ind w:left="480"/>
      </w:pPr>
      <w:r>
        <w:rPr>
          <w:i/>
          <w:iCs/>
          <w:color w:val="3A3A4A"/>
        </w:rPr>
        <w:t xml:space="preserve">What's one thing you've been meaning to look into but haven't saved anywhere yet?</w:t>
      </w:r>
    </w:p>
    <w:p>
      <w:pPr>
        <w:spacing w:after="160"/>
      </w:pPr>
      <w:r>
        <w:t xml:space="preserve">This message is different in kind from Day 1 and Day 2 and must be built differently: it is explicitly fishing for a second, new node, not a follow-up on the first one. Any reply here should be treated as a new item via the normal save path (creating a fresh row, running it through the AI cascade), not written into the existing item's context_note. Conflating this with the Day 1/2 mapping logic would silently merge two distinct pieces of content into one node's metadata, which is the same category of error in the opposite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The opt-out condition — enforce this as a hard stop, not a soft de-prioritization:</w:t>
            </w:r>
          </w:p>
          <w:p>
            <w:pPr>
              <w:spacing w:after="60"/>
            </w:pPr>
            <w:r>
              <w:t xml:space="preserve">If the user does not reply to either the Day 1 or Day 2 message, do not send Day 3. A user who goes quiet in the first 48 hours has told you the product hasn't earned a second unprompted message yet, and escalating into a third unanswered message is the dark-patterns direction this entire document has tried to avoid — it stops being presence and starts being nagging. Silence is a valid, respected outcome of this sequence, not a failure state to push through.</w:t>
            </w:r>
          </w:p>
        </w:tc>
      </w:tr>
    </w:tbl>
    <w:p>
      <w:pPr>
        <w:spacing w:after="160"/>
      </w:pPr>
      <w:r>
        <w:t xml:space="preserve">Hand-off condition: once a user reaches 5 or more nodes (whether through this sequence, the WhatsApp screenshot bridge, or ordinary use), this sequence ends permanently for that account and the Phase 1–3 mechanics (context prompts on new saves, first-session magic, eventually Morning Mystery once enough candidates exist) take over. This sequence is explicitly scaffolding, not a permanent feature — it should feel different in voice from the rest of the product specifically because it's solving a different, temporary problem.</w:t>
      </w:r>
    </w:p>
    <w:p>
      <w:pPr>
        <w:pStyle w:val="Heading2"/>
      </w:pPr>
      <w:r>
        <w:t xml:space="preserve">3.5.4 What This Section Does and Does Not Solve</w:t>
      </w:r>
    </w:p>
    <w:p>
      <w:pPr>
        <w:spacing w:after="160"/>
      </w:pPr>
      <w:r>
        <w:t xml:space="preserve">This fixes the specific, tractable problem of getting a new user through their first week without already having the habit the rest of this document assumes. It does not solve long-term retention on its own, and no part of this document should pretend it does — the input-effort tension named in the original product review (the user must curate before the product can reward curation) is structural, not a bug this section patches. What changes is that a stranger now reaches the point where the real addiction architecture has enough material to work with inside days, not inside an indefinite, self-motivated week-over-week habit that most people will never form unprompted.</w:t>
      </w:r>
    </w:p>
    <w:p>
      <w:r>
        <w:br w:type="page"/>
      </w:r>
    </w:p>
    <w:p>
      <w:pPr>
        <w:pStyle w:val="Heading1"/>
      </w:pPr>
      <w:r>
        <w:t xml:space="preserve">Part 4 — The Insight-Quality Eval, Prompt, and Rubric</w:t>
      </w:r>
    </w:p>
    <w:p>
      <w:pPr>
        <w:spacing w:after="160"/>
      </w:pPr>
      <w:r>
        <w:t xml:space="preserve">This is the actual deliverable for Phase 0. Not a description of an eval — the eval itself: the exact prompt to run, the exact rubric to grade outputs against, and worked examples of passing and failing output so grading is consistent rather than a vibe check.</w:t>
      </w:r>
    </w:p>
    <w:p>
      <w:pPr>
        <w:pStyle w:val="Heading2"/>
      </w:pPr>
      <w:r>
        <w:t xml:space="preserve">4.1 Why This Has to Be This Specific</w:t>
      </w:r>
    </w:p>
    <w:p>
      <w:pPr>
        <w:spacing w:after="160"/>
      </w:pPr>
      <w:r>
        <w:t xml:space="preserve">An instruction like “write a specific, tension-revealing insight” given to an LLM without examples will still produce generic output most of the time, because “specific” and “tension-revealing” are exactly the words a model will interpret loosely under pressure to sound helpful and complete. The fix is not a better adjective. It's few-shot examples that show the model the actual shape of a passing output versus a failing one, plus explicit negative instructions naming the failure mode by example.</w:t>
      </w:r>
    </w:p>
    <w:p>
      <w:pPr>
        <w:pStyle w:val="Heading2"/>
      </w:pPr>
      <w:r>
        <w:t xml:space="preserve">4.2 The Input Format (what actually gets fed to the model)</w:t>
      </w:r>
    </w:p>
    <w:p>
      <w:pPr>
        <w:spacing w:after="160"/>
      </w:pPr>
      <w:r>
        <w:t xml:space="preserve">Pull two items flagged by the pairwise scan (Part 3.1) as a candidate pair, plus their context_note (Phase 1 addition, Part 5.1) if present. Do not feed the raw embedding vector to the LLM — it's meaningless to a text model. Feed the structured fields below as JSON in the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w:t>
            </w:r>
          </w:p>
          <w:p>
            <w:pPr>
              <w:spacing w:after="40"/>
            </w:pPr>
            <w:r>
              <w:rPr>
                <w:rFonts w:ascii="Consolas" w:cs="Consolas" w:eastAsia="Consolas" w:hAnsi="Consolas"/>
                <w:b/>
                <w:bCs/>
                <w:color w:val="D8D8E8"/>
                <w:sz w:val="18"/>
                <w:szCs w:val="18"/>
              </w:rPr>
              <w:t xml:space="preserve">  "item_a": {</w:t>
            </w:r>
          </w:p>
          <w:p>
            <w:pPr>
              <w:spacing w:after="40"/>
            </w:pPr>
            <w:r>
              <w:rPr>
                <w:rFonts w:ascii="Consolas" w:cs="Consolas" w:eastAsia="Consolas" w:hAnsi="Consolas"/>
                <w:b/>
                <w:bCs/>
                <w:color w:val="D8D8E8"/>
                <w:sz w:val="18"/>
                <w:szCs w:val="18"/>
              </w:rPr>
              <w:t xml:space="preserve">    "title": "The Checklist Manifesto — chapter on aviation failures",</w:t>
            </w:r>
          </w:p>
          <w:p>
            <w:pPr>
              <w:spacing w:after="40"/>
            </w:pPr>
            <w:r>
              <w:rPr>
                <w:rFonts w:ascii="Consolas" w:cs="Consolas" w:eastAsia="Consolas" w:hAnsi="Consolas"/>
                <w:b/>
                <w:bCs/>
                <w:color w:val="D8D8E8"/>
                <w:sz w:val="18"/>
                <w:szCs w:val="18"/>
              </w:rPr>
              <w:t xml:space="preserve">    "summary": "How simple checklists prevented catastrophic pilot error...",</w:t>
            </w:r>
          </w:p>
          <w:p>
            <w:pPr>
              <w:spacing w:after="40"/>
            </w:pPr>
            <w:r>
              <w:rPr>
                <w:rFonts w:ascii="Consolas" w:cs="Consolas" w:eastAsia="Consolas" w:hAnsi="Consolas"/>
                <w:b/>
                <w:bCs/>
                <w:color w:val="D8D8E8"/>
                <w:sz w:val="18"/>
                <w:szCs w:val="18"/>
              </w:rPr>
              <w:t xml:space="preserve">    "context_note": "this is exactly why our exam grading process is broken",</w:t>
            </w:r>
          </w:p>
          <w:p>
            <w:pPr>
              <w:spacing w:after="40"/>
            </w:pPr>
            <w:r>
              <w:rPr>
                <w:rFonts w:ascii="Consolas" w:cs="Consolas" w:eastAsia="Consolas" w:hAnsi="Consolas"/>
                <w:b/>
                <w:bCs/>
                <w:color w:val="D8D8E8"/>
                <w:sz w:val="18"/>
                <w:szCs w:val="18"/>
              </w:rPr>
              <w:t xml:space="preserve">    "saved_at": "2026-04-02",</w:t>
            </w:r>
          </w:p>
          <w:p>
            <w:pPr>
              <w:spacing w:after="40"/>
            </w:pPr>
            <w:r>
              <w:rPr>
                <w:rFonts w:ascii="Consolas" w:cs="Consolas" w:eastAsia="Consolas" w:hAnsi="Consolas"/>
                <w:b/>
                <w:bCs/>
                <w:color w:val="D8D8E8"/>
                <w:sz w:val="18"/>
                <w:szCs w:val="18"/>
              </w:rPr>
              <w:t xml:space="preserve">    "tags": ["systems", "process", "accountability"]</w:t>
            </w:r>
          </w:p>
          <w:p>
            <w:pPr>
              <w:spacing w:after="40"/>
            </w:pPr>
            <w:r>
              <w:rPr>
                <w:rFonts w:ascii="Consolas" w:cs="Consolas" w:eastAsia="Consolas" w:hAnsi="Consolas"/>
                <w:b/>
                <w:bCs/>
                <w:color w:val="D8D8E8"/>
                <w:sz w:val="18"/>
                <w:szCs w:val="18"/>
              </w:rPr>
              <w:t xml:space="preserve">  },</w:t>
            </w:r>
          </w:p>
          <w:p>
            <w:pPr>
              <w:spacing w:after="40"/>
            </w:pPr>
            <w:r>
              <w:rPr>
                <w:rFonts w:ascii="Consolas" w:cs="Consolas" w:eastAsia="Consolas" w:hAnsi="Consolas"/>
                <w:b/>
                <w:bCs/>
                <w:color w:val="D8D8E8"/>
                <w:sz w:val="18"/>
                <w:szCs w:val="18"/>
              </w:rPr>
              <w:t xml:space="preserve">  "item_b": {</w:t>
            </w:r>
          </w:p>
          <w:p>
            <w:pPr>
              <w:spacing w:after="40"/>
            </w:pPr>
            <w:r>
              <w:rPr>
                <w:rFonts w:ascii="Consolas" w:cs="Consolas" w:eastAsia="Consolas" w:hAnsi="Consolas"/>
                <w:b/>
                <w:bCs/>
                <w:color w:val="D8D8E8"/>
                <w:sz w:val="18"/>
                <w:szCs w:val="18"/>
              </w:rPr>
              <w:t xml:space="preserve">    "title": "Chernobyl Disaster — Wikipedia",</w:t>
            </w:r>
          </w:p>
          <w:p>
            <w:pPr>
              <w:spacing w:after="40"/>
            </w:pPr>
            <w:r>
              <w:rPr>
                <w:rFonts w:ascii="Consolas" w:cs="Consolas" w:eastAsia="Consolas" w:hAnsi="Consolas"/>
                <w:b/>
                <w:bCs/>
                <w:color w:val="D8D8E8"/>
                <w:sz w:val="18"/>
                <w:szCs w:val="18"/>
              </w:rPr>
              <w:t xml:space="preserve">    "summary": "Operator error and design flaws compounded under reactor test...",</w:t>
            </w:r>
          </w:p>
          <w:p>
            <w:pPr>
              <w:spacing w:after="40"/>
            </w:pPr>
            <w:r>
              <w:rPr>
                <w:rFonts w:ascii="Consolas" w:cs="Consolas" w:eastAsia="Consolas" w:hAnsi="Consolas"/>
                <w:b/>
                <w:bCs/>
                <w:color w:val="D8D8E8"/>
                <w:sz w:val="18"/>
                <w:szCs w:val="18"/>
              </w:rPr>
              <w:t xml:space="preserve">    "context_note": null,</w:t>
            </w:r>
          </w:p>
          <w:p>
            <w:pPr>
              <w:spacing w:after="40"/>
            </w:pPr>
            <w:r>
              <w:rPr>
                <w:rFonts w:ascii="Consolas" w:cs="Consolas" w:eastAsia="Consolas" w:hAnsi="Consolas"/>
                <w:b/>
                <w:bCs/>
                <w:color w:val="D8D8E8"/>
                <w:sz w:val="18"/>
                <w:szCs w:val="18"/>
              </w:rPr>
              <w:t xml:space="preserve">    "saved_at": "2026-05-21",</w:t>
            </w:r>
          </w:p>
          <w:p>
            <w:pPr>
              <w:spacing w:after="40"/>
            </w:pPr>
            <w:r>
              <w:rPr>
                <w:rFonts w:ascii="Consolas" w:cs="Consolas" w:eastAsia="Consolas" w:hAnsi="Consolas"/>
                <w:b/>
                <w:bCs/>
                <w:color w:val="D8D8E8"/>
                <w:sz w:val="18"/>
                <w:szCs w:val="18"/>
              </w:rPr>
              <w:t xml:space="preserve">    "tags": ["disaster", "engineering", "history"]</w:t>
            </w:r>
          </w:p>
          <w:p>
            <w:pPr>
              <w:spacing w:after="40"/>
            </w:pPr>
            <w:r>
              <w:rPr>
                <w:rFonts w:ascii="Consolas" w:cs="Consolas" w:eastAsia="Consolas" w:hAnsi="Consolas"/>
                <w:b/>
                <w:bCs/>
                <w:color w:val="D8D8E8"/>
                <w:sz w:val="18"/>
                <w:szCs w:val="18"/>
              </w:rPr>
              <w:t xml:space="preserve">  },</w:t>
            </w:r>
          </w:p>
          <w:p>
            <w:pPr>
              <w:spacing w:after="40"/>
            </w:pPr>
            <w:r>
              <w:rPr>
                <w:rFonts w:ascii="Consolas" w:cs="Consolas" w:eastAsia="Consolas" w:hAnsi="Consolas"/>
                <w:b/>
                <w:bCs/>
                <w:color w:val="D8D8E8"/>
                <w:sz w:val="18"/>
                <w:szCs w:val="18"/>
              </w:rPr>
              <w:t xml:space="preserve">  "similarity_score": 0.81,</w:t>
            </w:r>
          </w:p>
          <w:p>
            <w:pPr>
              <w:spacing w:after="40"/>
            </w:pPr>
            <w:r>
              <w:rPr>
                <w:rFonts w:ascii="Consolas" w:cs="Consolas" w:eastAsia="Consolas" w:hAnsi="Consolas"/>
                <w:b/>
                <w:bCs/>
                <w:color w:val="D8D8E8"/>
                <w:sz w:val="18"/>
                <w:szCs w:val="18"/>
              </w:rPr>
              <w:t xml:space="preserve">  "days_apart": 49</w:t>
            </w:r>
          </w:p>
          <w:p>
            <w:pPr>
              <w:spacing w:after="40"/>
            </w:pPr>
            <w:r>
              <w:rPr>
                <w:rFonts w:ascii="Consolas" w:cs="Consolas" w:eastAsia="Consolas" w:hAnsi="Consolas"/>
                <w:b/>
                <w:bCs/>
                <w:color w:val="D8D8E8"/>
                <w:sz w:val="18"/>
                <w:szCs w:val="18"/>
              </w:rPr>
              <w:t xml:space="preserve">}</w:t>
            </w:r>
          </w:p>
        </w:tc>
      </w:tr>
    </w:tbl>
    <w:p>
      <w:pPr>
        <w:spacing w:after="160"/>
      </w:pPr>
      <w:r>
        <w:t xml:space="preserve">Note: context_note will frequently be null for older items saved before Phase 1 ships. The prompt below must work acceptably with only title/summary/tags when context_note is absent — do not design a prompt that only works on fully-annotated pairs, since most of a real user's history won't have it for months.</w:t>
      </w:r>
    </w:p>
    <w:p>
      <w:pPr>
        <w:pStyle w:val="Heading2"/>
      </w:pPr>
      <w:r>
        <w:t xml:space="preserve">4.3 The System Prompt (Tier 0 / Tier 1 — Llama 3.3 70B, Qwen 2.5 27B)</w:t>
      </w:r>
    </w:p>
    <w:p>
      <w:pPr>
        <w:spacing w:after="160"/>
      </w:pPr>
      <w:r>
        <w:t xml:space="preserve">Use this as the system prompt for the cascade's primary tiers. These models follow few-shot pattern-matching reliably; the structure below leans on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9D8CFF"/>
                <w:sz w:val="18"/>
                <w:szCs w:val="18"/>
              </w:rPr>
              <w:t xml:space="preserve">SYSTEM:</w:t>
            </w:r>
          </w:p>
          <w:p>
            <w:pPr>
              <w:spacing w:after="40"/>
            </w:pPr>
            <w:r>
              <w:rPr>
                <w:rFonts w:ascii="Consolas" w:cs="Consolas" w:eastAsia="Consolas" w:hAnsi="Consolas"/>
                <w:b/>
                <w:bCs/>
                <w:color w:val="D8D8E8"/>
                <w:sz w:val="18"/>
                <w:szCs w:val="18"/>
              </w:rPr>
              <w:t xml:space="preserve">You are analyzing two items a person saved to their personal knowledge</w:t>
            </w:r>
          </w:p>
          <w:p>
            <w:pPr>
              <w:spacing w:after="40"/>
            </w:pPr>
            <w:r>
              <w:rPr>
                <w:rFonts w:ascii="Consolas" w:cs="Consolas" w:eastAsia="Consolas" w:hAnsi="Consolas"/>
                <w:b/>
                <w:bCs/>
                <w:color w:val="D8D8E8"/>
                <w:sz w:val="18"/>
                <w:szCs w:val="18"/>
              </w:rPr>
              <w:t xml:space="preserve">graph, weeks apart. Your only job is to state the SPECIFIC TENSION OR</w:t>
            </w:r>
          </w:p>
          <w:p>
            <w:pPr>
              <w:spacing w:after="40"/>
            </w:pPr>
            <w:r>
              <w:rPr>
                <w:rFonts w:ascii="Consolas" w:cs="Consolas" w:eastAsia="Consolas" w:hAnsi="Consolas"/>
                <w:b/>
                <w:bCs/>
                <w:color w:val="D8D8E8"/>
                <w:sz w:val="18"/>
                <w:szCs w:val="18"/>
              </w:rPr>
              <w:t xml:space="preserve">RECURRING QUESTION connecting them — not a summary of either item.</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RULES (violating any of these is a failed output):</w:t>
            </w:r>
          </w:p>
          <w:p>
            <w:pPr>
              <w:spacing w:after="40"/>
            </w:pPr>
            <w:r>
              <w:rPr>
                <w:rFonts w:ascii="Consolas" w:cs="Consolas" w:eastAsia="Consolas" w:hAnsi="Consolas"/>
                <w:b/>
                <w:bCs/>
                <w:color w:val="D8D8E8"/>
                <w:sz w:val="18"/>
                <w:szCs w:val="18"/>
              </w:rPr>
              <w:t xml:space="preserve">1. Name both items by their literal subject, not a category.</w:t>
            </w:r>
          </w:p>
          <w:p>
            <w:pPr>
              <w:spacing w:after="40"/>
            </w:pPr>
            <w:r>
              <w:rPr>
                <w:rFonts w:ascii="Consolas" w:cs="Consolas" w:eastAsia="Consolas" w:hAnsi="Consolas"/>
                <w:b/>
                <w:bCs/>
                <w:color w:val="D8D8E8"/>
                <w:sz w:val="18"/>
                <w:szCs w:val="18"/>
              </w:rPr>
              <w:t xml:space="preserve">   WRONG: "You've saved content about systems and disasters."</w:t>
            </w:r>
          </w:p>
          <w:p>
            <w:pPr>
              <w:spacing w:after="40"/>
            </w:pPr>
            <w:r>
              <w:rPr>
                <w:rFonts w:ascii="Consolas" w:cs="Consolas" w:eastAsia="Consolas" w:hAnsi="Consolas"/>
                <w:b/>
                <w:bCs/>
                <w:color w:val="D8D8E8"/>
                <w:sz w:val="18"/>
                <w:szCs w:val="18"/>
              </w:rPr>
              <w:t xml:space="preserve">   RIGHT: "You saved a chapter on aviation checklists, then weeks</w:t>
            </w:r>
          </w:p>
          <w:p>
            <w:pPr>
              <w:spacing w:after="40"/>
            </w:pPr>
            <w:r>
              <w:rPr>
                <w:rFonts w:ascii="Consolas" w:cs="Consolas" w:eastAsia="Consolas" w:hAnsi="Consolas"/>
                <w:b/>
                <w:bCs/>
                <w:color w:val="D8D8E8"/>
                <w:sz w:val="18"/>
                <w:szCs w:val="18"/>
              </w:rPr>
              <w:t xml:space="preserve">   later, Chernobyl."</w:t>
            </w:r>
          </w:p>
          <w:p>
            <w:pPr>
              <w:spacing w:after="40"/>
            </w:pPr>
            <w:r>
              <w:rPr>
                <w:rFonts w:ascii="Consolas" w:cs="Consolas" w:eastAsia="Consolas" w:hAnsi="Consolas"/>
                <w:b/>
                <w:bCs/>
                <w:color w:val="D8D8E8"/>
                <w:sz w:val="18"/>
                <w:szCs w:val="18"/>
              </w:rPr>
              <w:t xml:space="preserve">2. State a QUESTION or TENSION the person seems to be circling —</w:t>
            </w:r>
          </w:p>
          <w:p>
            <w:pPr>
              <w:spacing w:after="40"/>
            </w:pPr>
            <w:r>
              <w:rPr>
                <w:rFonts w:ascii="Consolas" w:cs="Consolas" w:eastAsia="Consolas" w:hAnsi="Consolas"/>
                <w:b/>
                <w:bCs/>
                <w:color w:val="D8D8E8"/>
                <w:sz w:val="18"/>
                <w:szCs w:val="18"/>
              </w:rPr>
              <w:t xml:space="preserve">   never a trait or interest label.</w:t>
            </w:r>
          </w:p>
          <w:p>
            <w:pPr>
              <w:spacing w:after="40"/>
            </w:pPr>
            <w:r>
              <w:rPr>
                <w:rFonts w:ascii="Consolas" w:cs="Consolas" w:eastAsia="Consolas" w:hAnsi="Consolas"/>
                <w:b/>
                <w:bCs/>
                <w:color w:val="D8D8E8"/>
                <w:sz w:val="18"/>
                <w:szCs w:val="18"/>
              </w:rPr>
              <w:t xml:space="preserve">   WRONG: "You're interested in systems thinking."</w:t>
            </w:r>
          </w:p>
          <w:p>
            <w:pPr>
              <w:spacing w:after="40"/>
            </w:pPr>
            <w:r>
              <w:rPr>
                <w:rFonts w:ascii="Consolas" w:cs="Consolas" w:eastAsia="Consolas" w:hAnsi="Consolas"/>
                <w:b/>
                <w:bCs/>
                <w:color w:val="D8D8E8"/>
                <w:sz w:val="18"/>
                <w:szCs w:val="18"/>
              </w:rPr>
              <w:t xml:space="preserve">   RIGHT: "What happens when a system has no checks left to fail."</w:t>
            </w:r>
          </w:p>
          <w:p>
            <w:pPr>
              <w:spacing w:after="40"/>
            </w:pPr>
            <w:r>
              <w:rPr>
                <w:rFonts w:ascii="Consolas" w:cs="Consolas" w:eastAsia="Consolas" w:hAnsi="Consolas"/>
                <w:b/>
                <w:bCs/>
                <w:color w:val="D8D8E8"/>
                <w:sz w:val="18"/>
                <w:szCs w:val="18"/>
              </w:rPr>
              <w:t xml:space="preserve">3. If a context_note exists, treat it as the strongest signal of intent</w:t>
            </w:r>
          </w:p>
          <w:p>
            <w:pPr>
              <w:spacing w:after="40"/>
            </w:pPr>
            <w:r>
              <w:rPr>
                <w:rFonts w:ascii="Consolas" w:cs="Consolas" w:eastAsia="Consolas" w:hAnsi="Consolas"/>
                <w:b/>
                <w:bCs/>
                <w:color w:val="D8D8E8"/>
                <w:sz w:val="18"/>
                <w:szCs w:val="18"/>
              </w:rPr>
              <w:t xml:space="preserve">   and weave it in directly — it is the person's own words about why</w:t>
            </w:r>
          </w:p>
          <w:p>
            <w:pPr>
              <w:spacing w:after="40"/>
            </w:pPr>
            <w:r>
              <w:rPr>
                <w:rFonts w:ascii="Consolas" w:cs="Consolas" w:eastAsia="Consolas" w:hAnsi="Consolas"/>
                <w:b/>
                <w:bCs/>
                <w:color w:val="D8D8E8"/>
                <w:sz w:val="18"/>
                <w:szCs w:val="18"/>
              </w:rPr>
              <w:t xml:space="preserve">   this mattered to them.</w:t>
            </w:r>
          </w:p>
          <w:p>
            <w:pPr>
              <w:spacing w:after="40"/>
            </w:pPr>
            <w:r>
              <w:rPr>
                <w:rFonts w:ascii="Consolas" w:cs="Consolas" w:eastAsia="Consolas" w:hAnsi="Consolas"/>
                <w:b/>
                <w:bCs/>
                <w:color w:val="D8D8E8"/>
                <w:sz w:val="18"/>
                <w:szCs w:val="18"/>
              </w:rPr>
              <w:t xml:space="preserve">4. Maximum 3 sentences. No hedging language ("it seems", "perhaps",</w:t>
            </w:r>
          </w:p>
          <w:p>
            <w:pPr>
              <w:spacing w:after="40"/>
            </w:pPr>
            <w:r>
              <w:rPr>
                <w:rFonts w:ascii="Consolas" w:cs="Consolas" w:eastAsia="Consolas" w:hAnsi="Consolas"/>
                <w:b/>
                <w:bCs/>
                <w:color w:val="D8D8E8"/>
                <w:sz w:val="18"/>
                <w:szCs w:val="18"/>
              </w:rPr>
              <w:t xml:space="preserve">   "you might be"). State it as an observation, not a guess.</w:t>
            </w:r>
          </w:p>
          <w:p>
            <w:pPr>
              <w:spacing w:after="40"/>
            </w:pPr>
            <w:r>
              <w:rPr>
                <w:rFonts w:ascii="Consolas" w:cs="Consolas" w:eastAsia="Consolas" w:hAnsi="Consolas"/>
                <w:b/>
                <w:bCs/>
                <w:color w:val="D8D8E8"/>
                <w:sz w:val="18"/>
                <w:szCs w:val="18"/>
              </w:rPr>
              <w:t xml:space="preserve">5. If the two items genuinely share nothing beyond surface topic</w:t>
            </w:r>
          </w:p>
          <w:p>
            <w:pPr>
              <w:spacing w:after="40"/>
            </w:pPr>
            <w:r>
              <w:rPr>
                <w:rFonts w:ascii="Consolas" w:cs="Consolas" w:eastAsia="Consolas" w:hAnsi="Consolas"/>
                <w:b/>
                <w:bCs/>
                <w:color w:val="D8D8E8"/>
                <w:sz w:val="18"/>
                <w:szCs w:val="18"/>
              </w:rPr>
              <w:t xml:space="preserve">   overlap (e.g. both tagged "startups" but no real thematic link),</w:t>
            </w:r>
          </w:p>
          <w:p>
            <w:pPr>
              <w:spacing w:after="40"/>
            </w:pPr>
            <w:r>
              <w:rPr>
                <w:rFonts w:ascii="Consolas" w:cs="Consolas" w:eastAsia="Consolas" w:hAnsi="Consolas"/>
                <w:b/>
                <w:bCs/>
                <w:color w:val="D8D8E8"/>
                <w:sz w:val="18"/>
                <w:szCs w:val="18"/>
              </w:rPr>
              <w:t xml:space="preserve">   output exactly: NO_GENUINE_TENSION — do not force an insight.</w:t>
            </w:r>
          </w:p>
          <w:p>
            <w:pPr>
              <w:spacing w:after="40"/>
            </w:pPr>
            <w:r>
              <w:rPr>
                <w:rFonts w:ascii="Consolas" w:cs="Consolas" w:eastAsia="Consolas" w:hAnsi="Consolas"/>
                <w:b/>
                <w:bCs/>
                <w:color w:val="D8D8E8"/>
                <w:sz w:val="18"/>
                <w:szCs w:val="18"/>
              </w:rPr>
              <w:t xml:space="preserve">6. Never include a diagnostic or psychological label for the person</w:t>
            </w:r>
          </w:p>
          <w:p>
            <w:pPr>
              <w:spacing w:after="40"/>
            </w:pPr>
            <w:r>
              <w:rPr>
                <w:rFonts w:ascii="Consolas" w:cs="Consolas" w:eastAsia="Consolas" w:hAnsi="Consolas"/>
                <w:b/>
                <w:bCs/>
                <w:color w:val="D8D8E8"/>
                <w:sz w:val="18"/>
                <w:szCs w:val="18"/>
              </w:rPr>
              <w:t xml:space="preserve">   (no "anxiety", "avoidance", "control issues", clinical terms of</w:t>
            </w:r>
          </w:p>
          <w:p>
            <w:pPr>
              <w:spacing w:after="40"/>
            </w:pPr>
            <w:r>
              <w:rPr>
                <w:rFonts w:ascii="Consolas" w:cs="Consolas" w:eastAsia="Consolas" w:hAnsi="Consolas"/>
                <w:b/>
                <w:bCs/>
                <w:color w:val="D8D8E8"/>
                <w:sz w:val="18"/>
                <w:szCs w:val="18"/>
              </w:rPr>
              <w:t xml:space="preserve">   any kind). Describe the pattern in what was saved, never the</w:t>
            </w:r>
          </w:p>
          <w:p>
            <w:pPr>
              <w:spacing w:after="40"/>
            </w:pPr>
            <w:r>
              <w:rPr>
                <w:rFonts w:ascii="Consolas" w:cs="Consolas" w:eastAsia="Consolas" w:hAnsi="Consolas"/>
                <w:b/>
                <w:bCs/>
                <w:color w:val="D8D8E8"/>
                <w:sz w:val="18"/>
                <w:szCs w:val="18"/>
              </w:rPr>
              <w:t xml:space="preserve">   person's psychology.</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FEW-SHOT EXAMPLES:</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val="false"/>
                <w:bCs w:val="false"/>
                <w:color w:val="8A8A9A"/>
                <w:sz w:val="18"/>
                <w:szCs w:val="18"/>
              </w:rPr>
              <w:t xml:space="preserve">Input: item_a="Kobe Bryant's 4am practice routine",</w:t>
            </w:r>
          </w:p>
          <w:p>
            <w:pPr>
              <w:spacing w:after="40"/>
            </w:pPr>
            <w:r>
              <w:rPr>
                <w:rFonts w:ascii="Consolas" w:cs="Consolas" w:eastAsia="Consolas" w:hAnsi="Consolas"/>
                <w:b w:val="false"/>
                <w:bCs w:val="false"/>
                <w:color w:val="8A8A9A"/>
                <w:sz w:val="18"/>
                <w:szCs w:val="18"/>
              </w:rPr>
              <w:t xml:space="preserve">item_b="Feynman technique for learning", 63 days apart</w:t>
            </w:r>
          </w:p>
          <w:p>
            <w:pPr>
              <w:spacing w:after="40"/>
            </w:pPr>
            <w:r>
              <w:rPr>
                <w:rFonts w:ascii="Consolas" w:cs="Consolas" w:eastAsia="Consolas" w:hAnsi="Consolas"/>
                <w:b w:val="false"/>
                <w:bCs w:val="false"/>
                <w:color w:val="B8FFB8"/>
                <w:sz w:val="18"/>
                <w:szCs w:val="18"/>
              </w:rPr>
              <w:t xml:space="preserve">Output: "Kobe's obsession with fundamentals, then weeks later,</w:t>
            </w:r>
          </w:p>
          <w:p>
            <w:pPr>
              <w:spacing w:after="40"/>
            </w:pPr>
            <w:r>
              <w:rPr>
                <w:rFonts w:ascii="Consolas" w:cs="Consolas" w:eastAsia="Consolas" w:hAnsi="Consolas"/>
                <w:b w:val="false"/>
                <w:bCs w:val="false"/>
                <w:color w:val="B8FFB8"/>
                <w:sz w:val="18"/>
                <w:szCs w:val="18"/>
              </w:rPr>
              <w:t xml:space="preserve">Feynman's method for proving you actually understand something.</w:t>
            </w:r>
          </w:p>
          <w:p>
            <w:pPr>
              <w:spacing w:after="40"/>
            </w:pPr>
            <w:r>
              <w:rPr>
                <w:rFonts w:ascii="Consolas" w:cs="Consolas" w:eastAsia="Consolas" w:hAnsi="Consolas"/>
                <w:b w:val="false"/>
                <w:bCs w:val="false"/>
                <w:color w:val="B8FFB8"/>
                <w:sz w:val="18"/>
                <w:szCs w:val="18"/>
              </w:rPr>
              <w:t xml:space="preserve">Both are about the gap between looking competent and being</w:t>
            </w:r>
          </w:p>
          <w:p>
            <w:pPr>
              <w:spacing w:after="40"/>
            </w:pPr>
            <w:r>
              <w:rPr>
                <w:rFonts w:ascii="Consolas" w:cs="Consolas" w:eastAsia="Consolas" w:hAnsi="Consolas"/>
                <w:b w:val="false"/>
                <w:bCs w:val="false"/>
                <w:color w:val="B8FFB8"/>
                <w:sz w:val="18"/>
                <w:szCs w:val="18"/>
              </w:rPr>
              <w:t xml:space="preserve">competent."</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val="false"/>
                <w:bCs w:val="false"/>
                <w:color w:val="8A8A9A"/>
                <w:sz w:val="18"/>
                <w:szCs w:val="18"/>
              </w:rPr>
              <w:t xml:space="preserve">Input: item_a="10 best laptop bags 2026", item_b="best</w:t>
            </w:r>
          </w:p>
          <w:p>
            <w:pPr>
              <w:spacing w:after="40"/>
            </w:pPr>
            <w:r>
              <w:rPr>
                <w:rFonts w:ascii="Consolas" w:cs="Consolas" w:eastAsia="Consolas" w:hAnsi="Consolas"/>
                <w:b w:val="false"/>
                <w:bCs w:val="false"/>
                <w:color w:val="8A8A9A"/>
                <w:sz w:val="18"/>
                <w:szCs w:val="18"/>
              </w:rPr>
              <w:t xml:space="preserve">noise-cancelling headphones", 4 days apart</w:t>
            </w:r>
          </w:p>
          <w:p>
            <w:pPr>
              <w:spacing w:after="40"/>
            </w:pPr>
            <w:r>
              <w:rPr>
                <w:rFonts w:ascii="Consolas" w:cs="Consolas" w:eastAsia="Consolas" w:hAnsi="Consolas"/>
                <w:b w:val="false"/>
                <w:bCs w:val="false"/>
                <w:color w:val="FFB8B8"/>
                <w:sz w:val="18"/>
                <w:szCs w:val="18"/>
              </w:rPr>
              <w:t xml:space="preserve">Output: NO_GENUINE_TENSION</w:t>
            </w:r>
          </w:p>
        </w:tc>
      </w:tr>
    </w:tbl>
    <w:p>
      <w:pPr>
        <w:pStyle w:val="Heading2"/>
      </w:pPr>
      <w:r>
        <w:t xml:space="preserve">4.4 The Fallback Prompt (Tier 2 — Gemini 2.5 Flash)</w:t>
      </w:r>
    </w:p>
    <w:p>
      <w:pPr>
        <w:spacing w:after="160"/>
      </w:pPr>
      <w:r>
        <w:t xml:space="preserve">Flash tends to hedge and over-explain under the same instructions — it needs a stricter output contract. Add this constraint on top of Section 4.3 verbatim when routing to Tier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ADDITIONAL CONSTRAINT FOR THIS MODEL:</w:t>
            </w:r>
          </w:p>
          <w:p>
            <w:pPr>
              <w:spacing w:after="40"/>
            </w:pPr>
            <w:r>
              <w:rPr>
                <w:rFonts w:ascii="Consolas" w:cs="Consolas" w:eastAsia="Consolas" w:hAnsi="Consolas"/>
                <w:b/>
                <w:bCs/>
                <w:color w:val="D8D8E8"/>
                <w:sz w:val="18"/>
                <w:szCs w:val="18"/>
              </w:rPr>
              <w:t xml:space="preserve">Output ONLY the final insight sentence(s) or NO_GENUINE_TENSION.</w:t>
            </w:r>
          </w:p>
          <w:p>
            <w:pPr>
              <w:spacing w:after="40"/>
            </w:pPr>
            <w:r>
              <w:rPr>
                <w:rFonts w:ascii="Consolas" w:cs="Consolas" w:eastAsia="Consolas" w:hAnsi="Consolas"/>
                <w:b/>
                <w:bCs/>
                <w:color w:val="D8D8E8"/>
                <w:sz w:val="18"/>
                <w:szCs w:val="18"/>
              </w:rPr>
              <w:t xml:space="preserve">Do not include any preamble, explanation of your reasoning, or</w:t>
            </w:r>
          </w:p>
          <w:p>
            <w:pPr>
              <w:spacing w:after="40"/>
            </w:pPr>
            <w:r>
              <w:rPr>
                <w:rFonts w:ascii="Consolas" w:cs="Consolas" w:eastAsia="Consolas" w:hAnsi="Consolas"/>
                <w:b/>
                <w:bCs/>
                <w:color w:val="D8D8E8"/>
                <w:sz w:val="18"/>
                <w:szCs w:val="18"/>
              </w:rPr>
              <w:t xml:space="preserve">meta-commentary about the task. The first character of your response</w:t>
            </w:r>
          </w:p>
          <w:p>
            <w:pPr>
              <w:spacing w:after="40"/>
            </w:pPr>
            <w:r>
              <w:rPr>
                <w:rFonts w:ascii="Consolas" w:cs="Consolas" w:eastAsia="Consolas" w:hAnsi="Consolas"/>
                <w:b/>
                <w:bCs/>
                <w:color w:val="D8D8E8"/>
                <w:sz w:val="18"/>
                <w:szCs w:val="18"/>
              </w:rPr>
              <w:t xml:space="preserve">must be the first character of the insight itself.</w:t>
            </w:r>
          </w:p>
        </w:tc>
      </w:tr>
    </w:tbl>
    <w:p>
      <w:pPr>
        <w:spacing w:after="160"/>
      </w:pPr>
      <w:r>
        <w:t xml:space="preserve">This constraint is unnecessary for Tier 0/1 in practice but does no harm there — include it in the shared prompt body once validated, rather than maintaining two prompt versions.</w:t>
      </w:r>
    </w:p>
    <w:p>
      <w:pPr>
        <w:pStyle w:val="Heading2"/>
      </w:pPr>
      <w:r>
        <w:t xml:space="preserve">4.5 The Grading Rubric</w:t>
      </w:r>
    </w:p>
    <w:p>
      <w:pPr>
        <w:spacing w:after="160"/>
      </w:pPr>
      <w:r>
        <w:t xml:space="preserve">Score every generated output 1–5 on each dimension below. An output only counts as a pass if it scores ≥ 4 on Specificity AND ≥ 4 on Tension AND has zero Diagnostic Language flags. A high score on Fluency or Brevity cannot compensate for a low score on Specificity — this is the dimension Risk 1 in the original vision doc is actually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Dimension</w:t>
            </w:r>
          </w:p>
        </w:tc>
        <w:tc>
          <w:tcPr>
            <w:tcW w:type="dxa" w:w="33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Score 1 (fail)</w:t>
            </w:r>
          </w:p>
        </w:tc>
        <w:tc>
          <w:tcPr>
            <w:tcW w:type="dxa" w:w="38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Score 5 (pass)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Specificity</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Names a category ("technology", "learning")</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Names the literal items and their actual content</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Tension framing</w:t>
            </w:r>
          </w:p>
        </w:tc>
        <w:tc>
          <w:tcPr>
            <w:tcW w:type="dxa" w:w="33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States a trait or interest</w:t>
            </w:r>
          </w:p>
        </w:tc>
        <w:tc>
          <w:tcPr>
            <w:tcW w:type="dxa" w:w="38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States a question, contradiction, or recurring gap</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Groundedness</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 could apply to almost any pair of items</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 only makes sense for this exact pair</w:t>
            </w:r>
          </w:p>
        </w:tc>
      </w:tr>
      <w:tr>
        <w:tc>
          <w:tcPr>
            <w:tcW w:type="dxa" w:w="2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Diagnostic language</w:t>
            </w:r>
          </w:p>
        </w:tc>
        <w:tc>
          <w:tcPr>
            <w:tcW w:type="dxa" w:w="33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Uses any clinical/psychological label</w:t>
            </w:r>
          </w:p>
        </w:tc>
        <w:tc>
          <w:tcPr>
            <w:tcW w:type="dxa" w:w="38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Stays at the level of observed pattern, zero labels</w:t>
            </w:r>
          </w:p>
        </w:tc>
      </w:tr>
      <w:tr>
        <w:tc>
          <w:tcPr>
            <w:tcW w:type="dxa" w:w="2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Confidence calibration</w:t>
            </w:r>
          </w:p>
        </w:tc>
        <w:tc>
          <w:tcPr>
            <w:tcW w:type="dxa" w:w="33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States a weak signal with false certainty</w:t>
            </w:r>
          </w:p>
        </w:tc>
        <w:tc>
          <w:tcPr>
            <w:tcW w:type="dxa" w:w="38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Matches stated confidence to actual evidence strength</w:t>
            </w:r>
          </w:p>
        </w:tc>
      </w:tr>
    </w:tbl>
    <w:p>
      <w:pPr>
        <w:spacing w:after="80"/>
      </w:pPr>
    </w:p>
    <w:p>
      <w:pPr>
        <w:pStyle w:val="Heading2"/>
      </w:pPr>
      <w:r>
        <w:t xml:space="preserve">4.6 Worked Examples — Pass and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C5CFC" w:sz="4"/>
              <w:left w:val="single" w:color="7C5CFC" w:sz="4"/>
              <w:bottom w:val="single" w:color="7C5CFC" w:sz="4"/>
              <w:right w:val="single" w:color="7C5CFC" w:sz="4"/>
            </w:tcBorders>
            <w:shd w:fill="F1EEFB" w:val="clear"/>
            <w:tcMar>
              <w:top w:type="dxa" w:w="160"/>
              <w:left w:type="dxa" w:w="220"/>
              <w:bottom w:type="dxa" w:w="160"/>
              <w:right w:type="dxa" w:w="220"/>
            </w:tcMar>
          </w:tcPr>
          <w:p>
            <w:pPr>
              <w:spacing w:after="100"/>
            </w:pPr>
            <w:r>
              <w:rPr>
                <w:b/>
                <w:bCs/>
              </w:rPr>
              <w:t xml:space="preserve">PASS — scores 5/5/5/5/5</w:t>
            </w:r>
          </w:p>
          <w:p>
            <w:pPr>
              <w:spacing w:after="60"/>
            </w:pPr>
            <w:r>
              <w:t xml:space="preserve">“You saved a piece on aviation checklists with the note ‘this is exactly why our exam grading is broken,’ then seven weeks later, Chernobyl. Both are about what happens when a system runs out of checks.”</w:t>
            </w:r>
          </w:p>
          <w:p>
            <w:pPr>
              <w:spacing w:after="60"/>
            </w:pPr>
            <w:r>
              <w:t xml:space="preserve">Why it passes: names both literal items, uses the context_note directly, states a question rather than a trait, no hedging, no diagnostic framing.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0B8B8" w:sz="4"/>
              <w:left w:val="single" w:color="E0B8B8" w:sz="4"/>
              <w:bottom w:val="single" w:color="E0B8B8" w:sz="4"/>
              <w:right w:val="single" w:color="E0B8B8" w:sz="4"/>
            </w:tcBorders>
            <w:shd w:fill="FBEFEF" w:val="clear"/>
            <w:tcMar>
              <w:top w:type="dxa" w:w="160"/>
              <w:left w:type="dxa" w:w="220"/>
              <w:bottom w:type="dxa" w:w="160"/>
              <w:right w:type="dxa" w:w="220"/>
            </w:tcMar>
          </w:tcPr>
          <w:p>
            <w:pPr>
              <w:spacing w:after="100"/>
            </w:pPr>
            <w:r>
              <w:rPr>
                <w:b/>
                <w:bCs/>
              </w:rPr>
              <w:t xml:space="preserve">FAIL — scores 1/1/2/5/3</w:t>
            </w:r>
          </w:p>
          <w:p>
            <w:pPr>
              <w:spacing w:after="60"/>
            </w:pPr>
            <w:r>
              <w:t xml:space="preserve">“You seem to have an interest in systems and how things can go wrong. This might reflect a deeper concern with control in your life.”</w:t>
            </w:r>
          </w:p>
          <w:p>
            <w:pPr>
              <w:spacing w:after="60"/>
            </w:pPr>
            <w:r>
              <w:t xml:space="preserve">Why it fails: ‘systems and how things can go wrong’ is a category, not the literal items. ‘Interest in’ is a trait label, not a tension. ‘Deeper concern with control’ is exactly the diagnostic-language violation Part 1.2 prohibits — this single sentence alone is a hard fail regardless of any other score.</w:t>
            </w:r>
          </w:p>
        </w:tc>
      </w:tr>
    </w:tbl>
    <w:p>
      <w:pPr>
        <w:pStyle w:val="Heading2"/>
      </w:pPr>
      <w:r>
        <w:t xml:space="preserve">4.7 Running the Eval (procedure, not just intent)</w:t>
      </w:r>
    </w:p>
    <w:p>
      <w:pPr>
        <w:pStyle w:val="ListParagraph"/>
        <w:numPr>
          <w:ilvl w:val="0"/>
          <w:numId w:val="6"/>
        </w:numPr>
        <w:spacing w:after="80"/>
      </w:pPr>
      <w:r>
        <w:t xml:space="preserve">Pull 20 real candidate pairs from your own graph using the pairwise scan logic in Part 3.1 (similarity ≥ 0.75, more than 14 days apart — use a wider time gap than production for the eval set specifically, since wide-gap pairs are the hardest case and the one most likely to expose generic output).</w:t>
      </w:r>
    </w:p>
    <w:p>
      <w:pPr>
        <w:pStyle w:val="ListParagraph"/>
        <w:numPr>
          <w:ilvl w:val="0"/>
          <w:numId w:val="6"/>
        </w:numPr>
        <w:spacing w:after="80"/>
      </w:pPr>
      <w:r>
        <w:t xml:space="preserve">Run each pair through the Section 4.3 prompt against whichever tier you're testing. Record the raw output verbatim — do not paraphrase it before grading, paraphrasing hides the model's actual failure modes.</w:t>
      </w:r>
    </w:p>
    <w:p>
      <w:pPr>
        <w:pStyle w:val="ListParagraph"/>
        <w:numPr>
          <w:ilvl w:val="0"/>
          <w:numId w:val="6"/>
        </w:numPr>
        <w:spacing w:after="80"/>
      </w:pPr>
      <w:r>
        <w:t xml:space="preserve">Grade all 20 against the Section 4.5 rubric yourself first, before involving anyone else — you are the actual target user and the only reliable judge of whether an insight about your own graph reads as true.</w:t>
      </w:r>
    </w:p>
    <w:p>
      <w:pPr>
        <w:pStyle w:val="ListParagraph"/>
        <w:numPr>
          <w:ilvl w:val="0"/>
          <w:numId w:val="6"/>
        </w:numPr>
        <w:spacing w:after="80"/>
      </w:pPr>
      <w:r>
        <w:t xml:space="preserve">Count passes. If fewer than 15 of 20 pass (the bar stated in the original plan), do not proceed to Phase 2. Revise the prompt's few-shot examples using your specific failure cases as new negative examples, and rerun.</w:t>
      </w:r>
    </w:p>
    <w:p>
      <w:pPr>
        <w:pStyle w:val="ListParagraph"/>
        <w:numPr>
          <w:ilvl w:val="0"/>
          <w:numId w:val="6"/>
        </w:numPr>
        <w:spacing w:after="80"/>
      </w:pPr>
      <w:r>
        <w:t xml:space="preserve">Once ≥ 15/20 pass on Tier 0/1, repeat the same 20 pairs against the Tier 2 fallback prompt (Section 4.4) to confirm the fallback path doesn't silently degrade quality — this matters because Tier 2 is what fires under load, exactly when you have the most users watching.</w:t>
      </w:r>
    </w:p>
    <w:p>
      <w:r>
        <w:br w:type="page"/>
      </w:r>
    </w:p>
    <w:p>
      <w:pPr>
        <w:pStyle w:val="Heading1"/>
      </w:pPr>
      <w:r>
        <w:t xml:space="preserve">Part 5 — Implementation Plan</w:t>
      </w:r>
    </w:p>
    <w:p>
      <w:pPr>
        <w:spacing w:after="160"/>
      </w:pPr>
      <w:r>
        <w:t xml:space="preserve">Ordered for retention impact per the dependency map in Part 3.3, with Phase 1 now led by the cold-start fixes from Part 3.5 — these are more foundational than the original context-prompt-first ordering, since they determine whether a new user ever reaches the point where any later mechanic has material to work with. Each phase below specifies the actual schema change, the actual query or job logic, and the actual parameters — not just the feature name.</w:t>
      </w:r>
    </w:p>
    <w:p>
      <w:pPr>
        <w:pStyle w:val="Heading2"/>
      </w:pPr>
      <w:r>
        <w:t xml:space="preserve">Phase 1 — Foundation</w:t>
      </w:r>
    </w:p>
    <w:p>
      <w:pPr>
        <w:pStyle w:val="Heading3"/>
      </w:pPr>
      <w:r>
        <w:t xml:space="preserve">1.0 — Batching / Debounce Fix (build this first, before anything else in Phase 1)</w:t>
      </w:r>
    </w:p>
    <w:p>
      <w:pPr>
        <w:spacing w:after="160"/>
      </w:pPr>
      <w:r>
        <w:t xml:space="preserve">Implements Part 3.5.2. Add the batch:{chat_id} Redis list with 4–6 second debounce expiry in the webhook handler, ahead of the existing LPUSH to recall:tasks. Update the worker to accept a batch payload (list of image/text items) and run one OCR-and-grouping pass instead of one task per image. This is a prerequisite for 1.0a below, since the WhatsApp screenshot bridge is unusable without it — a user who sends 8 screenshots and gets 8 disconnected nodes back will not trust the product enough to continue onboarding.</w:t>
      </w:r>
    </w:p>
    <w:p>
      <w:pPr>
        <w:pStyle w:val="Heading3"/>
      </w:pPr>
      <w:r>
        <w:t xml:space="preserve">1.0a — WhatsApp Screenshot Bridge (cold start)</w:t>
      </w:r>
    </w:p>
    <w:p>
      <w:pPr>
        <w:spacing w:after="160"/>
      </w:pPr>
      <w:r>
        <w:t xml:space="preserve">Implements Part 3.5.1. Add an onboarding state for new accounts: first bot message asks for 5–10 WhatsApp Saved Messages screenshots, framed as low-stakes (“doesn't need to be your best stuff”). No new schema beyond what 1.0 already requires — these screenshots flow through the same batched ingestion path as any other multi-image send.</w:t>
      </w:r>
    </w:p>
    <w:p>
      <w:pPr>
        <w:pStyle w:val="Heading3"/>
      </w:pPr>
      <w:r>
        <w:t xml:space="preserve">1.0b — The Day 1–5 Onboarding Sequence</w:t>
      </w:r>
    </w:p>
    <w:p>
      <w:pPr>
        <w:spacing w:after="160"/>
      </w:pPr>
      <w:r>
        <w:t xml:space="preserve">Implements Part 3.5.3. New scheduled job (extends the existing APScheduler pattern, app_state_analysis.md Section 5) checking for accounts created 1, 2, or 3–5 days ago with fewer than 5 total items. Day 1 and Day 2 messages map replies to the existing item via pending_context:{chat_id}, exactly as in 1.1 below but with an hours-long TTL instead of minutes. Day 3–5 messages route any reply through the normal new-item save path instead — do not reuse the pending-context mapping for this message, since conflating the two would merge unrelated content into one node's metadata. Hard-stop condition: no Day 3 message if Day 1 and Day 2 both went unanswered. Sequence ends permanently once the account reaches 5 nodes by any path.</w:t>
      </w:r>
    </w:p>
    <w:p>
      <w:pPr>
        <w:pStyle w:val="Heading3"/>
      </w:pPr>
      <w:r>
        <w:t xml:space="preserve">1.1 — One-Sentence Context Prompt (steady-state, not onboarding)</w:t>
      </w:r>
    </w:p>
    <w:p>
      <w:pPr>
        <w:spacing w:after="160"/>
      </w:pPr>
      <w:r>
        <w:t xml:space="preserve">Schema: add context_note TEXT NULL to items. Flow change: in the Telegram webhook handler, after the existing ingest acknowledgment, send a single follow-up message: “what's interesting about this to you — one sentence?” Store the user's next message as context_note on the just-created item, matched by chat_id within a 10-minute window (use a short-TTL Redis key like pending_context:{chat_id} = item_id, since you already have Upstash Redis wired in for the task queue).</w:t>
      </w:r>
    </w:p>
    <w:p>
      <w:pPr>
        <w:pStyle w:val="ListParagraph"/>
        <w:numPr>
          <w:ilvl w:val="0"/>
          <w:numId w:val="2"/>
        </w:numPr>
        <w:spacing w:after="80"/>
      </w:pPr>
      <w:r>
        <w:t xml:space="preserve">Do not block the main ingestion ACK on this reply — the 50ms Telegram ACK requirement (app_state_analysis.md Section 3) is unrelated to this follow-up message and must not be coupled to it.</w:t>
      </w:r>
    </w:p>
    <w:p>
      <w:pPr>
        <w:pStyle w:val="ListParagraph"/>
        <w:numPr>
          <w:ilvl w:val="0"/>
          <w:numId w:val="2"/>
        </w:numPr>
        <w:spacing w:after="80"/>
      </w:pPr>
      <w:r>
        <w:t xml:space="preserve">If the user doesn't reply within the window, proceed with context_note = NULL and let the AI cascade summarize without it. Never block item processing waiting for this reply.</w:t>
      </w:r>
    </w:p>
    <w:p>
      <w:pPr>
        <w:pStyle w:val="ListParagraph"/>
        <w:numPr>
          <w:ilvl w:val="0"/>
          <w:numId w:val="2"/>
        </w:numPr>
        <w:spacing w:after="80"/>
      </w:pPr>
      <w:r>
        <w:t xml:space="preserve">This is the same Redis key pattern as 1.0b's Day 1/2 mapping, with a shorter TTL — one piece of mapping logic, two different trigger points (live save vs. delayed onboarding follow-up). Build the mapping function once and parameterize the TTL, rather than writing two separate implementations.</w:t>
      </w:r>
    </w:p>
    <w:p>
      <w:pPr>
        <w:pStyle w:val="Heading3"/>
      </w:pPr>
      <w:r>
        <w:t xml:space="preserve">1.2 — First-Session Magic</w:t>
      </w:r>
    </w:p>
    <w:p>
      <w:pPr>
        <w:spacing w:after="160"/>
      </w:pPr>
      <w:r>
        <w:t xml:space="preserve">The existing louvain_clustering job only runs for users with ≥ 10 new items (app_state_analysis.md Section 5). For a brand-new user this means zero connections surface for potentially days. Fix: add an on-demand check triggered synchronously after the 3rd item is saved for any user with zero prior semantic_hubs rows — run a single pairwise cosine comparison across just that user's existing items (cheap at n=3, this is not the expensive full-graph scan) and fire a confirmed-connection message immediately if any pair scores ≥ 0.75.</w:t>
      </w:r>
    </w:p>
    <w:p>
      <w:pPr>
        <w:pStyle w:val="ListParagraph"/>
        <w:numPr>
          <w:ilvl w:val="0"/>
          <w:numId w:val="2"/>
        </w:numPr>
        <w:spacing w:after="80"/>
      </w:pPr>
      <w:r>
        <w:t xml:space="preserve">This is a special-cased code path, not a lowering of the global threshold — keep the ≥ 10 threshold for the nightly job's clustering quality on larger graphs; only the first-connection moment for new users gets the on-demand path.</w:t>
      </w:r>
    </w:p>
    <w:p>
      <w:pPr>
        <w:pStyle w:val="Heading3"/>
      </w:pPr>
      <w:r>
        <w:t xml:space="preserve">1.3 — Thinking Streaks (Schema Correction)</w:t>
      </w:r>
    </w:p>
    <w:p>
      <w:pPr>
        <w:spacing w:after="160"/>
      </w:pPr>
      <w:r>
        <w:t xml:space="preserve">Add last_active_at TIMESTAMP and streak_days INT to semantic_hubs, both computed on read rather than written nightly. The actual query, run when a user opens the Telegram digest or the web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hub_id, label,</w:t>
            </w:r>
          </w:p>
          <w:p>
            <w:pPr>
              <w:spacing w:after="40"/>
            </w:pPr>
            <w:r>
              <w:rPr>
                <w:rFonts w:ascii="Consolas" w:cs="Consolas" w:eastAsia="Consolas" w:hAnsi="Consolas"/>
                <w:b/>
                <w:bCs/>
                <w:color w:val="D8D8E8"/>
                <w:sz w:val="18"/>
                <w:szCs w:val="18"/>
              </w:rPr>
              <w:t xml:space="preserve">  MAX(items.created_at) AS last_active_at,</w:t>
            </w:r>
          </w:p>
          <w:p>
            <w:pPr>
              <w:spacing w:after="40"/>
            </w:pPr>
            <w:r>
              <w:rPr>
                <w:rFonts w:ascii="Consolas" w:cs="Consolas" w:eastAsia="Consolas" w:hAnsi="Consolas"/>
                <w:b/>
                <w:bCs/>
                <w:color w:val="D8D8E8"/>
                <w:sz w:val="18"/>
                <w:szCs w:val="18"/>
              </w:rPr>
              <w:t xml:space="preserve">  CURRENT_DATE - MIN(gap_start) AS streak_days</w:t>
            </w:r>
          </w:p>
          <w:p>
            <w:pPr>
              <w:spacing w:after="40"/>
            </w:pPr>
            <w:r>
              <w:rPr>
                <w:rFonts w:ascii="Consolas" w:cs="Consolas" w:eastAsia="Consolas" w:hAnsi="Consolas"/>
                <w:b/>
                <w:bCs/>
                <w:color w:val="D8D8E8"/>
                <w:sz w:val="18"/>
                <w:szCs w:val="18"/>
              </w:rPr>
              <w:t xml:space="preserve">FROM semantic_hubs</w:t>
            </w:r>
          </w:p>
          <w:p>
            <w:pPr>
              <w:spacing w:after="40"/>
            </w:pPr>
            <w:r>
              <w:rPr>
                <w:rFonts w:ascii="Consolas" w:cs="Consolas" w:eastAsia="Consolas" w:hAnsi="Consolas"/>
                <w:b/>
                <w:bCs/>
                <w:color w:val="D8D8E8"/>
                <w:sz w:val="18"/>
                <w:szCs w:val="18"/>
              </w:rPr>
              <w:t xml:space="preserve">JOIN items ON items.id = ANY(semantic_hubs.member_ids)</w:t>
            </w:r>
          </w:p>
          <w:p>
            <w:pPr>
              <w:spacing w:after="40"/>
            </w:pPr>
            <w:r>
              <w:rPr>
                <w:rFonts w:ascii="Consolas" w:cs="Consolas" w:eastAsia="Consolas" w:hAnsi="Consolas"/>
                <w:b/>
                <w:bCs/>
                <w:color w:val="D8D8E8"/>
                <w:sz w:val="18"/>
                <w:szCs w:val="18"/>
              </w:rPr>
              <w:t xml:space="preserve">WHERE semantic_hubs.user_id = :user_id</w:t>
            </w:r>
          </w:p>
          <w:p>
            <w:pPr>
              <w:spacing w:after="40"/>
            </w:pPr>
            <w:r>
              <w:rPr>
                <w:rFonts w:ascii="Consolas" w:cs="Consolas" w:eastAsia="Consolas" w:hAnsi="Consolas"/>
                <w:b/>
                <w:bCs/>
                <w:color w:val="D8D8E8"/>
                <w:sz w:val="18"/>
                <w:szCs w:val="18"/>
              </w:rPr>
              <w:t xml:space="preserve">GROUP BY hub_id, label</w:t>
            </w:r>
          </w:p>
          <w:p>
            <w:pPr>
              <w:spacing w:after="40"/>
            </w:pPr>
            <w:r>
              <w:rPr>
                <w:rFonts w:ascii="Consolas" w:cs="Consolas" w:eastAsia="Consolas" w:hAnsi="Consolas"/>
                <w:b/>
                <w:bCs/>
                <w:color w:val="D8D8E8"/>
                <w:sz w:val="18"/>
                <w:szCs w:val="18"/>
              </w:rPr>
              <w:t xml:space="preserve">ORDER BY last_active_at DESC;</w:t>
            </w:r>
          </w:p>
        </w:tc>
      </w:tr>
    </w:tbl>
    <w:p>
      <w:pPr>
        <w:spacing w:after="160"/>
      </w:pPr>
      <w:r>
        <w:t xml:space="preserve">Where gap_start is derived application-side by walking created_at values per hub and finding the earliest date with no gap greater than 1 day to the next save — this is simplest to compute in Python after the query returns rows, not as a single SQL window function, given the small per-user row counts involved.</w:t>
      </w:r>
    </w:p>
    <w:p>
      <w:pPr>
        <w:pStyle w:val="Heading2"/>
      </w:pPr>
      <w:r>
        <w:t xml:space="preserve">Phase 2 — The Insight Candidate Pipeline</w:t>
      </w:r>
    </w:p>
    <w:p>
      <w:pPr>
        <w:pStyle w:val="Heading3"/>
      </w:pPr>
      <w:r>
        <w:t xml:space="preserve">2.1 —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CREATE TABLE insight_candidates (</w:t>
            </w:r>
          </w:p>
          <w:p>
            <w:pPr>
              <w:spacing w:after="40"/>
            </w:pPr>
            <w:r>
              <w:rPr>
                <w:rFonts w:ascii="Consolas" w:cs="Consolas" w:eastAsia="Consolas" w:hAnsi="Consolas"/>
                <w:b/>
                <w:bCs/>
                <w:color w:val="D8D8E8"/>
                <w:sz w:val="18"/>
                <w:szCs w:val="18"/>
              </w:rPr>
              <w:t xml:space="preserve">  id SERIAL PRIMARY KEY,</w:t>
            </w:r>
          </w:p>
          <w:p>
            <w:pPr>
              <w:spacing w:after="40"/>
            </w:pPr>
            <w:r>
              <w:rPr>
                <w:rFonts w:ascii="Consolas" w:cs="Consolas" w:eastAsia="Consolas" w:hAnsi="Consolas"/>
                <w:b/>
                <w:bCs/>
                <w:color w:val="D8D8E8"/>
                <w:sz w:val="18"/>
                <w:szCs w:val="18"/>
              </w:rPr>
              <w:t xml:space="preserve">  user_id INT REFERENCES users(id) ON DELETE CASCADE,</w:t>
            </w:r>
          </w:p>
          <w:p>
            <w:pPr>
              <w:spacing w:after="40"/>
            </w:pPr>
            <w:r>
              <w:rPr>
                <w:rFonts w:ascii="Consolas" w:cs="Consolas" w:eastAsia="Consolas" w:hAnsi="Consolas"/>
                <w:b/>
                <w:bCs/>
                <w:color w:val="D8D8E8"/>
                <w:sz w:val="18"/>
                <w:szCs w:val="18"/>
              </w:rPr>
              <w:t xml:space="preserve">  item_id_a INT NOT NULL,</w:t>
            </w:r>
          </w:p>
          <w:p>
            <w:pPr>
              <w:spacing w:after="40"/>
            </w:pPr>
            <w:r>
              <w:rPr>
                <w:rFonts w:ascii="Consolas" w:cs="Consolas" w:eastAsia="Consolas" w:hAnsi="Consolas"/>
                <w:b/>
                <w:bCs/>
                <w:color w:val="D8D8E8"/>
                <w:sz w:val="18"/>
                <w:szCs w:val="18"/>
              </w:rPr>
              <w:t xml:space="preserve">  item_id_b INT NOT NULL,</w:t>
            </w:r>
          </w:p>
          <w:p>
            <w:pPr>
              <w:spacing w:after="40"/>
            </w:pPr>
            <w:r>
              <w:rPr>
                <w:rFonts w:ascii="Consolas" w:cs="Consolas" w:eastAsia="Consolas" w:hAnsi="Consolas"/>
                <w:b/>
                <w:bCs/>
                <w:color w:val="D8D8E8"/>
                <w:sz w:val="18"/>
                <w:szCs w:val="18"/>
              </w:rPr>
              <w:t xml:space="preserve">  similarity_score FLOAT NOT NULL,</w:t>
            </w:r>
          </w:p>
          <w:p>
            <w:pPr>
              <w:spacing w:after="40"/>
            </w:pPr>
            <w:r>
              <w:rPr>
                <w:rFonts w:ascii="Consolas" w:cs="Consolas" w:eastAsia="Consolas" w:hAnsi="Consolas"/>
                <w:b/>
                <w:bCs/>
                <w:color w:val="D8D8E8"/>
                <w:sz w:val="18"/>
                <w:szCs w:val="18"/>
              </w:rPr>
              <w:t xml:space="preserve">  bucket VARCHAR(20) NOT NULL,        -- 'confirmed' | 'near_miss'</w:t>
            </w:r>
          </w:p>
          <w:p>
            <w:pPr>
              <w:spacing w:after="40"/>
            </w:pPr>
            <w:r>
              <w:rPr>
                <w:rFonts w:ascii="Consolas" w:cs="Consolas" w:eastAsia="Consolas" w:hAnsi="Consolas"/>
                <w:b/>
                <w:bCs/>
                <w:color w:val="D8D8E8"/>
                <w:sz w:val="18"/>
                <w:szCs w:val="18"/>
              </w:rPr>
              <w:t xml:space="preserve">  status VARCHAR(20) DEFAULT 'pending',</w:t>
            </w:r>
          </w:p>
          <w:p>
            <w:pPr>
              <w:spacing w:after="40"/>
            </w:pPr>
            <w:r>
              <w:rPr>
                <w:rFonts w:ascii="Consolas" w:cs="Consolas" w:eastAsia="Consolas" w:hAnsi="Consolas"/>
                <w:b/>
                <w:bCs/>
                <w:color w:val="D8D8E8"/>
                <w:sz w:val="18"/>
                <w:szCs w:val="18"/>
              </w:rPr>
              <w:t xml:space="preserve">  -- pending | delivered | expired | confirmed_by_user</w:t>
            </w:r>
          </w:p>
          <w:p>
            <w:pPr>
              <w:spacing w:after="40"/>
            </w:pPr>
            <w:r>
              <w:rPr>
                <w:rFonts w:ascii="Consolas" w:cs="Consolas" w:eastAsia="Consolas" w:hAnsi="Consolas"/>
                <w:b/>
                <w:bCs/>
                <w:color w:val="D8D8E8"/>
                <w:sz w:val="18"/>
                <w:szCs w:val="18"/>
              </w:rPr>
              <w:t xml:space="preserve">  insight_text TEXT,</w:t>
            </w:r>
          </w:p>
          <w:p>
            <w:pPr>
              <w:spacing w:after="40"/>
            </w:pPr>
            <w:r>
              <w:rPr>
                <w:rFonts w:ascii="Consolas" w:cs="Consolas" w:eastAsia="Consolas" w:hAnsi="Consolas"/>
                <w:b/>
                <w:bCs/>
                <w:color w:val="D8D8E8"/>
                <w:sz w:val="18"/>
                <w:szCs w:val="18"/>
              </w:rPr>
              <w:t xml:space="preserve">  expires_at TIMESTAMP,</w:t>
            </w:r>
          </w:p>
          <w:p>
            <w:pPr>
              <w:spacing w:after="40"/>
            </w:pPr>
            <w:r>
              <w:rPr>
                <w:rFonts w:ascii="Consolas" w:cs="Consolas" w:eastAsia="Consolas" w:hAnsi="Consolas"/>
                <w:b/>
                <w:bCs/>
                <w:color w:val="D8D8E8"/>
                <w:sz w:val="18"/>
                <w:szCs w:val="18"/>
              </w:rPr>
              <w:t xml:space="preserve">  cluster_pair_hash VARCHAR(32),      -- for the novelty filter, see 2.3</w:t>
            </w:r>
          </w:p>
          <w:p>
            <w:pPr>
              <w:spacing w:after="40"/>
            </w:pPr>
            <w:r>
              <w:rPr>
                <w:rFonts w:ascii="Consolas" w:cs="Consolas" w:eastAsia="Consolas" w:hAnsi="Consolas"/>
                <w:b/>
                <w:bCs/>
                <w:color w:val="D8D8E8"/>
                <w:sz w:val="18"/>
                <w:szCs w:val="18"/>
              </w:rPr>
              <w:t xml:space="preserve">  created_at TIMESTAMP DEFAULT CURRENT_TIMESTAMP</w:t>
            </w:r>
          </w:p>
          <w:p>
            <w:pPr>
              <w:spacing w:after="40"/>
            </w:pPr>
            <w:r>
              <w:rPr>
                <w:rFonts w:ascii="Consolas" w:cs="Consolas" w:eastAsia="Consolas" w:hAnsi="Consolas"/>
                <w:b/>
                <w:bCs/>
                <w:color w:val="D8D8E8"/>
                <w:sz w:val="18"/>
                <w:szCs w:val="18"/>
              </w:rPr>
              <w:t xml:space="preserve">);</w:t>
            </w:r>
          </w:p>
          <w:p>
            <w:pPr>
              <w:spacing w:after="40"/>
            </w:pPr>
            <w:r>
              <w:rPr>
                <w:rFonts w:ascii="Consolas" w:cs="Consolas" w:eastAsia="Consolas" w:hAnsi="Consolas"/>
                <w:b/>
                <w:bCs/>
                <w:color w:val="D8D8E8"/>
                <w:sz w:val="18"/>
                <w:szCs w:val="18"/>
              </w:rPr>
              <w:t xml:space="preserve">CREATE INDEX idx_candidates_user_status ON insight_candidates(user_id, status);</w:t>
            </w:r>
          </w:p>
        </w:tc>
      </w:tr>
    </w:tbl>
    <w:p>
      <w:pPr>
        <w:pStyle w:val="Heading3"/>
      </w:pPr>
      <w:r>
        <w:t xml:space="preserve">2.2 — The Nightly Scan (extends louvain_clustering, runs right after it)</w:t>
      </w:r>
    </w:p>
    <w:p>
      <w:pPr>
        <w:spacing w:after="160"/>
      </w:pPr>
      <w:r>
        <w:t xml:space="preserve">After Louvain clustering updates semantic_hubs for the day, run the candidate scan using the same NetworkX graph already in memory from the clustering step — do not rebuild it. For every pair of items belonging to different hubs (cross-cluster pairs are the interesting ones; same-cluster pairs are already known to be related), compute cosine similarity using pgvector's &lt;=&gt; operator directly in SQL rather than pulling vectors into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a.id, b.id, 1 - (a.embedding &lt;=&gt; b.embedding) AS similarity</w:t>
            </w:r>
          </w:p>
          <w:p>
            <w:pPr>
              <w:spacing w:after="40"/>
            </w:pPr>
            <w:r>
              <w:rPr>
                <w:rFonts w:ascii="Consolas" w:cs="Consolas" w:eastAsia="Consolas" w:hAnsi="Consolas"/>
                <w:b/>
                <w:bCs/>
                <w:color w:val="D8D8E8"/>
                <w:sz w:val="18"/>
                <w:szCs w:val="18"/>
              </w:rPr>
              <w:t xml:space="preserve">FROM items a, items b</w:t>
            </w:r>
          </w:p>
          <w:p>
            <w:pPr>
              <w:spacing w:after="40"/>
            </w:pPr>
            <w:r>
              <w:rPr>
                <w:rFonts w:ascii="Consolas" w:cs="Consolas" w:eastAsia="Consolas" w:hAnsi="Consolas"/>
                <w:b/>
                <w:bCs/>
                <w:color w:val="D8D8E8"/>
                <w:sz w:val="18"/>
                <w:szCs w:val="18"/>
              </w:rPr>
              <w:t xml:space="preserve">WHERE a.user_id = :user_id AND b.user_id = :user_id</w:t>
            </w:r>
          </w:p>
          <w:p>
            <w:pPr>
              <w:spacing w:after="40"/>
            </w:pPr>
            <w:r>
              <w:rPr>
                <w:rFonts w:ascii="Consolas" w:cs="Consolas" w:eastAsia="Consolas" w:hAnsi="Consolas"/>
                <w:b/>
                <w:bCs/>
                <w:color w:val="D8D8E8"/>
                <w:sz w:val="18"/>
                <w:szCs w:val="18"/>
              </w:rPr>
              <w:t xml:space="preserve">  AND a.id &lt; b.id</w:t>
            </w:r>
          </w:p>
          <w:p>
            <w:pPr>
              <w:spacing w:after="40"/>
            </w:pPr>
            <w:r>
              <w:rPr>
                <w:rFonts w:ascii="Consolas" w:cs="Consolas" w:eastAsia="Consolas" w:hAnsi="Consolas"/>
                <w:b/>
                <w:bCs/>
                <w:color w:val="D8D8E8"/>
                <w:sz w:val="18"/>
                <w:szCs w:val="18"/>
              </w:rPr>
              <w:t xml:space="preserve">  AND a.created_at &lt; b.created_at - INTERVAL '14 days'</w:t>
            </w:r>
          </w:p>
          <w:p>
            <w:pPr>
              <w:spacing w:after="40"/>
            </w:pPr>
            <w:r>
              <w:rPr>
                <w:rFonts w:ascii="Consolas" w:cs="Consolas" w:eastAsia="Consolas" w:hAnsi="Consolas"/>
                <w:b/>
                <w:bCs/>
                <w:color w:val="D8D8E8"/>
                <w:sz w:val="18"/>
                <w:szCs w:val="18"/>
              </w:rPr>
              <w:t xml:space="preserve">  AND 1 - (a.embedding &lt;=&gt; b.embedding) &gt;= 0.68</w:t>
            </w:r>
          </w:p>
          <w:p>
            <w:pPr>
              <w:spacing w:after="40"/>
            </w:pPr>
            <w:r>
              <w:rPr>
                <w:rFonts w:ascii="Consolas" w:cs="Consolas" w:eastAsia="Consolas" w:hAnsi="Consolas"/>
                <w:b/>
                <w:bCs/>
                <w:color w:val="D8D8E8"/>
                <w:sz w:val="18"/>
                <w:szCs w:val="18"/>
              </w:rPr>
              <w:t xml:space="preserve">ORDER BY similarity DESC</w:t>
            </w:r>
          </w:p>
          <w:p>
            <w:pPr>
              <w:spacing w:after="40"/>
            </w:pPr>
            <w:r>
              <w:rPr>
                <w:rFonts w:ascii="Consolas" w:cs="Consolas" w:eastAsia="Consolas" w:hAnsi="Consolas"/>
                <w:b/>
                <w:bCs/>
                <w:color w:val="D8D8E8"/>
                <w:sz w:val="18"/>
                <w:szCs w:val="18"/>
              </w:rPr>
              <w:t xml:space="preserve">LIMIT 200;</w:t>
            </w:r>
          </w:p>
        </w:tc>
      </w:tr>
    </w:tbl>
    <w:p>
      <w:pPr>
        <w:spacing w:after="160"/>
      </w:pPr>
      <w:r>
        <w:t xml:space="preserve">The 14-day minimum gap is the literal implementation of “far apart in time” from the original vision doc — it was never quantified there. 14 days is a starting point: short enough that most active users will have qualifying pairs within a month of usage, long enough that it doesn't fire on two items saved in the same week of reading about the same topic. Revisit after Phase 0 data, not before.</w:t>
      </w:r>
    </w:p>
    <w:p>
      <w:pPr>
        <w:pStyle w:val="Heading3"/>
      </w:pPr>
      <w:r>
        <w:t xml:space="preserve">2.3 — The Novelty Filter</w:t>
      </w:r>
    </w:p>
    <w:p>
      <w:pPr>
        <w:spacing w:after="160"/>
      </w:pPr>
      <w:r>
        <w:t xml:space="preserve">Hash the unordered pair of hub IDs each item belongs to (sort the two hub IDs, concatenate, MD5) and store as cluster_pair_hash. Before inserting a new candidate,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SELECT 1 FROM insight_candidates</w:t>
            </w:r>
          </w:p>
          <w:p>
            <w:pPr>
              <w:spacing w:after="40"/>
            </w:pPr>
            <w:r>
              <w:rPr>
                <w:rFonts w:ascii="Consolas" w:cs="Consolas" w:eastAsia="Consolas" w:hAnsi="Consolas"/>
                <w:b/>
                <w:bCs/>
                <w:color w:val="D8D8E8"/>
                <w:sz w:val="18"/>
                <w:szCs w:val="18"/>
              </w:rPr>
              <w:t xml:space="preserve">WHERE user_id = :user_id</w:t>
            </w:r>
          </w:p>
          <w:p>
            <w:pPr>
              <w:spacing w:after="40"/>
            </w:pPr>
            <w:r>
              <w:rPr>
                <w:rFonts w:ascii="Consolas" w:cs="Consolas" w:eastAsia="Consolas" w:hAnsi="Consolas"/>
                <w:b/>
                <w:bCs/>
                <w:color w:val="D8D8E8"/>
                <w:sz w:val="18"/>
                <w:szCs w:val="18"/>
              </w:rPr>
              <w:t xml:space="preserve">  AND cluster_pair_hash = :hash</w:t>
            </w:r>
          </w:p>
          <w:p>
            <w:pPr>
              <w:spacing w:after="40"/>
            </w:pPr>
            <w:r>
              <w:rPr>
                <w:rFonts w:ascii="Consolas" w:cs="Consolas" w:eastAsia="Consolas" w:hAnsi="Consolas"/>
                <w:b/>
                <w:bCs/>
                <w:color w:val="D8D8E8"/>
                <w:sz w:val="18"/>
                <w:szCs w:val="18"/>
              </w:rPr>
              <w:t xml:space="preserve">  AND created_at &gt; NOW() - INTERVAL '60 days'</w:t>
            </w:r>
          </w:p>
          <w:p>
            <w:pPr>
              <w:spacing w:after="40"/>
            </w:pPr>
            <w:r>
              <w:rPr>
                <w:rFonts w:ascii="Consolas" w:cs="Consolas" w:eastAsia="Consolas" w:hAnsi="Consolas"/>
                <w:b/>
                <w:bCs/>
                <w:color w:val="D8D8E8"/>
                <w:sz w:val="18"/>
                <w:szCs w:val="18"/>
              </w:rPr>
              <w:t xml:space="preserve">LIMIT 1;</w:t>
            </w:r>
          </w:p>
        </w:tc>
      </w:tr>
    </w:tbl>
    <w:p>
      <w:pPr>
        <w:spacing w:after="160"/>
      </w:pPr>
      <w:r>
        <w:t xml:space="preserve">If a row exists, skip this candidate entirely — do not insert, do not deliver. This is the direct fix to the spam risk identified in Part 1.1: without this check, two large clusters with many cross-pairs would refire the same “connection” every night with a different item pair from the same two clusters, which reads as repetitive to the user even though the literal items differ.</w:t>
      </w:r>
    </w:p>
    <w:p>
      <w:pPr>
        <w:pStyle w:val="Heading3"/>
      </w:pPr>
      <w:r>
        <w:t xml:space="preserve">2.4 — Morning Mystery / Evening Answer (replaces daily_digest_sender)</w:t>
      </w:r>
    </w:p>
    <w:p>
      <w:pPr>
        <w:spacing w:after="160"/>
      </w:pPr>
      <w:r>
        <w:t xml:space="preserve">Keep the existing hourly cron pattern (app_state_analysis.md Section 5, daily_digest_sender checks for users in their 8am hour). Change the payload logic only:</w:t>
      </w:r>
    </w:p>
    <w:p>
      <w:pPr>
        <w:pStyle w:val="ListParagraph"/>
        <w:numPr>
          <w:ilvl w:val="0"/>
          <w:numId w:val="2"/>
        </w:numPr>
        <w:spacing w:after="80"/>
      </w:pPr>
      <w:r>
        <w:t xml:space="preserve">Morning (user's local 8am hour): query the highest-similarity pending candidate for this user, mark it delivered with the Morning Mystery template (Part 2.2) — send only the opening line, withhold insight_text.</w:t>
      </w:r>
    </w:p>
    <w:p>
      <w:pPr>
        <w:pStyle w:val="ListParagraph"/>
        <w:numPr>
          <w:ilvl w:val="0"/>
          <w:numId w:val="2"/>
        </w:numPr>
        <w:spacing w:after="80"/>
      </w:pPr>
      <w:r>
        <w:t xml:space="preserve">Evening (user's local 8pm hour, new scheduled check): for any candidate delivered that morning, generate insight_text now (using the Part 4.3 prompt) if not already cached, and send the Evening Answer template with the resolution.</w:t>
      </w:r>
    </w:p>
    <w:p>
      <w:pPr>
        <w:pStyle w:val="ListParagraph"/>
        <w:numPr>
          <w:ilvl w:val="0"/>
          <w:numId w:val="2"/>
        </w:numPr>
        <w:spacing w:after="80"/>
      </w:pPr>
      <w:r>
        <w:t xml:space="preserve">If no pending candidate exists for a user on a given morning, skip the message entirely rather than sending a filler — a quiet morning with no message preserves the credibility of the mechanic for when a real one fires.</w:t>
      </w:r>
    </w:p>
    <w:p>
      <w:pPr>
        <w:pStyle w:val="Heading2"/>
      </w:pPr>
      <w:r>
        <w:t xml:space="preserve">Phase 3 — Urgency and Virality</w:t>
      </w:r>
    </w:p>
    <w:p>
      <w:pPr>
        <w:pStyle w:val="Heading3"/>
      </w:pPr>
      <w:r>
        <w:t xml:space="preserve">3.1 — Drift Window</w:t>
      </w:r>
    </w:p>
    <w:p>
      <w:pPr>
        <w:spacing w:after="160"/>
      </w:pPr>
      <w:r>
        <w:t xml:space="preserve">On delivering any near_miss or confirmed candidate via Recall Moment (not Morning Mystery, which has its own evening-resolution pattern), set expires_at = NOW() + INTERVAL '6 hours' and status = 'delivered'. Add a check to the existing reminders_dispatcher job (already running every 1 minute per app_state_analysis.md Section 5 — reuse this interval rather than adding a new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UPDATE insight_candidates</w:t>
            </w:r>
          </w:p>
          <w:p>
            <w:pPr>
              <w:spacing w:after="40"/>
            </w:pPr>
            <w:r>
              <w:rPr>
                <w:rFonts w:ascii="Consolas" w:cs="Consolas" w:eastAsia="Consolas" w:hAnsi="Consolas"/>
                <w:b/>
                <w:bCs/>
                <w:color w:val="D8D8E8"/>
                <w:sz w:val="18"/>
                <w:szCs w:val="18"/>
              </w:rPr>
              <w:t xml:space="preserve">SET status = 'expired'</w:t>
            </w:r>
          </w:p>
          <w:p>
            <w:pPr>
              <w:spacing w:after="40"/>
            </w:pPr>
            <w:r>
              <w:rPr>
                <w:rFonts w:ascii="Consolas" w:cs="Consolas" w:eastAsia="Consolas" w:hAnsi="Consolas"/>
                <w:b/>
                <w:bCs/>
                <w:color w:val="D8D8E8"/>
                <w:sz w:val="18"/>
                <w:szCs w:val="18"/>
              </w:rPr>
              <w:t xml:space="preserve">WHERE status = 'delivered' AND expires_at &lt; NOW();</w:t>
            </w:r>
          </w:p>
        </w:tc>
      </w:tr>
    </w:tbl>
    <w:p>
      <w:pPr>
        <w:spacing w:after="160"/>
      </w:pPr>
      <w:r>
        <w:t xml:space="preserve">Once status = 'expired', no code path may read this row for display again — enforce this as a WHERE status != 'expired' clause on every query that surfaces candidates to the user, not as a soft convention. The countdown's credibility depends entirely on expiry being real and enforced at the data layer, not just at the message-copy layer.</w:t>
      </w:r>
    </w:p>
    <w:p>
      <w:pPr>
        <w:pStyle w:val="Heading3"/>
      </w:pPr>
      <w:r>
        <w:t xml:space="preserve">3.2 — Recall Moment Cadence</w:t>
      </w:r>
    </w:p>
    <w:p>
      <w:pPr>
        <w:spacing w:after="160"/>
      </w:pPr>
      <w:r>
        <w:t xml:space="preserve">Max one delivery per user per rolling 7 days. Track via a simple check against insight_candidates.created_at WHERE bucket='confirmed' AND status IN ('delivered','expired') — if any row exists in the last 7 days, skip delivery even if a new qualifying candidate exists; it carries to the following eligible day. Randomize the actual send hour within a 6-hour window (e.g. uniformly between 10am–4pm local) rather than a fixed hour, so it doesn't read as scheduled.</w:t>
      </w:r>
    </w:p>
    <w:p>
      <w:pPr>
        <w:pStyle w:val="Heading3"/>
      </w:pPr>
      <w:r>
        <w:t xml:space="preserve">3.3 — Near-Miss Threshold Calibration Procedure</w:t>
      </w:r>
    </w:p>
    <w:p>
      <w:pPr>
        <w:spacing w:after="160"/>
      </w:pPr>
      <w:r>
        <w:t xml:space="preserve">Starting band: 0.68–0.75 (below 0.75 confirmed-cutoff, above a noise floor). After two weeks of production data, pull every near_miss candidate and check what fraction were later confirmed (a later item pushed the same hub-pair above 0.75 within 14 days). If fewer than 20% convert, the band is too low — narrow it to 0.71–0.75. If more than 60% convert almost immediately, the band may be too close to the confirmed cutoff to feel like a meaningfully separate near-miss — widen it slightly. This is an empirical tuning loop, not a one-time decision.</w:t>
      </w:r>
    </w:p>
    <w:p>
      <w:pPr>
        <w:pStyle w:val="Heading2"/>
      </w:pPr>
      <w:r>
        <w:t xml:space="preserve">Phase 4 — Identity Layer</w:t>
      </w:r>
    </w:p>
    <w:p>
      <w:pPr>
        <w:pStyle w:val="Heading3"/>
      </w:pPr>
      <w:r>
        <w:t xml:space="preserve">4.1 — Mind Type</w:t>
      </w:r>
    </w:p>
    <w:p>
      <w:pPr>
        <w:spacing w:after="160"/>
      </w:pPr>
      <w:r>
        <w:t xml:space="preserve">Compute alongside the nightly Louvain job using graph statistics already available post-clustering: number of distinct hubs touched in the last 30 days (cross-domain breadth), max single-hub size relative to total items (depth concentration), ratio of cross-hub candidate pairs to same-hub pairs (pattern-hunting signal). Cache the result string to users.mind_type; only overwrite if the computed type differs from the cached value, so the change itself (Part 1.2's trajectory requirement) is detectable by comparing old vs. new on each run.</w:t>
      </w:r>
    </w:p>
    <w:p>
      <w:pPr>
        <w:pStyle w:val="Heading3"/>
      </w:pPr>
      <w:r>
        <w:t xml:space="preserve">4.2 — Self-Description Input</w:t>
      </w:r>
    </w:p>
    <w:p>
      <w:pPr>
        <w:spacing w:after="160"/>
      </w:pPr>
      <w:r>
        <w:t xml:space="preserve">Add a one-time onboarding question after the user's first 5 items: “In one sentence, what do you think you're mostly interested in right now?” Store verbatim in a new users.self_description TEXT column. This is the only honest input Confession Feature can compare against — do not infer a self-description from early saves, since that would make the “confession” circular (comparing the graph to itself).</w:t>
      </w:r>
    </w:p>
    <w:p>
      <w:pPr>
        <w:pStyle w:val="Heading3"/>
      </w:pPr>
      <w:r>
        <w:t xml:space="preserve">4.3 — Confession Feature</w:t>
      </w:r>
    </w:p>
    <w:p>
      <w:pPr>
        <w:spacing w:after="160"/>
      </w:pPr>
      <w:r>
        <w:t xml:space="preserve">Run only when users.self_description is non-null and the user has ≥ 30 items. Feed the self-description plus a summary of the top 3 hubs by item count to the Part 4.3 prompt family, with an added instruction: “compare the stated self-description to the actual hub distribution; if they substantially diverge, state the gap directly; if they align, output ALIGNED_NO_GAP and do not force a confession.” Never fire this more than once per 30 days per user — it is high-impact and loses force with repetition.</w:t>
      </w:r>
    </w:p>
    <w:p>
      <w:pPr>
        <w:pStyle w:val="Heading2"/>
      </w:pPr>
      <w:r>
        <w:t xml:space="preserve">Phase 5 — Quantified Identity and Social</w:t>
      </w:r>
    </w:p>
    <w:p>
      <w:pPr>
        <w:pStyle w:val="Heading3"/>
      </w:pPr>
      <w:r>
        <w:t xml:space="preserve">5.1 — Pulse Score Formula</w:t>
      </w:r>
    </w:p>
    <w:p>
      <w:pPr>
        <w:spacing w:after="160"/>
      </w:pPr>
      <w:r>
        <w:t xml:space="preserve">Concrete formula, not just “nodes × connections”: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3A3A4A" w:sz="2"/>
              <w:left w:val="single" w:color="3A3A4A" w:sz="2"/>
              <w:bottom w:val="single" w:color="3A3A4A" w:sz="2"/>
              <w:right w:val="single" w:color="3A3A4A" w:sz="2"/>
            </w:tcBorders>
            <w:shd w:fill="1E1E2A" w:val="clear"/>
            <w:tcMar>
              <w:top w:type="dxa" w:w="160"/>
              <w:left w:type="dxa" w:w="220"/>
              <w:bottom w:type="dxa" w:w="160"/>
              <w:right w:type="dxa" w:w="220"/>
            </w:tcMar>
          </w:tcPr>
          <w:p>
            <w:pPr>
              <w:spacing w:after="40"/>
            </w:pPr>
            <w:r>
              <w:rPr>
                <w:rFonts w:ascii="Consolas" w:cs="Consolas" w:eastAsia="Consolas" w:hAnsi="Consolas"/>
                <w:b/>
                <w:bCs/>
                <w:color w:val="D8D8E8"/>
                <w:sz w:val="18"/>
                <w:szCs w:val="18"/>
              </w:rPr>
              <w:t xml:space="preserve">pulse = (total_items * 1.0)</w:t>
            </w:r>
          </w:p>
          <w:p>
            <w:pPr>
              <w:spacing w:after="40"/>
            </w:pPr>
            <w:r>
              <w:rPr>
                <w:rFonts w:ascii="Consolas" w:cs="Consolas" w:eastAsia="Consolas" w:hAnsi="Consolas"/>
                <w:b/>
                <w:bCs/>
                <w:color w:val="D8D8E8"/>
                <w:sz w:val="18"/>
                <w:szCs w:val="18"/>
              </w:rPr>
              <w:t xml:space="preserve">      + (total_confirmed_candidates * 3.0)</w:t>
            </w:r>
          </w:p>
          <w:p>
            <w:pPr>
              <w:spacing w:after="40"/>
            </w:pPr>
            <w:r>
              <w:rPr>
                <w:rFonts w:ascii="Consolas" w:cs="Consolas" w:eastAsia="Consolas" w:hAnsi="Consolas"/>
                <w:b/>
                <w:bCs/>
                <w:color w:val="D8D8E8"/>
                <w:sz w:val="18"/>
                <w:szCs w:val="18"/>
              </w:rPr>
              <w:t xml:space="preserve">      + (distinct_hubs_active_30d * 5.0)</w:t>
            </w:r>
          </w:p>
          <w:p>
            <w:pPr>
              <w:spacing w:after="40"/>
            </w:pPr>
            <w:r>
              <w:rPr>
                <w:rFonts w:ascii="Consolas" w:cs="Consolas" w:eastAsia="Consolas" w:hAnsi="Consolas"/>
                <w:b/>
                <w:bCs/>
                <w:color w:val="D8D8E8"/>
                <w:sz w:val="18"/>
                <w:szCs w:val="18"/>
              </w:rPr>
              <w:t xml:space="preserve">      - (stale_hubs_30d * 4.0)</w:t>
            </w:r>
          </w:p>
          <w:p>
            <w:pPr>
              <w:spacing w:after="40"/>
            </w:pPr>
            <w:r>
              <w:rPr>
                <w:rFonts w:ascii="Consolas" w:cs="Consolas" w:eastAsia="Consolas" w:hAnsi="Consolas"/>
                <w:b/>
                <w:bCs/>
                <w:color w:val="D8D8E8"/>
                <w:sz w:val="18"/>
                <w:szCs w:val="18"/>
              </w:rPr>
              <w:t xml:space="preserve"/>
            </w:r>
          </w:p>
          <w:p>
            <w:pPr>
              <w:spacing w:after="40"/>
            </w:pPr>
            <w:r>
              <w:rPr>
                <w:rFonts w:ascii="Consolas" w:cs="Consolas" w:eastAsia="Consolas" w:hAnsi="Consolas"/>
                <w:b/>
                <w:bCs/>
                <w:color w:val="D8D8E8"/>
                <w:sz w:val="18"/>
                <w:szCs w:val="18"/>
              </w:rPr>
              <w:t xml:space="preserve">where stale_hubs_30d = hubs with zero new member items in 30 days</w:t>
            </w:r>
          </w:p>
        </w:tc>
      </w:tr>
    </w:tbl>
    <w:p>
      <w:pPr>
        <w:spacing w:after="160"/>
      </w:pPr>
      <w:r>
        <w:t xml:space="preserve">This formula deliberately weights distinct active hubs (breadth + recency) over raw item count, and explicitly subtracts for staleness — this is what makes the score capable of decaying (Part 1.2) rather than only ever climbing, which the original vision doc requires but never specified arithmetically. Treat these weights as a first draft to tune after Phase 0–3 data exists, not as fixed constants.</w:t>
      </w:r>
    </w:p>
    <w:p>
      <w:pPr>
        <w:pStyle w:val="Heading3"/>
      </w:pPr>
      <w:r>
        <w:t xml:space="preserve">5.2 — Cluster Portrait</w:t>
      </w:r>
    </w:p>
    <w:p>
      <w:pPr>
        <w:spacing w:after="160"/>
      </w:pPr>
      <w:r>
        <w:t xml:space="preserve">Trigger on any semantic_hubs row reaching member_ids array length ≥ 8 for the first time (check on each Louvain run; track via a portrait_generated BOOLEAN column on semantic_hubs to avoid regenerating on every subsequent run once already fired).</w:t>
      </w:r>
    </w:p>
    <w:p>
      <w:pPr>
        <w:pStyle w:val="Heading3"/>
      </w:pPr>
      <w:r>
        <w:t xml:space="preserve">5.3 — Thought Compatibility Permission Model</w:t>
      </w:r>
    </w:p>
    <w:p>
      <w:pPr>
        <w:spacing w:after="160"/>
      </w:pPr>
      <w:r>
        <w:t xml:space="preserve">Add a users_compatibility_links table (user_id, linked_user_id, status: pending/accepted) requiring explicit two-sided opt-in before any cross-user graph read occurs — this is a hard requirement given the existing IDOR-conscious posture (app_state_analysis.md Section 8); a comparison feature is the one place in this entire plan where one user's data is intentionally exposed to another, and it must never default to anything but explicit, revocable, two-sided consent.</w:t>
      </w:r>
    </w:p>
    <w:p>
      <w:pPr>
        <w:pStyle w:val="Heading2"/>
      </w:pPr>
      <w:r>
        <w:t xml:space="preserve">Phase 6 — Long-Tail Identity</w:t>
      </w:r>
    </w:p>
    <w:p>
      <w:pPr>
        <w:spacing w:after="160"/>
      </w:pPr>
      <w:r>
        <w:t xml:space="preserve">Monthly Prediction and Public Graph are unchanged from the original plan — these are lower-risk, presentation-layer-only additions that don't need the same prompt/schema depth as Phases 1–5, and are better specified once real usage data from those phases exists to predict from.</w:t>
      </w:r>
    </w:p>
    <w:p>
      <w:r>
        <w:br w:type="page"/>
      </w:r>
    </w:p>
    <w:p>
      <w:pPr>
        <w:pStyle w:val="Heading2"/>
      </w:pPr>
      <w:r>
        <w:t xml:space="preserve">Phase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560"/>
      </w:tblGrid>
      <w:tr>
        <w:trPr>
          <w:tblHeader/>
        </w:trPr>
        <w:tc>
          <w:tcPr>
            <w:tcW w:type="dxa" w:w="12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Phase</w:t>
            </w:r>
          </w:p>
        </w:tc>
        <w:tc>
          <w:tcPr>
            <w:tcW w:type="dxa" w:w="460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Ships</w:t>
            </w:r>
          </w:p>
        </w:tc>
        <w:tc>
          <w:tcPr>
            <w:tcW w:type="dxa" w:w="3560"/>
            <w:tcBorders>
              <w:top w:val="single" w:color="D8D8E0" w:sz="1"/>
              <w:left w:val="single" w:color="D8D8E0" w:sz="1"/>
              <w:bottom w:val="single" w:color="D8D8E0" w:sz="1"/>
              <w:right w:val="single" w:color="D8D8E0" w:sz="1"/>
            </w:tcBorders>
            <w:shd w:fill="2A2640" w:val="clear"/>
            <w:tcMar>
              <w:top w:type="dxa" w:w="100"/>
              <w:left w:type="dxa" w:w="120"/>
              <w:bottom w:type="dxa" w:w="100"/>
              <w:right w:type="dxa" w:w="120"/>
            </w:tcMar>
          </w:tcPr>
          <w:p>
            <w:r>
              <w:rPr>
                <w:b/>
                <w:bCs/>
                <w:color w:val="FFFFFF"/>
              </w:rPr>
              <w:t xml:space="preserve">Depends On</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0</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Eval rubric + validated prompt (≥ 15/20 pass, Tier 0/1 and Tier 2)</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Nothing — do this first</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1</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Batching fix, WhatsApp screenshot bridge, Day 1–5 sequence, context_note, first-session path, streak query</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0 prompt (for context_note quality)</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2</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insight_candidates table, nightly scan, novelty filter, Morning Mystery rewrite</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1 context_note</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3</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Drift Window expiry enforcement, Recall Moment cadence, near-miss band</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2 pipeline</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4</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Mind Type, self_description column, Confession Feature</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2 pipeline + clustering</w:t>
            </w:r>
          </w:p>
        </w:tc>
      </w:tr>
      <w:tr>
        <w:tc>
          <w:tcPr>
            <w:tcW w:type="dxa" w:w="12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5</w:t>
            </w:r>
          </w:p>
        </w:tc>
        <w:tc>
          <w:tcPr>
            <w:tcW w:type="dxa" w:w="460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Pulse formula, Cluster Portrait, compatibility opt-in model</w:t>
            </w:r>
          </w:p>
        </w:tc>
        <w:tc>
          <w:tcPr>
            <w:tcW w:type="dxa" w:w="3560"/>
            <w:tcBorders>
              <w:top w:val="single" w:color="D8D8E0" w:sz="1"/>
              <w:left w:val="single" w:color="D8D8E0" w:sz="1"/>
              <w:bottom w:val="single" w:color="D8D8E0" w:sz="1"/>
              <w:right w:val="single" w:color="D8D8E0" w:sz="1"/>
            </w:tcBorders>
            <w:shd w:fill="F7F6FB" w:val="clear"/>
            <w:tcMar>
              <w:top w:type="dxa" w:w="90"/>
              <w:left w:type="dxa" w:w="120"/>
              <w:bottom w:type="dxa" w:w="90"/>
              <w:right w:type="dxa" w:w="120"/>
            </w:tcMar>
          </w:tcPr>
          <w:p>
            <w:r>
              <w:t xml:space="preserve">Phase 4 identity layer</w:t>
            </w:r>
          </w:p>
        </w:tc>
      </w:tr>
      <w:tr>
        <w:tc>
          <w:tcPr>
            <w:tcW w:type="dxa" w:w="12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6</w:t>
            </w:r>
          </w:p>
        </w:tc>
        <w:tc>
          <w:tcPr>
            <w:tcW w:type="dxa" w:w="460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Monthly Prediction, Public Graph</w:t>
            </w:r>
          </w:p>
        </w:tc>
        <w:tc>
          <w:tcPr>
            <w:tcW w:type="dxa" w:w="3560"/>
            <w:tcBorders>
              <w:top w:val="single" w:color="D8D8E0" w:sz="1"/>
              <w:left w:val="single" w:color="D8D8E0" w:sz="1"/>
              <w:bottom w:val="single" w:color="D8D8E0" w:sz="1"/>
              <w:right w:val="single" w:color="D8D8E0" w:sz="1"/>
            </w:tcBorders>
            <w:shd w:fill="FFFFFF" w:val="clear"/>
            <w:tcMar>
              <w:top w:type="dxa" w:w="90"/>
              <w:left w:type="dxa" w:w="120"/>
              <w:bottom w:type="dxa" w:w="90"/>
              <w:right w:type="dxa" w:w="120"/>
            </w:tcMar>
          </w:tcPr>
          <w:p>
            <w:r>
              <w:t xml:space="preserve">Phase 5 maturity — needs node volume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7D"/>
        <w:sz w:val="16"/>
        <w:szCs w:val="16"/>
      </w:rPr>
      <w:t xml:space="preserve">Page </w:t>
    </w:r>
    <w:r>
      <w:rPr>
        <w:color w:val="6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7D"/>
        <w:sz w:val="16"/>
        <w:szCs w:val="16"/>
      </w:rPr>
      <w:t xml:space="preserve">RECALL — Addiction 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3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5CFC" w:sz="6" w:space="6"/>
      </w:pBdr>
      <w:spacing w:after="240" w:before="360"/>
      <w:outlineLvl w:val="0"/>
    </w:pPr>
    <w:rPr>
      <w:rFonts w:ascii="Calibri" w:cs="Calibri" w:eastAsia="Calibri" w:hAnsi="Calibri"/>
      <w:b/>
      <w:bCs/>
      <w:color w:val="1A1A2E"/>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1A1A2E"/>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7C5CF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2026-06-28T14:23:06.116Z</dcterms:created>
  <dcterms:modified xsi:type="dcterms:W3CDTF">2026-06-28T14:23:06.116Z</dcterms:modified>
</cp:coreProperties>
</file>

<file path=docProps/custom.xml><?xml version="1.0" encoding="utf-8"?>
<Properties xmlns="http://schemas.openxmlformats.org/officeDocument/2006/custom-properties" xmlns:vt="http://schemas.openxmlformats.org/officeDocument/2006/docPropsVTypes"/>
</file>