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pacing w:val="40"/>
          <w:sz w:val="20"/>
          <w:szCs w:val="20"/>
        </w:rPr>
        <w:t xml:space="preserve">TRAVEL INN</w:t>
      </w:r>
    </w:p>
    <w:p>
      <w:pPr>
        <w:spacing w:after="100"/>
      </w:pPr>
      <w:r>
        <w:rPr>
          <w:rFonts w:ascii="Calibri" w:cs="Calibri" w:eastAsia="Calibri" w:hAnsi="Calibri"/>
          <w:b/>
          <w:bCs/>
          <w:color w:val="1F4E5F"/>
          <w:sz w:val="40"/>
          <w:szCs w:val="40"/>
        </w:rPr>
        <w:t xml:space="preserve">Sales Knowledge Assistant</w:t>
      </w:r>
    </w:p>
    <w:p>
      <w:pPr>
        <w:spacing w:after="240"/>
      </w:pPr>
      <w:r>
        <w:rPr>
          <w:rFonts w:ascii="Calibri" w:cs="Calibri" w:eastAsia="Calibri" w:hAnsi="Calibri"/>
          <w:color w:val="595959"/>
          <w:sz w:val="24"/>
          <w:szCs w:val="24"/>
        </w:rPr>
        <w:t xml:space="preserve">Pilot scoping — proposed scope, information required, and access needed</w:t>
      </w:r>
    </w:p>
    <w:p>
      <w:pPr>
        <w:pBdr>
          <w:bottom w:val="single" w:color="1F4E5F" w:sz="12" w:space="4"/>
        </w:pBdr>
        <w:spacing w:after="240"/>
      </w:pPr>
      <w:r>
        <w:rPr>
          <w:sz w:val="2"/>
          <w:szCs w:val="2"/>
        </w:rPr>
        <w:t xml:space="preserve"/>
      </w:r>
    </w:p>
    <w:p>
      <w:pPr>
        <w:spacing w:after="140"/>
      </w:pPr>
      <w:r>
        <w:rPr>
          <w:rFonts w:ascii="Calibri" w:cs="Calibri" w:eastAsia="Calibri" w:hAnsi="Calibri"/>
          <w:sz w:val="21"/>
          <w:szCs w:val="21"/>
        </w:rPr>
        <w:t xml:space="preserve">Prepared for:  Sukanya, Product — Travel Inn</w:t>
      </w:r>
    </w:p>
    <w:p>
      <w:pPr>
        <w:spacing w:after="140"/>
      </w:pPr>
      <w:r>
        <w:rPr>
          <w:rFonts w:ascii="Calibri" w:cs="Calibri" w:eastAsia="Calibri" w:hAnsi="Calibri"/>
          <w:sz w:val="21"/>
          <w:szCs w:val="21"/>
        </w:rPr>
        <w:t xml:space="preserve">Prepared by:  Shivam Chandhok</w:t>
      </w:r>
    </w:p>
    <w:p>
      <w:pPr>
        <w:spacing w:after="240"/>
      </w:pPr>
      <w:r>
        <w:rPr>
          <w:rFonts w:ascii="Calibri" w:cs="Calibri" w:eastAsia="Calibri" w:hAnsi="Calibri"/>
          <w:sz w:val="21"/>
          <w:szCs w:val="21"/>
        </w:rPr>
        <w:t xml:space="preserve">Date:  1 August 2026</w:t>
      </w:r>
    </w:p>
    <w:p>
      <w:pPr>
        <w:spacing w:after="140"/>
      </w:pPr>
      <w:r>
        <w:rPr>
          <w:rFonts w:ascii="Calibri" w:cs="Calibri" w:eastAsia="Calibri" w:hAnsi="Calibri"/>
          <w:sz w:val="22"/>
          <w:szCs w:val="22"/>
        </w:rPr>
        <w:t xml:space="preserve">Following the conversation with Ravi, this document sets out what we propose to build first, and what we need from your side in order to price it accurately and start.</w:t>
      </w:r>
    </w:p>
    <w:p>
      <w:pPr>
        <w:spacing w:after="140"/>
      </w:pPr>
      <w:r>
        <w:rPr>
          <w:rFonts w:ascii="Calibri" w:cs="Calibri" w:eastAsia="Calibri" w:hAnsi="Calibri"/>
          <w:sz w:val="22"/>
          <w:szCs w:val="22"/>
        </w:rPr>
        <w:t xml:space="preserve">Please treat the scope in Section 1 as a starting position rather than a fixed one — comments and disagreement are welcome, and it is easier to settle this now than midway through the build.</w:t>
      </w:r>
    </w:p>
    <w:p>
      <w:pPr>
        <w:spacing w:after="140"/>
      </w:pPr>
      <w:r>
        <w:rPr>
          <w:rFonts w:ascii="Calibri" w:cs="Calibri" w:eastAsia="Calibri" w:hAnsi="Calibri"/>
          <w:sz w:val="22"/>
          <w:szCs w:val="22"/>
        </w:rPr>
        <w:t xml:space="preserve">A note on the questions: most of Section 2 answers itself once we have access to the two pilot folders, so please do not feel you need to write long answers. Items marked [needed to quote] are the ones we genuinely cannot price without. Where you are unsure, saying so is more useful than an estimate — a wrong assumption on our side is more expensive than a blank.</w:t>
      </w:r>
    </w:p>
    <w:p>
      <w:pPr>
        <w:pBdr>
          <w:bottom w:val="single" w:color="D9D9D9" w:sz="6" w:space="1"/>
        </w:pBdr>
        <w:spacing w:after="200" w:before="200"/>
      </w:pPr>
      <w:r>
        <w:rPr>
          <w:sz w:val="2"/>
          <w:szCs w:val="2"/>
        </w:rPr>
        <w:t xml:space="preserve"/>
      </w:r>
    </w:p>
    <w:p>
      <w:pPr>
        <w:pStyle w:val="Heading1"/>
        <w:spacing w:after="160" w:before="360"/>
      </w:pPr>
      <w:r>
        <w:rPr>
          <w:rFonts w:ascii="Calibri" w:cs="Calibri" w:eastAsia="Calibri" w:hAnsi="Calibri"/>
          <w:b/>
          <w:bCs/>
          <w:color w:val="1F4E5F"/>
          <w:sz w:val="30"/>
          <w:szCs w:val="30"/>
        </w:rPr>
        <w:t xml:space="preserve">1. What we propose to build first</w:t>
      </w:r>
    </w:p>
    <w:p>
      <w:pPr>
        <w:spacing w:after="140"/>
      </w:pPr>
      <w:r>
        <w:rPr>
          <w:rFonts w:ascii="Calibri" w:cs="Calibri" w:eastAsia="Calibri" w:hAnsi="Calibri"/>
          <w:sz w:val="22"/>
          <w:szCs w:val="22"/>
        </w:rPr>
        <w:t xml:space="preserve">The aim is a working system in front of two or three salespeople quickly, using a limited slice of real data, so that decisions about the wider rollout are made on evidence rather than on a specification document.</w:t>
      </w:r>
    </w:p>
    <w:p>
      <w:pPr>
        <w:spacing w:after="140"/>
      </w:pPr>
      <w:r>
        <w:rPr>
          <w:rFonts w:ascii="Calibri" w:cs="Calibri" w:eastAsia="Calibri" w:hAnsi="Calibri"/>
          <w:sz w:val="22"/>
          <w:szCs w:val="22"/>
        </w:rPr>
        <w:t xml:space="preserve">Two destinations only. Real content, real questions, real users. Once the sales team is genuinely using it, we scope and price the expansion — full destination coverage, and the capabilities listed on the right below.</w:t>
      </w:r>
    </w:p>
    <w:p>
      <w:pPr>
        <w:spacing w:after="10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5F" w:color="auto" w:val="clear"/>
            <w:tcMar>
              <w:top w:type="dxa" w:w="120"/>
              <w:left w:type="dxa" w:w="140"/>
              <w:bottom w:type="dxa" w:w="120"/>
              <w:right w:type="dxa" w:w="140"/>
            </w:tcMar>
          </w:tcPr>
          <w:p>
            <w:pPr>
              <w:spacing w:after="0"/>
            </w:pPr>
            <w:r>
              <w:rPr>
                <w:rFonts w:ascii="Calibri" w:cs="Calibri" w:eastAsia="Calibri" w:hAnsi="Calibri"/>
                <w:b/>
                <w:bCs/>
                <w:color w:val="FFFFFF"/>
                <w:sz w:val="21"/>
                <w:szCs w:val="21"/>
              </w:rPr>
              <w:t xml:space="preserve">In the first build</w:t>
            </w:r>
          </w:p>
        </w:tc>
        <w:tc>
          <w:tcPr>
            <w:tcW w:type="dxa" w:w="4513"/>
            <w:shd w:fill="1F4E5F" w:color="auto" w:val="clear"/>
            <w:tcMar>
              <w:top w:type="dxa" w:w="120"/>
              <w:left w:type="dxa" w:w="140"/>
              <w:bottom w:type="dxa" w:w="120"/>
              <w:right w:type="dxa" w:w="140"/>
            </w:tcMar>
          </w:tcPr>
          <w:p>
            <w:pPr>
              <w:spacing w:after="0"/>
            </w:pPr>
            <w:r>
              <w:rPr>
                <w:rFonts w:ascii="Calibri" w:cs="Calibri" w:eastAsia="Calibri" w:hAnsi="Calibri"/>
                <w:b/>
                <w:bCs/>
                <w:color w:val="FFFFFF"/>
                <w:sz w:val="21"/>
                <w:szCs w:val="21"/>
              </w:rPr>
              <w:t xml:space="preserve">Held for a later phase</w:t>
            </w:r>
          </w:p>
        </w:tc>
      </w:tr>
      <w:tr>
        <w:tc>
          <w:tcPr>
            <w:tcW w:type="dxa" w:w="4513"/>
            <w:tcMar>
              <w:top w:type="dxa" w:w="120"/>
              <w:left w:type="dxa" w:w="140"/>
              <w:bottom w:type="dxa" w:w="120"/>
              <w:right w:type="dxa" w:w="140"/>
            </w:tcMar>
          </w:tcPr>
          <w:p>
            <w:pPr>
              <w:spacing w:after="80"/>
            </w:pPr>
            <w:r>
              <w:rPr>
                <w:rFonts w:ascii="Calibri" w:cs="Calibri" w:eastAsia="Calibri" w:hAnsi="Calibri"/>
                <w:sz w:val="21"/>
                <w:szCs w:val="21"/>
              </w:rPr>
              <w:t xml:space="preserve">Ingestion of the files you nominate, for two destinations</w:t>
            </w:r>
          </w:p>
          <w:p>
            <w:pPr>
              <w:spacing w:after="80"/>
            </w:pPr>
            <w:r>
              <w:rPr>
                <w:rFonts w:ascii="Calibri" w:cs="Calibri" w:eastAsia="Calibri" w:hAnsi="Calibri"/>
                <w:sz w:val="21"/>
                <w:szCs w:val="21"/>
              </w:rPr>
              <w:t xml:space="preserve">Search index built over that content</w:t>
            </w:r>
          </w:p>
          <w:p>
            <w:pPr>
              <w:spacing w:after="80"/>
            </w:pPr>
            <w:r>
              <w:rPr>
                <w:rFonts w:ascii="Calibri" w:cs="Calibri" w:eastAsia="Calibri" w:hAnsi="Calibri"/>
                <w:sz w:val="21"/>
                <w:szCs w:val="21"/>
              </w:rPr>
              <w:t xml:space="preserve">Question-and-answer interface for the sales team</w:t>
            </w:r>
          </w:p>
          <w:p>
            <w:pPr>
              <w:spacing w:after="80"/>
            </w:pPr>
            <w:r>
              <w:rPr>
                <w:rFonts w:ascii="Calibri" w:cs="Calibri" w:eastAsia="Calibri" w:hAnsi="Calibri"/>
                <w:sz w:val="21"/>
                <w:szCs w:val="21"/>
              </w:rPr>
              <w:t xml:space="preserve">Every answer cites the document and section it came from</w:t>
            </w:r>
          </w:p>
          <w:p>
            <w:pPr>
              <w:spacing w:after="80"/>
            </w:pPr>
            <w:r>
              <w:rPr>
                <w:rFonts w:ascii="Calibri" w:cs="Calibri" w:eastAsia="Calibri" w:hAnsi="Calibri"/>
                <w:sz w:val="21"/>
                <w:szCs w:val="21"/>
              </w:rPr>
              <w:t xml:space="preserve">The system says it does not know rather than guessing</w:t>
            </w:r>
          </w:p>
          <w:p>
            <w:pPr>
              <w:spacing w:after="80"/>
            </w:pPr>
            <w:r>
              <w:rPr>
                <w:rFonts w:ascii="Calibri" w:cs="Calibri" w:eastAsia="Calibri" w:hAnsi="Calibri"/>
                <w:sz w:val="21"/>
                <w:szCs w:val="21"/>
              </w:rPr>
              <w:t xml:space="preserve">A shared access password so the tool is not publicly reachable</w:t>
            </w:r>
          </w:p>
          <w:p>
            <w:pPr>
              <w:spacing w:after="80"/>
            </w:pPr>
            <w:r>
              <w:rPr>
                <w:rFonts w:ascii="Calibri" w:cs="Calibri" w:eastAsia="Calibri" w:hAnsi="Calibri"/>
                <w:sz w:val="21"/>
                <w:szCs w:val="21"/>
              </w:rPr>
              <w:t xml:space="preserve">Logging of every question asked, to show what the team actually needs</w:t>
            </w:r>
          </w:p>
          <w:p>
            <w:pPr>
              <w:spacing w:after="0"/>
            </w:pPr>
            <w:r>
              <w:rPr>
                <w:rFonts w:ascii="Calibri" w:cs="Calibri" w:eastAsia="Calibri" w:hAnsi="Calibri"/>
                <w:sz w:val="21"/>
                <w:szCs w:val="21"/>
              </w:rPr>
              <w:t xml:space="preserve">Testing against your sales team's own questions, documented</w:t>
            </w:r>
          </w:p>
        </w:tc>
        <w:tc>
          <w:tcPr>
            <w:tcW w:type="dxa" w:w="4513"/>
            <w:tcMar>
              <w:top w:type="dxa" w:w="120"/>
              <w:left w:type="dxa" w:w="140"/>
              <w:bottom w:type="dxa" w:w="120"/>
              <w:right w:type="dxa" w:w="140"/>
            </w:tcMar>
          </w:tcPr>
          <w:p>
            <w:pPr>
              <w:spacing w:after="80"/>
            </w:pPr>
            <w:r>
              <w:rPr>
                <w:rFonts w:ascii="Calibri" w:cs="Calibri" w:eastAsia="Calibri" w:hAnsi="Calibri"/>
                <w:sz w:val="21"/>
                <w:szCs w:val="21"/>
              </w:rPr>
              <w:t xml:space="preserve">Conflict resolution dashboard for admins</w:t>
            </w:r>
          </w:p>
          <w:p>
            <w:pPr>
              <w:spacing w:after="80"/>
            </w:pPr>
            <w:r>
              <w:rPr>
                <w:rFonts w:ascii="Calibri" w:cs="Calibri" w:eastAsia="Calibri" w:hAnsi="Calibri"/>
                <w:sz w:val="21"/>
                <w:szCs w:val="21"/>
              </w:rPr>
              <w:t xml:space="preserve">Individual user accounts, roles and permissions</w:t>
            </w:r>
          </w:p>
          <w:p>
            <w:pPr>
              <w:spacing w:after="80"/>
            </w:pPr>
            <w:r>
              <w:rPr>
                <w:rFonts w:ascii="Calibri" w:cs="Calibri" w:eastAsia="Calibri" w:hAnsi="Calibri"/>
                <w:sz w:val="21"/>
                <w:szCs w:val="21"/>
              </w:rPr>
              <w:t xml:space="preserve">Automatic live sync with SharePoint</w:t>
            </w:r>
          </w:p>
          <w:p>
            <w:pPr>
              <w:spacing w:after="80"/>
            </w:pPr>
            <w:r>
              <w:rPr>
                <w:rFonts w:ascii="Calibri" w:cs="Calibri" w:eastAsia="Calibri" w:hAnsi="Calibri"/>
                <w:sz w:val="21"/>
                <w:szCs w:val="21"/>
              </w:rPr>
              <w:t xml:space="preserve">Voice note capture and document upload by users</w:t>
            </w:r>
          </w:p>
          <w:p>
            <w:pPr>
              <w:spacing w:after="80"/>
            </w:pPr>
            <w:r>
              <w:rPr>
                <w:rFonts w:ascii="Calibri" w:cs="Calibri" w:eastAsia="Calibri" w:hAnsi="Calibri"/>
                <w:sz w:val="21"/>
                <w:szCs w:val="21"/>
              </w:rPr>
              <w:t xml:space="preserve">Any editing of source content from within the tool</w:t>
            </w:r>
          </w:p>
          <w:p>
            <w:pPr>
              <w:spacing w:after="80"/>
            </w:pPr>
            <w:r>
              <w:rPr>
                <w:rFonts w:ascii="Calibri" w:cs="Calibri" w:eastAsia="Calibri" w:hAnsi="Calibri"/>
                <w:sz w:val="21"/>
                <w:szCs w:val="21"/>
              </w:rPr>
              <w:t xml:space="preserve">Integration with Facile Blu or other internal systems</w:t>
            </w:r>
          </w:p>
          <w:p>
            <w:pPr>
              <w:spacing w:after="80"/>
            </w:pPr>
            <w:r>
              <w:rPr>
                <w:rFonts w:ascii="Calibri" w:cs="Calibri" w:eastAsia="Calibri" w:hAnsi="Calibri"/>
                <w:sz w:val="21"/>
                <w:szCs w:val="21"/>
              </w:rPr>
              <w:t xml:space="preserve">Usage analytics dashboard</w:t>
            </w:r>
          </w:p>
          <w:p>
            <w:pPr>
              <w:spacing w:after="0"/>
            </w:pPr>
            <w:r>
              <w:rPr>
                <w:rFonts w:ascii="Calibri" w:cs="Calibri" w:eastAsia="Calibri" w:hAnsi="Calibri"/>
                <w:sz w:val="21"/>
                <w:szCs w:val="21"/>
              </w:rPr>
              <w:t xml:space="preserve">Dedicated mobile application</w:t>
            </w:r>
          </w:p>
        </w:tc>
      </w:tr>
    </w:tbl>
    <w:p>
      <w:pPr>
        <w:spacing w:after="200"/>
      </w:pPr>
      <w:r>
        <w:rPr>
          <w:rFonts w:ascii="Calibri" w:cs="Calibri" w:eastAsia="Calibri" w:hAnsi="Calibri"/>
          <w:sz w:val="22"/>
          <w:szCs w:val="22"/>
        </w:rPr>
        <w:t xml:space="preserve"/>
      </w:r>
    </w:p>
    <w:p>
      <w:pPr>
        <w:spacing w:after="140"/>
      </w:pPr>
      <w:r>
        <w:rPr>
          <w:rFonts w:ascii="Calibri" w:cs="Calibri" w:eastAsia="Calibri" w:hAnsi="Calibri"/>
          <w:b/>
          <w:bCs/>
          <w:sz w:val="22"/>
          <w:szCs w:val="22"/>
        </w:rPr>
        <w:t xml:space="preserve">On the two exclusions most worth explaining:</w:t>
      </w:r>
    </w:p>
    <w:p>
      <w:pPr>
        <w:spacing w:after="140"/>
      </w:pPr>
      <w:r>
        <w:rPr>
          <w:rFonts w:ascii="Calibri" w:cs="Calibri" w:eastAsia="Calibri" w:hAnsi="Calibri"/>
          <w:sz w:val="22"/>
          <w:szCs w:val="22"/>
        </w:rPr>
        <w:t xml:space="preserve">Conflict resolution. We agree this belongs in the product. Reliably detecting that two documents contradict each other is a significant piece of work in itself, and with two destinations the number of conflicts is likely to be small. For the first build, where the system finds sources that disagree it will show both and flag the disagreement in its answer. The admin dashboard for resolving them is a natural second phase, once we know from real usage how often it actually happens.</w:t>
      </w:r>
    </w:p>
    <w:p>
      <w:pPr>
        <w:spacing w:after="140"/>
      </w:pPr>
      <w:r>
        <w:rPr>
          <w:rFonts w:ascii="Calibri" w:cs="Calibri" w:eastAsia="Calibri" w:hAnsi="Calibri"/>
          <w:sz w:val="22"/>
          <w:szCs w:val="22"/>
        </w:rPr>
        <w:t xml:space="preserve">User accounts. Individual logins, roles and permissions are not needed to prove the concept. A single shared password is, however, included — without it the tool would be reachable by anyone with the link, and the content involved is proprietary.</w:t>
      </w:r>
    </w:p>
    <w:p>
      <w:pPr>
        <w:spacing w:after="140"/>
      </w:pPr>
      <w:r>
        <w:rPr>
          <w:rFonts w:ascii="Calibri" w:cs="Calibri" w:eastAsia="Calibri" w:hAnsi="Calibri"/>
          <w:sz w:val="22"/>
          <w:szCs w:val="22"/>
        </w:rPr>
        <w:t xml:space="preserve">How the data is handled. The pilot runs on a fixed set of files: the content you nominate from the two destinations, as it stands on the date you hand it over. The system will show that date so testers always know what it is working from. If material changes during the pilot and you send us the updated files, we will re-run the ingestion once at no additional cost. Automatic synchronisation with SharePoint belongs to the wider rollout, not to a two-destination pilot.</w:t>
      </w:r>
    </w:p>
    <w:p>
      <w:pPr>
        <w:spacing w:after="140"/>
      </w:pPr>
      <w:r>
        <w:rPr>
          <w:rFonts w:ascii="Calibri" w:cs="Calibri" w:eastAsia="Calibri" w:hAnsi="Calibri"/>
          <w:sz w:val="22"/>
          <w:szCs w:val="22"/>
        </w:rPr>
        <w:t xml:space="preserve">One item is conditional on what we find in the data: if a significant share of the pilot files turn out to be scanned or photographed rather than native documents, text recognition will need to be added to the first build, as those files would otherwise be invisible to the system. We will confirm this once we have seen the folders.</w:t>
      </w:r>
    </w:p>
    <w:p>
      <w:pPr>
        <w:pBdr>
          <w:bottom w:val="single" w:color="D9D9D9" w:sz="6" w:space="1"/>
        </w:pBdr>
        <w:spacing w:after="200" w:before="200"/>
      </w:pPr>
      <w:r>
        <w:rPr>
          <w:sz w:val="2"/>
          <w:szCs w:val="2"/>
        </w:rPr>
        <w:t xml:space="preserve"/>
      </w:r>
    </w:p>
    <w:p>
      <w:pPr>
        <w:pStyle w:val="Heading1"/>
        <w:spacing w:after="160" w:before="360"/>
      </w:pPr>
      <w:r>
        <w:rPr>
          <w:rFonts w:ascii="Calibri" w:cs="Calibri" w:eastAsia="Calibri" w:hAnsi="Calibri"/>
          <w:b/>
          <w:bCs/>
          <w:color w:val="1F4E5F"/>
          <w:sz w:val="30"/>
          <w:szCs w:val="30"/>
        </w:rPr>
        <w:t xml:space="preserve">2. The pilot data</w:t>
      </w:r>
    </w:p>
    <w:p>
      <w:pPr>
        <w:spacing w:after="140"/>
        <w:ind w:left="340" w:hanging="340"/>
      </w:pPr>
      <w:r>
        <w:rPr>
          <w:rFonts w:ascii="Calibri" w:cs="Calibri" w:eastAsia="Calibri" w:hAnsi="Calibri"/>
          <w:b/>
          <w:bCs/>
          <w:sz w:val="22"/>
          <w:szCs w:val="22"/>
        </w:rPr>
        <w:t xml:space="preserve">1.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Which two destinations or areas are we piloting with, and why those two?</w:t>
      </w:r>
    </w:p>
    <w:p>
      <w:pPr>
        <w:spacing w:after="140"/>
        <w:ind w:left="340" w:hanging="340"/>
      </w:pPr>
      <w:r>
        <w:rPr>
          <w:rFonts w:ascii="Calibri" w:cs="Calibri" w:eastAsia="Calibri" w:hAnsi="Calibri"/>
          <w:b/>
          <w:bCs/>
          <w:sz w:val="22"/>
          <w:szCs w:val="22"/>
        </w:rPr>
        <w:t xml:space="preserve">2.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Can you give us access to those two folders as they currently stand? To be clear on the division of work: for scoping, we need to see the folders in their existing state so we can estimate the processing work honestly. For the build itself, you confirm which files should be ingested — selecting and confirming content is your side, processing whatever you nominate is ours.</w:t>
      </w:r>
    </w:p>
    <w:p>
      <w:pPr>
        <w:spacing w:after="140"/>
      </w:pPr>
      <w:r>
        <w:rPr>
          <w:rFonts w:ascii="Calibri" w:cs="Calibri" w:eastAsia="Calibri" w:hAnsi="Calibri"/>
          <w:i/>
          <w:iCs/>
          <w:sz w:val="22"/>
          <w:szCs w:val="22"/>
        </w:rPr>
        <w:t xml:space="preserve">Once we have access we will work out file counts and types ourselves. What we cannot determine from the outside:</w:t>
      </w:r>
    </w:p>
    <w:p>
      <w:pPr>
        <w:spacing w:after="140"/>
        <w:ind w:left="340" w:hanging="340"/>
      </w:pPr>
      <w:r>
        <w:rPr>
          <w:rFonts w:ascii="Calibri" w:cs="Calibri" w:eastAsia="Calibri" w:hAnsi="Calibri"/>
          <w:b/>
          <w:bCs/>
          <w:sz w:val="22"/>
          <w:szCs w:val="22"/>
        </w:rPr>
        <w:t xml:space="preserve">3. </w:t>
      </w:r>
      <w:r>
        <w:rPr>
          <w:rFonts w:ascii="Calibri" w:cs="Calibri" w:eastAsia="Calibri" w:hAnsi="Calibri"/>
          <w:sz w:val="22"/>
          <w:szCs w:val="22"/>
        </w:rPr>
        <w:t xml:space="preserve">Roughly what proportion of the content in those folders is text documents, as opposed to photographs, video and design files?</w:t>
      </w:r>
    </w:p>
    <w:p>
      <w:pPr>
        <w:spacing w:after="140"/>
        <w:ind w:left="340" w:hanging="340"/>
      </w:pPr>
      <w:r>
        <w:rPr>
          <w:rFonts w:ascii="Calibri" w:cs="Calibri" w:eastAsia="Calibri" w:hAnsi="Calibri"/>
          <w:b/>
          <w:bCs/>
          <w:sz w:val="22"/>
          <w:szCs w:val="22"/>
        </w:rPr>
        <w:t xml:space="preserve">4.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Are the documents mostly native files (Word, Excel, PowerPoint, typed PDFs), or are some scanned or photographed? An honest estimate matters here — it is the single biggest factor in the effort involved.</w:t>
      </w:r>
    </w:p>
    <w:p>
      <w:pPr>
        <w:spacing w:after="140"/>
        <w:ind w:left="340" w:hanging="340"/>
      </w:pPr>
      <w:r>
        <w:rPr>
          <w:rFonts w:ascii="Calibri" w:cs="Calibri" w:eastAsia="Calibri" w:hAnsi="Calibri"/>
          <w:b/>
          <w:bCs/>
          <w:sz w:val="22"/>
          <w:szCs w:val="22"/>
        </w:rPr>
        <w:t xml:space="preserve">5. </w:t>
      </w:r>
      <w:r>
        <w:rPr>
          <w:rFonts w:ascii="Calibri" w:cs="Calibri" w:eastAsia="Calibri" w:hAnsi="Calibri"/>
          <w:sz w:val="22"/>
          <w:szCs w:val="22"/>
        </w:rPr>
        <w:t xml:space="preserve">Is everything in English, or is some content in Hindi or another language?</w:t>
      </w:r>
    </w:p>
    <w:p>
      <w:pPr>
        <w:spacing w:after="140"/>
        <w:ind w:left="340" w:hanging="340"/>
      </w:pPr>
      <w:r>
        <w:rPr>
          <w:rFonts w:ascii="Calibri" w:cs="Calibri" w:eastAsia="Calibri" w:hAnsi="Calibri"/>
          <w:b/>
          <w:bCs/>
          <w:sz w:val="22"/>
          <w:szCs w:val="22"/>
        </w:rPr>
        <w:t xml:space="preserve">6. </w:t>
      </w:r>
      <w:r>
        <w:rPr>
          <w:rFonts w:ascii="Calibri" w:cs="Calibri" w:eastAsia="Calibri" w:hAnsi="Calibri"/>
          <w:sz w:val="22"/>
          <w:szCs w:val="22"/>
        </w:rPr>
        <w:t xml:space="preserve">Is any destination information held in spreadsheets or structured tables rather than prose documents?</w:t>
      </w:r>
    </w:p>
    <w:p>
      <w:pPr>
        <w:spacing w:after="140"/>
        <w:ind w:left="340" w:hanging="340"/>
      </w:pPr>
      <w:r>
        <w:rPr>
          <w:rFonts w:ascii="Calibri" w:cs="Calibri" w:eastAsia="Calibri" w:hAnsi="Calibri"/>
          <w:b/>
          <w:bCs/>
          <w:sz w:val="22"/>
          <w:szCs w:val="22"/>
        </w:rPr>
        <w:t xml:space="preserve">7. </w:t>
      </w:r>
      <w:r>
        <w:rPr>
          <w:rFonts w:ascii="Calibri" w:cs="Calibri" w:eastAsia="Calibri" w:hAnsi="Calibri"/>
          <w:sz w:val="22"/>
          <w:szCs w:val="22"/>
        </w:rPr>
        <w:t xml:space="preserve">Is there a consistent structure and naming convention inside a destination folder, or does it vary depending on who created it?</w:t>
      </w:r>
    </w:p>
    <w:p>
      <w:pPr>
        <w:spacing w:after="140"/>
        <w:ind w:left="340" w:hanging="340"/>
      </w:pPr>
      <w:r>
        <w:rPr>
          <w:rFonts w:ascii="Calibri" w:cs="Calibri" w:eastAsia="Calibri" w:hAnsi="Calibri"/>
          <w:b/>
          <w:bCs/>
          <w:sz w:val="22"/>
          <w:szCs w:val="22"/>
        </w:rPr>
        <w:t xml:space="preserve">8. </w:t>
      </w:r>
      <w:r>
        <w:rPr>
          <w:rFonts w:ascii="Calibri" w:cs="Calibri" w:eastAsia="Calibri" w:hAnsi="Calibri"/>
          <w:sz w:val="22"/>
          <w:szCs w:val="22"/>
        </w:rPr>
        <w:t xml:space="preserve">How much of the content is current, and how much is historical? Is older material archived, or does it sit alongside the live version?</w:t>
      </w:r>
    </w:p>
    <w:p>
      <w:pPr>
        <w:spacing w:after="140"/>
        <w:ind w:left="340" w:hanging="340"/>
      </w:pPr>
      <w:r>
        <w:rPr>
          <w:rFonts w:ascii="Calibri" w:cs="Calibri" w:eastAsia="Calibri" w:hAnsi="Calibri"/>
          <w:b/>
          <w:bCs/>
          <w:sz w:val="22"/>
          <w:szCs w:val="22"/>
        </w:rPr>
        <w:t xml:space="preserve">9.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Are there multiple versions of the same document in circulation — different drafts, or copies people have saved separately?</w:t>
      </w:r>
    </w:p>
    <w:p>
      <w:pPr>
        <w:pStyle w:val="Heading1"/>
        <w:spacing w:after="160" w:before="360"/>
      </w:pPr>
      <w:r>
        <w:rPr>
          <w:rFonts w:ascii="Calibri" w:cs="Calibri" w:eastAsia="Calibri" w:hAnsi="Calibri"/>
          <w:b/>
          <w:bCs/>
          <w:color w:val="1F4E5F"/>
          <w:sz w:val="30"/>
          <w:szCs w:val="30"/>
        </w:rPr>
        <w:t xml:space="preserve">3. How the content is maintained</w:t>
      </w:r>
    </w:p>
    <w:p>
      <w:pPr>
        <w:spacing w:after="140"/>
        <w:ind w:left="340" w:hanging="340"/>
      </w:pPr>
      <w:r>
        <w:rPr>
          <w:rFonts w:ascii="Calibri" w:cs="Calibri" w:eastAsia="Calibri" w:hAnsi="Calibri"/>
          <w:b/>
          <w:bCs/>
          <w:sz w:val="22"/>
          <w:szCs w:val="22"/>
        </w:rPr>
        <w:t xml:space="preserve">10. </w:t>
      </w:r>
      <w:r>
        <w:rPr>
          <w:rFonts w:ascii="Calibri" w:cs="Calibri" w:eastAsia="Calibri" w:hAnsi="Calibri"/>
          <w:sz w:val="22"/>
          <w:szCs w:val="22"/>
        </w:rPr>
        <w:t xml:space="preserve">Who has edit rights on the product drive, and roughly how many people is that?</w:t>
      </w:r>
    </w:p>
    <w:p>
      <w:pPr>
        <w:spacing w:after="140"/>
        <w:ind w:left="340" w:hanging="340"/>
      </w:pPr>
      <w:r>
        <w:rPr>
          <w:rFonts w:ascii="Calibri" w:cs="Calibri" w:eastAsia="Calibri" w:hAnsi="Calibri"/>
          <w:b/>
          <w:bCs/>
          <w:sz w:val="22"/>
          <w:szCs w:val="22"/>
        </w:rPr>
        <w:t xml:space="preserve">11. </w:t>
      </w:r>
      <w:r>
        <w:rPr>
          <w:rFonts w:ascii="Calibri" w:cs="Calibri" w:eastAsia="Calibri" w:hAnsi="Calibri"/>
          <w:sz w:val="22"/>
          <w:szCs w:val="22"/>
        </w:rPr>
        <w:t xml:space="preserve">How often does content in a typical destination folder change — daily, weekly, seasonally?</w:t>
      </w:r>
    </w:p>
    <w:p>
      <w:pPr>
        <w:spacing w:after="140"/>
        <w:ind w:left="340" w:hanging="340"/>
      </w:pPr>
      <w:r>
        <w:rPr>
          <w:rFonts w:ascii="Calibri" w:cs="Calibri" w:eastAsia="Calibri" w:hAnsi="Calibri"/>
          <w:b/>
          <w:bCs/>
          <w:sz w:val="22"/>
          <w:szCs w:val="22"/>
        </w:rPr>
        <w:t xml:space="preserve">12. </w:t>
      </w:r>
      <w:r>
        <w:rPr>
          <w:rFonts w:ascii="Calibri" w:cs="Calibri" w:eastAsia="Calibri" w:hAnsi="Calibri"/>
          <w:sz w:val="22"/>
          <w:szCs w:val="22"/>
        </w:rPr>
        <w:t xml:space="preserve">When the on-ground team sends back an observation from the field, how does it reach the drive today? Who does that, and in what form?</w:t>
      </w:r>
    </w:p>
    <w:p>
      <w:pPr>
        <w:spacing w:after="140"/>
        <w:ind w:left="340" w:hanging="340"/>
      </w:pPr>
      <w:r>
        <w:rPr>
          <w:rFonts w:ascii="Calibri" w:cs="Calibri" w:eastAsia="Calibri" w:hAnsi="Calibri"/>
          <w:b/>
          <w:bCs/>
          <w:sz w:val="22"/>
          <w:szCs w:val="22"/>
        </w:rPr>
        <w:t xml:space="preserve">13. </w:t>
      </w:r>
      <w:r>
        <w:rPr>
          <w:rFonts w:ascii="Calibri" w:cs="Calibri" w:eastAsia="Calibri" w:hAnsi="Calibri"/>
          <w:sz w:val="22"/>
          <w:szCs w:val="22"/>
        </w:rPr>
        <w:t xml:space="preserve">Is there any review step before something goes into the drive, or does it go in as received?</w:t>
      </w:r>
    </w:p>
    <w:p>
      <w:pPr>
        <w:spacing w:after="140"/>
        <w:ind w:left="340" w:hanging="340"/>
      </w:pPr>
      <w:r>
        <w:rPr>
          <w:rFonts w:ascii="Calibri" w:cs="Calibri" w:eastAsia="Calibri" w:hAnsi="Calibri"/>
          <w:b/>
          <w:bCs/>
          <w:sz w:val="22"/>
          <w:szCs w:val="22"/>
        </w:rPr>
        <w:t xml:space="preserve">14.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The pilot will work from a snapshot of the files as provided. Over a four to six week test period, how much of the pilot destinations' content would you expect to change? If the answer is very little, a single snapshot is fine; if it changes weekly, we should agree when to re-ingest.</w:t>
      </w:r>
    </w:p>
    <w:p>
      <w:pPr>
        <w:pStyle w:val="Heading1"/>
        <w:spacing w:after="160" w:before="360"/>
      </w:pPr>
      <w:r>
        <w:rPr>
          <w:rFonts w:ascii="Calibri" w:cs="Calibri" w:eastAsia="Calibri" w:hAnsi="Calibri"/>
          <w:b/>
          <w:bCs/>
          <w:color w:val="1F4E5F"/>
          <w:sz w:val="30"/>
          <w:szCs w:val="30"/>
        </w:rPr>
        <w:t xml:space="preserve">4. Systems and access</w:t>
      </w:r>
    </w:p>
    <w:p>
      <w:pPr>
        <w:spacing w:after="140"/>
        <w:ind w:left="340" w:hanging="340"/>
      </w:pPr>
      <w:r>
        <w:rPr>
          <w:rFonts w:ascii="Calibri" w:cs="Calibri" w:eastAsia="Calibri" w:hAnsi="Calibri"/>
          <w:b/>
          <w:bCs/>
          <w:sz w:val="22"/>
          <w:szCs w:val="22"/>
        </w:rPr>
        <w:t xml:space="preserve">15.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Is the product drive entirely on SharePoint, or is some of it on Google Drive? If both, what sits where?</w:t>
      </w:r>
    </w:p>
    <w:p>
      <w:pPr>
        <w:spacing w:after="140"/>
        <w:ind w:left="340" w:hanging="340"/>
      </w:pPr>
      <w:r>
        <w:rPr>
          <w:rFonts w:ascii="Calibri" w:cs="Calibri" w:eastAsia="Calibri" w:hAnsi="Calibri"/>
          <w:b/>
          <w:bCs/>
          <w:sz w:val="22"/>
          <w:szCs w:val="22"/>
        </w:rPr>
        <w:t xml:space="preserve">16. </w:t>
      </w:r>
      <w:r>
        <w:rPr>
          <w:rFonts w:ascii="Calibri" w:cs="Calibri" w:eastAsia="Calibri" w:hAnsi="Calibri"/>
          <w:sz w:val="22"/>
          <w:szCs w:val="22"/>
        </w:rPr>
        <w:t xml:space="preserve">Who administers your Microsoft 365 environment, and who can authorise read access to the relevant SharePoint sites?</w:t>
      </w:r>
    </w:p>
    <w:p>
      <w:pPr>
        <w:spacing w:after="140"/>
        <w:ind w:left="340" w:hanging="340"/>
      </w:pPr>
      <w:r>
        <w:rPr>
          <w:rFonts w:ascii="Calibri" w:cs="Calibri" w:eastAsia="Calibri" w:hAnsi="Calibri"/>
          <w:b/>
          <w:bCs/>
          <w:sz w:val="22"/>
          <w:szCs w:val="22"/>
        </w:rPr>
        <w:t xml:space="preserve">17. </w:t>
      </w:r>
      <w:r>
        <w:rPr>
          <w:rFonts w:ascii="Calibri" w:cs="Calibri" w:eastAsia="Calibri" w:hAnsi="Calibri"/>
          <w:sz w:val="22"/>
          <w:szCs w:val="22"/>
        </w:rPr>
        <w:t xml:space="preserve">For the pilot, would you prefer we connect to SharePoint directly, or work from an exported copy of the two folders? An export is faster to begin with and requires no permission changes.</w:t>
      </w:r>
    </w:p>
    <w:p>
      <w:pPr>
        <w:spacing w:after="140"/>
        <w:ind w:left="340" w:hanging="340"/>
      </w:pPr>
      <w:r>
        <w:rPr>
          <w:rFonts w:ascii="Calibri" w:cs="Calibri" w:eastAsia="Calibri" w:hAnsi="Calibri"/>
          <w:b/>
          <w:bCs/>
          <w:sz w:val="22"/>
          <w:szCs w:val="22"/>
        </w:rPr>
        <w:t xml:space="preserve">18. </w:t>
      </w:r>
      <w:r>
        <w:rPr>
          <w:rFonts w:ascii="Calibri" w:cs="Calibri" w:eastAsia="Calibri" w:hAnsi="Calibri"/>
          <w:sz w:val="22"/>
          <w:szCs w:val="22"/>
        </w:rPr>
        <w:t xml:space="preserve">Facile Blu — what is it used for, what data lives in it, and is it staying in place? Does it offer an API or export?</w:t>
      </w:r>
    </w:p>
    <w:p>
      <w:pPr>
        <w:spacing w:after="140"/>
        <w:ind w:left="340" w:hanging="340"/>
      </w:pPr>
      <w:r>
        <w:rPr>
          <w:rFonts w:ascii="Calibri" w:cs="Calibri" w:eastAsia="Calibri" w:hAnsi="Calibri"/>
          <w:b/>
          <w:bCs/>
          <w:sz w:val="22"/>
          <w:szCs w:val="22"/>
        </w:rPr>
        <w:t xml:space="preserve">19. </w:t>
      </w:r>
      <w:r>
        <w:rPr>
          <w:rFonts w:ascii="Calibri" w:cs="Calibri" w:eastAsia="Calibri" w:hAnsi="Calibri"/>
          <w:sz w:val="22"/>
          <w:szCs w:val="22"/>
        </w:rPr>
        <w:t xml:space="preserve">Do you have any requirement about where data is processed or stored, or any restriction on cloud providers?</w:t>
      </w:r>
    </w:p>
    <w:p>
      <w:pPr>
        <w:spacing w:after="140"/>
        <w:ind w:left="340" w:hanging="340"/>
      </w:pPr>
      <w:r>
        <w:rPr>
          <w:rFonts w:ascii="Calibri" w:cs="Calibri" w:eastAsia="Calibri" w:hAnsi="Calibri"/>
          <w:b/>
          <w:bCs/>
          <w:sz w:val="22"/>
          <w:szCs w:val="22"/>
        </w:rPr>
        <w:t xml:space="preserve">20. </w:t>
      </w:r>
      <w:r>
        <w:rPr>
          <w:rFonts w:ascii="Calibri" w:cs="Calibri" w:eastAsia="Calibri" w:hAnsi="Calibri"/>
          <w:sz w:val="22"/>
          <w:szCs w:val="22"/>
        </w:rPr>
        <w:t xml:space="preserve">Is there anything inside the pilot destinations that the sales team should not be able to see?</w:t>
      </w:r>
    </w:p>
    <w:p>
      <w:pPr>
        <w:pStyle w:val="Heading1"/>
        <w:spacing w:after="160" w:before="360"/>
      </w:pPr>
      <w:r>
        <w:rPr>
          <w:rFonts w:ascii="Calibri" w:cs="Calibri" w:eastAsia="Calibri" w:hAnsi="Calibri"/>
          <w:b/>
          <w:bCs/>
          <w:color w:val="1F4E5F"/>
          <w:sz w:val="30"/>
          <w:szCs w:val="30"/>
        </w:rPr>
        <w:t xml:space="preserve">5. Users and testing</w:t>
      </w:r>
    </w:p>
    <w:p>
      <w:pPr>
        <w:spacing w:after="140"/>
        <w:ind w:left="340" w:hanging="340"/>
      </w:pPr>
      <w:r>
        <w:rPr>
          <w:rFonts w:ascii="Calibri" w:cs="Calibri" w:eastAsia="Calibri" w:hAnsi="Calibri"/>
          <w:b/>
          <w:bCs/>
          <w:sz w:val="22"/>
          <w:szCs w:val="22"/>
        </w:rPr>
        <w:t xml:space="preserve">21. </w:t>
      </w:r>
      <w:r>
        <w:rPr>
          <w:rFonts w:ascii="Calibri" w:cs="Calibri" w:eastAsia="Calibri" w:hAnsi="Calibri"/>
          <w:sz w:val="22"/>
          <w:szCs w:val="22"/>
        </w:rPr>
        <w:t xml:space="preserve">How many people are on the sales team, and where are they based?</w:t>
      </w:r>
    </w:p>
    <w:p>
      <w:pPr>
        <w:spacing w:after="140"/>
        <w:ind w:left="340" w:hanging="340"/>
      </w:pPr>
      <w:r>
        <w:rPr>
          <w:rFonts w:ascii="Calibri" w:cs="Calibri" w:eastAsia="Calibri" w:hAnsi="Calibri"/>
          <w:b/>
          <w:bCs/>
          <w:sz w:val="22"/>
          <w:szCs w:val="22"/>
        </w:rPr>
        <w:t xml:space="preserve">22. </w:t>
      </w:r>
      <w:r>
        <w:rPr>
          <w:rFonts w:ascii="Calibri" w:cs="Calibri" w:eastAsia="Calibri" w:hAnsi="Calibri"/>
          <w:sz w:val="22"/>
          <w:szCs w:val="22"/>
        </w:rPr>
        <w:t xml:space="preserve">Do they work mainly at a desk, or do they need this on a phone while travelling or with clients?</w:t>
      </w:r>
    </w:p>
    <w:p>
      <w:pPr>
        <w:spacing w:after="140"/>
        <w:ind w:left="340" w:hanging="340"/>
      </w:pPr>
      <w:r>
        <w:rPr>
          <w:rFonts w:ascii="Calibri" w:cs="Calibri" w:eastAsia="Calibri" w:hAnsi="Calibri"/>
          <w:b/>
          <w:bCs/>
          <w:sz w:val="22"/>
          <w:szCs w:val="22"/>
        </w:rPr>
        <w:t xml:space="preserve">23.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Who will be the two or three people testing the pilot? We would like them involved from the start rather than shown a finished product.</w:t>
      </w:r>
    </w:p>
    <w:p>
      <w:pPr>
        <w:spacing w:after="140"/>
        <w:ind w:left="340" w:hanging="340"/>
      </w:pPr>
      <w:r>
        <w:rPr>
          <w:rFonts w:ascii="Calibri" w:cs="Calibri" w:eastAsia="Calibri" w:hAnsi="Calibri"/>
          <w:b/>
          <w:bCs/>
          <w:sz w:val="22"/>
          <w:szCs w:val="22"/>
        </w:rPr>
        <w:t xml:space="preserve">24. </w:t>
      </w:r>
      <w:r>
        <w:rPr>
          <w:rFonts w:ascii="Calibri" w:cs="Calibri" w:eastAsia="Calibri" w:hAnsi="Calibri"/>
          <w:b/>
          <w:bCs/>
          <w:color w:val="B34700"/>
          <w:sz w:val="20"/>
          <w:szCs w:val="20"/>
        </w:rPr>
        <w:t xml:space="preserve">[needed to quote] </w:t>
      </w:r>
      <w:r>
        <w:rPr>
          <w:rFonts w:ascii="Calibri" w:cs="Calibri" w:eastAsia="Calibri" w:hAnsi="Calibri"/>
          <w:sz w:val="22"/>
          <w:szCs w:val="22"/>
        </w:rPr>
        <w:t xml:space="preserve">Please have two salespeople write down five to eight real questions per pilot destination — the actual questions they ask, phrased as they would ask them, including the awkward and vague ones. These become what we test against and how we jointly judge whether the pilot has succeeded.</w:t>
      </w:r>
    </w:p>
    <w:p>
      <w:pPr>
        <w:spacing w:after="140"/>
        <w:ind w:left="340" w:hanging="340"/>
      </w:pPr>
      <w:r>
        <w:rPr>
          <w:rFonts w:ascii="Calibri" w:cs="Calibri" w:eastAsia="Calibri" w:hAnsi="Calibri"/>
          <w:b/>
          <w:bCs/>
          <w:sz w:val="22"/>
          <w:szCs w:val="22"/>
        </w:rPr>
        <w:t xml:space="preserve">25. </w:t>
      </w:r>
      <w:r>
        <w:rPr>
          <w:rFonts w:ascii="Calibri" w:cs="Calibri" w:eastAsia="Calibri" w:hAnsi="Calibri"/>
          <w:sz w:val="22"/>
          <w:szCs w:val="22"/>
        </w:rPr>
        <w:t xml:space="preserve">For those questions, what does a good answer look like? A short direct answer, the relevant extract, a link to the source file, or a combination?</w:t>
      </w:r>
    </w:p>
    <w:p>
      <w:pPr>
        <w:spacing w:after="140"/>
        <w:ind w:left="340" w:hanging="340"/>
      </w:pPr>
      <w:r>
        <w:rPr>
          <w:rFonts w:ascii="Calibri" w:cs="Calibri" w:eastAsia="Calibri" w:hAnsi="Calibri"/>
          <w:b/>
          <w:bCs/>
          <w:sz w:val="22"/>
          <w:szCs w:val="22"/>
        </w:rPr>
        <w:t xml:space="preserve">26. </w:t>
      </w:r>
      <w:r>
        <w:rPr>
          <w:rFonts w:ascii="Calibri" w:cs="Calibri" w:eastAsia="Calibri" w:hAnsi="Calibri"/>
          <w:sz w:val="22"/>
          <w:szCs w:val="22"/>
        </w:rPr>
        <w:t xml:space="preserve">Which is worse in your view — the system stating something incorrect with confidence, or saying it does not know when the information exists somewhere?</w:t>
      </w:r>
    </w:p>
    <w:p>
      <w:pPr>
        <w:spacing w:after="140"/>
        <w:ind w:left="340" w:hanging="340"/>
      </w:pPr>
      <w:r>
        <w:rPr>
          <w:rFonts w:ascii="Calibri" w:cs="Calibri" w:eastAsia="Calibri" w:hAnsi="Calibri"/>
          <w:b/>
          <w:bCs/>
          <w:sz w:val="22"/>
          <w:szCs w:val="22"/>
        </w:rPr>
        <w:t xml:space="preserve">27. </w:t>
      </w:r>
      <w:r>
        <w:rPr>
          <w:rFonts w:ascii="Calibri" w:cs="Calibri" w:eastAsia="Calibri" w:hAnsi="Calibri"/>
          <w:sz w:val="22"/>
          <w:szCs w:val="22"/>
        </w:rPr>
        <w:t xml:space="preserve">Who signs off that the pilot has met the mark?</w:t>
      </w:r>
    </w:p>
    <w:p>
      <w:pPr>
        <w:pStyle w:val="Heading1"/>
        <w:spacing w:after="160" w:before="360"/>
      </w:pPr>
      <w:r>
        <w:rPr>
          <w:rFonts w:ascii="Calibri" w:cs="Calibri" w:eastAsia="Calibri" w:hAnsi="Calibri"/>
          <w:b/>
          <w:bCs/>
          <w:color w:val="1F4E5F"/>
          <w:sz w:val="30"/>
          <w:szCs w:val="30"/>
        </w:rPr>
        <w:t xml:space="preserve">6. Conflicting information</w:t>
      </w:r>
    </w:p>
    <w:p>
      <w:pPr>
        <w:spacing w:after="140"/>
      </w:pPr>
      <w:r>
        <w:rPr>
          <w:rFonts w:ascii="Calibri" w:cs="Calibri" w:eastAsia="Calibri" w:hAnsi="Calibri"/>
          <w:i/>
          <w:iCs/>
          <w:sz w:val="22"/>
          <w:szCs w:val="22"/>
        </w:rPr>
        <w:t xml:space="preserve">Held for a later phase, but worth understanding now so the design does not need reworking later.</w:t>
      </w:r>
    </w:p>
    <w:p>
      <w:pPr>
        <w:spacing w:after="140"/>
        <w:ind w:left="340" w:hanging="340"/>
      </w:pPr>
      <w:r>
        <w:rPr>
          <w:rFonts w:ascii="Calibri" w:cs="Calibri" w:eastAsia="Calibri" w:hAnsi="Calibri"/>
          <w:b/>
          <w:bCs/>
          <w:sz w:val="22"/>
          <w:szCs w:val="22"/>
        </w:rPr>
        <w:t xml:space="preserve">28. </w:t>
      </w:r>
      <w:r>
        <w:rPr>
          <w:rFonts w:ascii="Calibri" w:cs="Calibri" w:eastAsia="Calibri" w:hAnsi="Calibri"/>
          <w:sz w:val="22"/>
          <w:szCs w:val="22"/>
        </w:rPr>
        <w:t xml:space="preserve">Are you already aware of cases where the same fact appears differently in different documents — a hotel's amenities, a driving time, a park timing? A few real examples would help us judge how common this is.</w:t>
      </w:r>
    </w:p>
    <w:p>
      <w:pPr>
        <w:spacing w:after="140"/>
        <w:ind w:left="340" w:hanging="340"/>
      </w:pPr>
      <w:r>
        <w:rPr>
          <w:rFonts w:ascii="Calibri" w:cs="Calibri" w:eastAsia="Calibri" w:hAnsi="Calibri"/>
          <w:b/>
          <w:bCs/>
          <w:sz w:val="22"/>
          <w:szCs w:val="22"/>
        </w:rPr>
        <w:t xml:space="preserve">29. </w:t>
      </w:r>
      <w:r>
        <w:rPr>
          <w:rFonts w:ascii="Calibri" w:cs="Calibri" w:eastAsia="Calibri" w:hAnsi="Calibri"/>
          <w:sz w:val="22"/>
          <w:szCs w:val="22"/>
        </w:rPr>
        <w:t xml:space="preserve">When that happens today, how does someone decide which version is right? Does a particular document type or person take precedence?</w:t>
      </w:r>
    </w:p>
    <w:p>
      <w:pPr>
        <w:spacing w:after="140"/>
        <w:ind w:left="340" w:hanging="340"/>
      </w:pPr>
      <w:r>
        <w:rPr>
          <w:rFonts w:ascii="Calibri" w:cs="Calibri" w:eastAsia="Calibri" w:hAnsi="Calibri"/>
          <w:b/>
          <w:bCs/>
          <w:sz w:val="22"/>
          <w:szCs w:val="22"/>
        </w:rPr>
        <w:t xml:space="preserve">30. </w:t>
      </w:r>
      <w:r>
        <w:rPr>
          <w:rFonts w:ascii="Calibri" w:cs="Calibri" w:eastAsia="Calibri" w:hAnsi="Calibri"/>
          <w:sz w:val="22"/>
          <w:szCs w:val="22"/>
        </w:rPr>
        <w:t xml:space="preserve">Looking ahead: when an admin resolves a conflict, what should happen to the underlying files? Either the decision is recorded in the tool and it answers accordingly from then on, or the tool flags it and someone corrects the source document in SharePoint. The first is quicker; the second keeps SharePoint as the single source of truth. Worth a view now, as it shapes how we build.</w:t>
      </w:r>
    </w:p>
    <w:p>
      <w:pPr>
        <w:pStyle w:val="Heading1"/>
        <w:spacing w:after="160" w:before="360"/>
      </w:pPr>
      <w:r>
        <w:rPr>
          <w:rFonts w:ascii="Calibri" w:cs="Calibri" w:eastAsia="Calibri" w:hAnsi="Calibri"/>
          <w:b/>
          <w:bCs/>
          <w:color w:val="1F4E5F"/>
          <w:sz w:val="30"/>
          <w:szCs w:val="30"/>
        </w:rPr>
        <w:t xml:space="preserve">7. What the problem currently costs</w:t>
      </w:r>
    </w:p>
    <w:p>
      <w:pPr>
        <w:spacing w:after="140"/>
      </w:pPr>
      <w:r>
        <w:rPr>
          <w:rFonts w:ascii="Calibri" w:cs="Calibri" w:eastAsia="Calibri" w:hAnsi="Calibri"/>
          <w:i/>
          <w:iCs/>
          <w:sz w:val="22"/>
          <w:szCs w:val="22"/>
        </w:rPr>
        <w:t xml:space="preserve">Rough estimates are fine — we are after the shape of it, not precision.</w:t>
      </w:r>
    </w:p>
    <w:p>
      <w:pPr>
        <w:spacing w:after="140"/>
        <w:ind w:left="340" w:hanging="340"/>
      </w:pPr>
      <w:r>
        <w:rPr>
          <w:rFonts w:ascii="Calibri" w:cs="Calibri" w:eastAsia="Calibri" w:hAnsi="Calibri"/>
          <w:b/>
          <w:bCs/>
          <w:sz w:val="22"/>
          <w:szCs w:val="22"/>
        </w:rPr>
        <w:t xml:space="preserve">31. </w:t>
      </w:r>
      <w:r>
        <w:rPr>
          <w:rFonts w:ascii="Calibri" w:cs="Calibri" w:eastAsia="Calibri" w:hAnsi="Calibri"/>
          <w:sz w:val="22"/>
          <w:szCs w:val="22"/>
        </w:rPr>
        <w:t xml:space="preserve">Roughly how many of these lookup questions does the sales team deal with in a week?</w:t>
      </w:r>
    </w:p>
    <w:p>
      <w:pPr>
        <w:spacing w:after="140"/>
        <w:ind w:left="340" w:hanging="340"/>
      </w:pPr>
      <w:r>
        <w:rPr>
          <w:rFonts w:ascii="Calibri" w:cs="Calibri" w:eastAsia="Calibri" w:hAnsi="Calibri"/>
          <w:b/>
          <w:bCs/>
          <w:sz w:val="22"/>
          <w:szCs w:val="22"/>
        </w:rPr>
        <w:t xml:space="preserve">32. </w:t>
      </w:r>
      <w:r>
        <w:rPr>
          <w:rFonts w:ascii="Calibri" w:cs="Calibri" w:eastAsia="Calibri" w:hAnsi="Calibri"/>
          <w:sz w:val="22"/>
          <w:szCs w:val="22"/>
        </w:rPr>
        <w:t xml:space="preserve">When a salesperson has to find something in the drive themselves, how long does it usually take?</w:t>
      </w:r>
    </w:p>
    <w:p>
      <w:pPr>
        <w:spacing w:after="140"/>
        <w:ind w:left="340" w:hanging="340"/>
      </w:pPr>
      <w:r>
        <w:rPr>
          <w:rFonts w:ascii="Calibri" w:cs="Calibri" w:eastAsia="Calibri" w:hAnsi="Calibri"/>
          <w:b/>
          <w:bCs/>
          <w:sz w:val="22"/>
          <w:szCs w:val="22"/>
        </w:rPr>
        <w:t xml:space="preserve">33. </w:t>
      </w:r>
      <w:r>
        <w:rPr>
          <w:rFonts w:ascii="Calibri" w:cs="Calibri" w:eastAsia="Calibri" w:hAnsi="Calibri"/>
          <w:sz w:val="22"/>
          <w:szCs w:val="22"/>
        </w:rPr>
        <w:t xml:space="preserve">How many of these questions reach Ravi personally in a given week?</w:t>
      </w:r>
    </w:p>
    <w:p>
      <w:pPr>
        <w:spacing w:after="140"/>
        <w:ind w:left="340" w:hanging="340"/>
      </w:pPr>
      <w:r>
        <w:rPr>
          <w:rFonts w:ascii="Calibri" w:cs="Calibri" w:eastAsia="Calibri" w:hAnsi="Calibri"/>
          <w:b/>
          <w:bCs/>
          <w:sz w:val="22"/>
          <w:szCs w:val="22"/>
        </w:rPr>
        <w:t xml:space="preserve">34. </w:t>
      </w:r>
      <w:r>
        <w:rPr>
          <w:rFonts w:ascii="Calibri" w:cs="Calibri" w:eastAsia="Calibri" w:hAnsi="Calibri"/>
          <w:sz w:val="22"/>
          <w:szCs w:val="22"/>
        </w:rPr>
        <w:t xml:space="preserve">Has an out-of-date or incorrect answer ever caused a real problem with a client or operator? What happened?</w:t>
      </w:r>
    </w:p>
    <w:p>
      <w:pPr>
        <w:pStyle w:val="Heading1"/>
        <w:spacing w:after="160" w:before="360"/>
      </w:pPr>
      <w:r>
        <w:rPr>
          <w:rFonts w:ascii="Calibri" w:cs="Calibri" w:eastAsia="Calibri" w:hAnsi="Calibri"/>
          <w:b/>
          <w:bCs/>
          <w:color w:val="1F4E5F"/>
          <w:sz w:val="30"/>
          <w:szCs w:val="30"/>
        </w:rPr>
        <w:t xml:space="preserve">8. Process</w:t>
      </w:r>
    </w:p>
    <w:p>
      <w:pPr>
        <w:spacing w:after="140"/>
        <w:ind w:left="340" w:hanging="340"/>
      </w:pPr>
      <w:r>
        <w:rPr>
          <w:rFonts w:ascii="Calibri" w:cs="Calibri" w:eastAsia="Calibri" w:hAnsi="Calibri"/>
          <w:b/>
          <w:bCs/>
          <w:sz w:val="22"/>
          <w:szCs w:val="22"/>
        </w:rPr>
        <w:t xml:space="preserve">35. </w:t>
      </w:r>
      <w:r>
        <w:rPr>
          <w:rFonts w:ascii="Calibri" w:cs="Calibri" w:eastAsia="Calibri" w:hAnsi="Calibri"/>
          <w:sz w:val="22"/>
          <w:szCs w:val="22"/>
        </w:rPr>
        <w:t xml:space="preserve">Are you the main point of contact day to day, or should we copy someone else?</w:t>
      </w:r>
    </w:p>
    <w:p>
      <w:pPr>
        <w:spacing w:after="140"/>
        <w:ind w:left="340" w:hanging="340"/>
      </w:pPr>
      <w:r>
        <w:rPr>
          <w:rFonts w:ascii="Calibri" w:cs="Calibri" w:eastAsia="Calibri" w:hAnsi="Calibri"/>
          <w:b/>
          <w:bCs/>
          <w:sz w:val="22"/>
          <w:szCs w:val="22"/>
        </w:rPr>
        <w:t xml:space="preserve">36. </w:t>
      </w:r>
      <w:r>
        <w:rPr>
          <w:rFonts w:ascii="Calibri" w:cs="Calibri" w:eastAsia="Calibri" w:hAnsi="Calibri"/>
          <w:sz w:val="22"/>
          <w:szCs w:val="22"/>
        </w:rPr>
        <w:t xml:space="preserve">Is there a season or deadline driving the timing on this?</w:t>
      </w:r>
    </w:p>
    <w:p>
      <w:pPr>
        <w:spacing w:after="140"/>
        <w:ind w:left="340" w:hanging="340"/>
      </w:pPr>
      <w:r>
        <w:rPr>
          <w:rFonts w:ascii="Calibri" w:cs="Calibri" w:eastAsia="Calibri" w:hAnsi="Calibri"/>
          <w:b/>
          <w:bCs/>
          <w:sz w:val="22"/>
          <w:szCs w:val="22"/>
        </w:rPr>
        <w:t xml:space="preserve">37. </w:t>
      </w:r>
      <w:r>
        <w:rPr>
          <w:rFonts w:ascii="Calibri" w:cs="Calibri" w:eastAsia="Calibri" w:hAnsi="Calibri"/>
          <w:sz w:val="22"/>
          <w:szCs w:val="22"/>
        </w:rPr>
        <w:t xml:space="preserve">Does the proposal need to go through any internal approval beyond Ravi?</w:t>
      </w:r>
    </w:p>
    <w:p>
      <w:pPr>
        <w:pBdr>
          <w:bottom w:val="single" w:color="D9D9D9" w:sz="6" w:space="1"/>
        </w:pBdr>
        <w:spacing w:after="200" w:before="200"/>
      </w:pPr>
      <w:r>
        <w:rPr>
          <w:sz w:val="2"/>
          <w:szCs w:val="2"/>
        </w:rPr>
        <w:t xml:space="preserve"/>
      </w:r>
    </w:p>
    <w:p>
      <w:pPr>
        <w:pStyle w:val="Heading1"/>
        <w:spacing w:after="160" w:before="360"/>
      </w:pPr>
      <w:r>
        <w:rPr>
          <w:rFonts w:ascii="Calibri" w:cs="Calibri" w:eastAsia="Calibri" w:hAnsi="Calibri"/>
          <w:b/>
          <w:bCs/>
          <w:color w:val="1F4E5F"/>
          <w:sz w:val="30"/>
          <w:szCs w:val="30"/>
        </w:rPr>
        <w:t xml:space="preserve">What we need to begin</w:t>
      </w:r>
    </w:p>
    <w:p>
      <w:pPr>
        <w:spacing w:after="140"/>
      </w:pPr>
      <w:r>
        <w:rPr>
          <w:rFonts w:ascii="Calibri" w:cs="Calibri" w:eastAsia="Calibri" w:hAnsi="Calibri"/>
          <w:sz w:val="22"/>
          <w:szCs w:val="22"/>
        </w:rPr>
        <w:t xml:space="preserve">In priority order:</w:t>
      </w:r>
    </w:p>
    <w:p>
      <w:pPr>
        <w:pStyle w:val="ListParagraph"/>
        <w:numPr>
          <w:ilvl w:val="0"/>
          <w:numId w:val="2"/>
        </w:numPr>
        <w:spacing w:after="100"/>
      </w:pPr>
      <w:r>
        <w:rPr>
          <w:rFonts w:ascii="Calibri" w:cs="Calibri" w:eastAsia="Calibri" w:hAnsi="Calibri"/>
          <w:sz w:val="22"/>
          <w:szCs w:val="22"/>
        </w:rPr>
        <w:t xml:space="preserve">Access to the two pilot destination folders. This determines everything else, including the price.</w:t>
      </w:r>
    </w:p>
    <w:p>
      <w:pPr>
        <w:pStyle w:val="ListParagraph"/>
        <w:numPr>
          <w:ilvl w:val="0"/>
          <w:numId w:val="2"/>
        </w:numPr>
        <w:spacing w:after="100"/>
      </w:pPr>
      <w:r>
        <w:rPr>
          <w:rFonts w:ascii="Calibri" w:cs="Calibri" w:eastAsia="Calibri" w:hAnsi="Calibri"/>
          <w:sz w:val="22"/>
          <w:szCs w:val="22"/>
        </w:rPr>
        <w:t xml:space="preserve">The five to eight test questions per destination, from your sales team.</w:t>
      </w:r>
    </w:p>
    <w:p>
      <w:pPr>
        <w:pStyle w:val="ListParagraph"/>
        <w:numPr>
          <w:ilvl w:val="0"/>
          <w:numId w:val="2"/>
        </w:numPr>
        <w:spacing w:after="100"/>
      </w:pPr>
      <w:r>
        <w:rPr>
          <w:rFonts w:ascii="Calibri" w:cs="Calibri" w:eastAsia="Calibri" w:hAnsi="Calibri"/>
          <w:sz w:val="22"/>
          <w:szCs w:val="22"/>
        </w:rPr>
        <w:t xml:space="preserve">Confirmation of who the pilot testers will be.</w:t>
      </w:r>
    </w:p>
    <w:p>
      <w:pPr>
        <w:pStyle w:val="ListParagraph"/>
        <w:numPr>
          <w:ilvl w:val="0"/>
          <w:numId w:val="2"/>
        </w:numPr>
        <w:spacing w:after="100"/>
      </w:pPr>
      <w:r>
        <w:rPr>
          <w:rFonts w:ascii="Calibri" w:cs="Calibri" w:eastAsia="Calibri" w:hAnsi="Calibri"/>
          <w:sz w:val="22"/>
          <w:szCs w:val="22"/>
        </w:rPr>
        <w:t xml:space="preserve">Answers to the items marked [needed to quote].</w:t>
      </w:r>
    </w:p>
    <w:p>
      <w:pPr>
        <w:spacing w:after="120"/>
      </w:pPr>
      <w:r>
        <w:rPr>
          <w:rFonts w:ascii="Calibri" w:cs="Calibri" w:eastAsia="Calibri" w:hAnsi="Calibri"/>
          <w:sz w:val="22"/>
          <w:szCs w:val="22"/>
        </w:rPr>
        <w:t xml:space="preserve"/>
      </w:r>
    </w:p>
    <w:p>
      <w:pPr>
        <w:spacing w:after="140"/>
      </w:pPr>
      <w:r>
        <w:rPr>
          <w:rFonts w:ascii="Calibri" w:cs="Calibri" w:eastAsia="Calibri" w:hAnsi="Calibri"/>
          <w:sz w:val="22"/>
          <w:szCs w:val="22"/>
        </w:rPr>
        <w:t xml:space="preserve">On timing: the four to six week window discussed runs from the point at which we have data access and a confirmed content list, rather than from signature — so items one and two are the fastest way to keep that on track.</w:t>
      </w:r>
    </w:p>
    <w:p>
      <w:pPr>
        <w:spacing w:after="240"/>
      </w:pPr>
      <w:r>
        <w:rPr>
          <w:rFonts w:ascii="Calibri" w:cs="Calibri" w:eastAsia="Calibri" w:hAnsi="Calibri"/>
          <w:sz w:val="22"/>
          <w:szCs w:val="22"/>
        </w:rPr>
        <w:t xml:space="preserve">Happy to walk through any of this on a call if that is quicker than writing it out.</w:t>
      </w:r>
    </w:p>
    <w:p>
      <w:pPr>
        <w:spacing w:after="140"/>
      </w:pPr>
      <w:r>
        <w:rPr>
          <w:rFonts w:ascii="Calibri" w:cs="Calibri" w:eastAsia="Calibri" w:hAnsi="Calibri"/>
          <w:b/>
          <w:bCs/>
          <w:sz w:val="21"/>
          <w:szCs w:val="21"/>
        </w:rPr>
        <w:t xml:space="preserve">Shivam Chandhok</w:t>
      </w:r>
    </w:p>
    <w:sectPr>
      <w:pgSz w:w="11906" w:h="16838" w:orient="portrait"/>
      <w:pgMar w:top="1200" w:right="1240" w:bottom="12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2026-08-01T11:30:56.394Z</dcterms:created>
  <dcterms:modified xsi:type="dcterms:W3CDTF">2026-08-01T11:30:56.433Z</dcterms:modified>
</cp:coreProperties>
</file>

<file path=docProps/custom.xml><?xml version="1.0" encoding="utf-8"?>
<Properties xmlns="http://schemas.openxmlformats.org/officeDocument/2006/custom-properties" xmlns:vt="http://schemas.openxmlformats.org/officeDocument/2006/docPropsVTypes"/>
</file>