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berschrift1"/>
      </w:pPr>
      <w:r>
        <w:t>Analysis Report</w:t>
      </w:r>
    </w:p>
    <w:p>
      <w:r>
        <w:t>This is an automatically generated LSAT weight of evidence (WoE) analysis report.</w:t>
      </w:r>
    </w:p>
    <w:p>
      <w:pPr>
        <w:pStyle w:val="berschrift2"/>
      </w:pPr>
      <w:r>
        <w:t>General Information</w:t>
      </w:r>
    </w:p>
    <w:tbl>
      <w:tblPr>
        <w:tblStyle w:val="HelleSchattierung-Akz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E:\LSM\Rasuwa</w:t>
            </w:r>
          </w:p>
        </w:tc>
      </w:tr>
      <w:tr>
        <w:tc>
          <w:tcPr>
            <w:tcW w:type="dxa" w:w="4320"/>
          </w:tcPr>
          <w:p>
            <w:r>
              <w:t>Time and date</w:t>
            </w:r>
          </w:p>
        </w:tc>
        <w:tc>
          <w:tcPr>
            <w:tcW w:type="dxa" w:w="4320"/>
          </w:tcPr>
          <w:p>
            <w:r>
              <w:t>2023-07-09 03:53</w:t>
            </w:r>
          </w:p>
        </w:tc>
      </w:tr>
      <w:tr>
        <w:tc>
          <w:tcPr>
            <w:tcW w:type="dxa" w:w="4320"/>
          </w:tcPr>
          <w:p>
            <w:r>
              <w:t>Subsampling type</w:t>
            </w:r>
          </w:p>
        </w:tc>
        <w:tc>
          <w:tcPr>
            <w:tcW w:type="dxa" w:w="4320"/>
          </w:tcPr>
          <w:p>
            <w:r>
              <w:t>1 - No subsampling</w:t>
            </w:r>
          </w:p>
        </w:tc>
      </w:tr>
      <w:tr>
        <w:tc>
          <w:tcPr>
            <w:tcW w:type="dxa" w:w="4320"/>
          </w:tcPr>
          <w:p>
            <w:r>
              <w:t>Sample size [%]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Number of subsamples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berschrift2"/>
      </w:pPr>
      <w:r>
        <w:t>Input Data</w:t>
      </w:r>
    </w:p>
    <w:p>
      <w:pPr>
        <w:pStyle w:val="berschrift3"/>
      </w:pPr>
      <w:r>
        <w:t>Input feature</w:t>
      </w:r>
    </w:p>
    <w:tbl>
      <w:tblPr>
        <w:tblStyle w:val="HelleSchattierung-Akz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Source</w:t>
            </w:r>
          </w:p>
        </w:tc>
        <w:tc>
          <w:tcPr>
            <w:tcW w:type="dxa" w:w="4320"/>
          </w:tcPr>
          <w:p>
            <w:r>
              <w:t>E:\LSM\Rasuwa\data\inventory\training\inventory_training.shp</w:t>
            </w:r>
          </w:p>
        </w:tc>
      </w:tr>
      <w:tr>
        <w:tc>
          <w:tcPr>
            <w:tcW w:type="dxa" w:w="4320"/>
          </w:tcPr>
          <w:p>
            <w:r>
              <w:t>Geometry</w:t>
            </w:r>
          </w:p>
        </w:tc>
        <w:tc>
          <w:tcPr>
            <w:tcW w:type="dxa" w:w="4320"/>
          </w:tcPr>
          <w:p>
            <w:r>
              <w:t>POINT</w:t>
            </w:r>
          </w:p>
        </w:tc>
      </w:tr>
      <w:tr>
        <w:tc>
          <w:tcPr>
            <w:tcW w:type="dxa" w:w="4320"/>
          </w:tcPr>
          <w:p>
            <w:r>
              <w:t>Number of Events</w:t>
            </w:r>
          </w:p>
        </w:tc>
        <w:tc>
          <w:tcPr>
            <w:tcW w:type="dxa" w:w="4320"/>
          </w:tcPr>
          <w:p>
            <w:r>
              <w:t>544</w:t>
            </w:r>
          </w:p>
        </w:tc>
      </w:tr>
    </w:tbl>
    <w:p>
      <w:pPr>
        <w:pStyle w:val="berschrift3"/>
      </w:pPr>
      <w:r>
        <w:t>Input raster</w:t>
      </w:r>
    </w:p>
    <w:tbl>
      <w:tblPr>
        <w:tblStyle w:val="HelleSchattierung-Akz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Source</w:t>
            </w:r>
          </w:p>
        </w:tc>
        <w:tc>
          <w:tcPr>
            <w:tcW w:type="dxa" w:w="4320"/>
          </w:tcPr>
          <w:p>
            <w:r>
              <w:t>E:\LSM\Rasuwa\data\params\hillshade_rc.tif</w:t>
            </w:r>
          </w:p>
        </w:tc>
      </w:tr>
      <w:tr>
        <w:tc>
          <w:tcPr>
            <w:tcW w:type="dxa" w:w="4320"/>
          </w:tcPr>
          <w:p>
            <w:r>
              <w:t>Dimensions (cols, rows)</w:t>
            </w:r>
          </w:p>
        </w:tc>
        <w:tc>
          <w:tcPr>
            <w:tcW w:type="dxa" w:w="4320"/>
          </w:tcPr>
          <w:p>
            <w:r>
              <w:t>(2364 , 1288)</w:t>
            </w:r>
          </w:p>
        </w:tc>
      </w:tr>
      <w:tr>
        <w:tc>
          <w:tcPr>
            <w:tcW w:type="dxa" w:w="4320"/>
          </w:tcPr>
          <w:p>
            <w:r>
              <w:t>Minimum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Maximum</w:t>
            </w:r>
          </w:p>
        </w:tc>
        <w:tc>
          <w:tcPr>
            <w:tcW w:type="dxa" w:w="4320"/>
          </w:tcPr>
          <w:p>
            <w:r>
              <w:t>5.0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1.316</w:t>
            </w:r>
          </w:p>
        </w:tc>
      </w:tr>
      <w:tr>
        <w:tc>
          <w:tcPr>
            <w:tcW w:type="dxa" w:w="4320"/>
          </w:tcPr>
          <w:p>
            <w:r>
              <w:t>Std</w:t>
            </w:r>
          </w:p>
        </w:tc>
        <w:tc>
          <w:tcPr>
            <w:tcW w:type="dxa" w:w="4320"/>
          </w:tcPr>
          <w:p>
            <w:r>
              <w:t>0.938</w:t>
            </w:r>
          </w:p>
        </w:tc>
      </w:tr>
      <w:tr>
        <w:tc>
          <w:tcPr>
            <w:tcW w:type="dxa" w:w="4320"/>
          </w:tcPr>
          <w:p>
            <w:r>
              <w:t>Cell size [x, y]</w:t>
            </w:r>
          </w:p>
        </w:tc>
        <w:tc>
          <w:tcPr>
            <w:tcW w:type="dxa" w:w="4320"/>
          </w:tcPr>
          <w:p>
            <w:r>
              <w:t>[29.995634731696267, -29.995634731696267]</w:t>
            </w:r>
          </w:p>
        </w:tc>
      </w:tr>
      <w:tr>
        <w:tc>
          <w:tcPr>
            <w:tcW w:type="dxa" w:w="4320"/>
          </w:tcPr>
          <w:p>
            <w:r>
              <w:t>NoData</w:t>
            </w:r>
          </w:p>
        </w:tc>
        <w:tc>
          <w:tcPr>
            <w:tcW w:type="dxa" w:w="4320"/>
          </w:tcPr>
          <w:p>
            <w:r>
              <w:t>-9999.0</w:t>
            </w:r>
          </w:p>
        </w:tc>
      </w:tr>
      <w:tr>
        <w:tc>
          <w:tcPr>
            <w:tcW w:type="dxa" w:w="4320"/>
          </w:tcPr>
          <w:p>
            <w:r>
              <w:t>Number of Unique Values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>
      <w:pPr>
        <w:pStyle w:val="berschrift4"/>
      </w:pPr>
      <w:r>
        <w:t>Raster Attribute Table</w:t>
      </w:r>
    </w:p>
    <w:tbl>
      <w:tblPr>
        <w:tblStyle w:val="MittlereSchattierung1-Akz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COUNT</w:t>
            </w:r>
          </w:p>
        </w:tc>
        <w:tc>
          <w:tcPr>
            <w:tcW w:type="dxa" w:w="2880"/>
          </w:tcPr>
          <w:p>
            <w:r>
              <w:t>DESCR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2705652</w:t>
            </w:r>
          </w:p>
        </w:tc>
        <w:tc>
          <w:tcPr>
            <w:tcW w:type="dxa" w:w="2880"/>
          </w:tcPr>
          <w:p>
            <w:r>
              <w:t>1.00 - 51.80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26644</w:t>
            </w:r>
          </w:p>
        </w:tc>
        <w:tc>
          <w:tcPr>
            <w:tcW w:type="dxa" w:w="2880"/>
          </w:tcPr>
          <w:p>
            <w:r>
              <w:t>&gt;51.80 - 102.60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78787</w:t>
            </w:r>
          </w:p>
        </w:tc>
        <w:tc>
          <w:tcPr>
            <w:tcW w:type="dxa" w:w="2880"/>
          </w:tcPr>
          <w:p>
            <w:r>
              <w:t>&gt;102.60 - 153.40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156613</w:t>
            </w:r>
          </w:p>
        </w:tc>
        <w:tc>
          <w:tcPr>
            <w:tcW w:type="dxa" w:w="2880"/>
          </w:tcPr>
          <w:p>
            <w:r>
              <w:t>&gt;153.40 - 204.20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77136</w:t>
            </w:r>
          </w:p>
        </w:tc>
        <w:tc>
          <w:tcPr>
            <w:tcW w:type="dxa" w:w="2880"/>
          </w:tcPr>
          <w:p>
            <w:r>
              <w:t>&gt;204.20 - 255.00</w:t>
            </w:r>
          </w:p>
        </w:tc>
      </w:tr>
    </w:tbl>
    <w:p>
      <w:pPr>
        <w:pStyle w:val="berschrift2"/>
      </w:pPr>
      <w:r>
        <w:t>Analysis Results</w:t>
      </w:r>
    </w:p>
    <w:p>
      <w:pPr>
        <w:pStyle w:val="berschrift3"/>
      </w:pPr>
      <w:r>
        <w:t>Visualized Results</w:t>
      </w:r>
    </w:p>
    <w:p>
      <w:r>
        <w:drawing>
          <wp:inline xmlns:a="http://schemas.openxmlformats.org/drawingml/2006/main" xmlns:pic="http://schemas.openxmlformats.org/drawingml/2006/picture">
            <wp:extent cx="5400000" cy="40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_fi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Fig. 1 Results overview: a) Class distribution; b) Landslide in class distribution; c) Weight distribution; d) Analysis ROC curve</w:t>
      </w:r>
    </w:p>
    <w:p>
      <w:pPr>
        <w:pStyle w:val="berschrift3"/>
      </w:pPr>
      <w:r>
        <w:t>Raster values sorted by weight</w:t>
      </w:r>
    </w:p>
    <w:p>
      <w:r>
        <w:t>The significance has two directions. In general weights &gt; 1 are significantly positive and weights &lt; -1 are significantly negative.</w:t>
      </w:r>
    </w:p>
    <w:tbl>
      <w:tblPr>
        <w:tblStyle w:val="MittlereSchattierung1-Akz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Raster value</w:t>
            </w:r>
          </w:p>
        </w:tc>
        <w:tc>
          <w:tcPr>
            <w:tcW w:type="dxa" w:w="2880"/>
          </w:tcPr>
          <w:p>
            <w:r>
              <w:t>Weight</w:t>
            </w:r>
          </w:p>
        </w:tc>
        <w:tc>
          <w:tcPr>
            <w:tcW w:type="dxa" w:w="2880"/>
          </w:tcPr>
          <w:p>
            <w:r>
              <w:t>STD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3.864</w:t>
            </w:r>
          </w:p>
        </w:tc>
        <w:tc>
          <w:tcPr>
            <w:tcW w:type="dxa" w:w="2880"/>
          </w:tcPr>
          <w:p>
            <w:r>
              <w:t>0.101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3.534</w:t>
            </w:r>
          </w:p>
        </w:tc>
        <w:tc>
          <w:tcPr>
            <w:tcW w:type="dxa" w:w="2880"/>
          </w:tcPr>
          <w:p>
            <w:r>
              <w:t>0.133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3.471</w:t>
            </w:r>
          </w:p>
        </w:tc>
        <w:tc>
          <w:tcPr>
            <w:tcW w:type="dxa" w:w="2880"/>
          </w:tcPr>
          <w:p>
            <w:r>
              <w:t>0.11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2.701</w:t>
            </w:r>
          </w:p>
        </w:tc>
        <w:tc>
          <w:tcPr>
            <w:tcW w:type="dxa" w:w="2880"/>
          </w:tcPr>
          <w:p>
            <w:r>
              <w:t>0.213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-4.253</w:t>
            </w:r>
          </w:p>
        </w:tc>
        <w:tc>
          <w:tcPr>
            <w:tcW w:type="dxa" w:w="2880"/>
          </w:tcPr>
          <w:p>
            <w:r>
              <w:t>0.224</w:t>
            </w:r>
          </w:p>
        </w:tc>
      </w:tr>
    </w:tbl>
    <w:p>
      <w:p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berschrift3"/>
      </w:pPr>
      <w:r>
        <w:t>All Results</w:t>
      </w:r>
    </w:p>
    <w:tbl>
      <w:tblPr>
        <w:tblStyle w:val="MittlereSchattierung1-Akzent1"/>
        <w:tblW w:type="auto" w:w="0"/>
        <w:tblLook w:firstColumn="1" w:firstRow="1" w:lastColumn="0" w:lastRow="0" w:noHBand="0" w:noVBand="1" w:val="04A0"/>
      </w:tblPr>
      <w:tblGrid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</w:tblGrid>
      <w:tr>
        <w:tc>
          <w:tcPr>
            <w:tcW w:type="dxa" w:w="942"/>
          </w:tcPr>
          <w:p>
            <w:r>
              <w:rPr>
                <w:sz w:val="15"/>
              </w:rPr>
              <w:t>Class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Landslides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W_POS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VAR_POS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W_NEG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VAR_NEG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Variance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Contrast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Weight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Posterior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sPost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Expected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sExpec</w:t>
            </w:r>
          </w:p>
        </w:tc>
      </w:tr>
      <w:tr>
        <w:tc>
          <w:tcPr>
            <w:tcW w:type="dxa" w:w="942"/>
          </w:tcPr>
          <w:p>
            <w:r>
              <w:rPr>
                <w:sz w:val="15"/>
              </w:rPr>
              <w:t>2705652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20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-3.1797545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0.05000037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2.1583605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0.0019223386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0.05000037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-5.3381147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-4.252776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2.5278587e-06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6.2956195e-07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6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1</w:t>
            </w:r>
          </w:p>
        </w:tc>
      </w:tr>
      <w:tr>
        <w:tc>
          <w:tcPr>
            <w:tcW w:type="dxa" w:w="942"/>
          </w:tcPr>
          <w:p>
            <w:r>
              <w:rPr>
                <w:sz w:val="15"/>
              </w:rPr>
              <w:t>26644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23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1.5813979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0.043515824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-0.034661014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0.0019308333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0.045438163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1.616059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2.7013977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0.0026409775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0.00062235584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70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16</w:t>
            </w:r>
          </w:p>
        </w:tc>
      </w:tr>
      <w:tr>
        <w:tc>
          <w:tcPr>
            <w:tcW w:type="dxa" w:w="942"/>
          </w:tcPr>
          <w:p>
            <w:r>
              <w:rPr>
                <w:sz w:val="15"/>
              </w:rPr>
              <w:t>78787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121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2.1581836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0.008277175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-0.22698434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0.0023812896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0.012130347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2.3851678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3.4705067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0.0056814416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0.0008003277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447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63</w:t>
            </w:r>
          </w:p>
        </w:tc>
      </w:tr>
      <w:tr>
        <w:tc>
          <w:tcPr>
            <w:tcW w:type="dxa" w:w="942"/>
          </w:tcPr>
          <w:p>
            <w:r>
              <w:rPr>
                <w:sz w:val="15"/>
              </w:rPr>
              <w:t>156613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252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2.2048657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0.0039746496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-0.5742645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0.003460554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0.0102091115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2.7791302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3.864469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0.008401648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0.0010103562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1315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158</w:t>
            </w:r>
          </w:p>
        </w:tc>
      </w:tr>
      <w:tr>
        <w:tc>
          <w:tcPr>
            <w:tcW w:type="dxa" w:w="942"/>
          </w:tcPr>
          <w:p>
            <w:r>
              <w:rPr>
                <w:sz w:val="15"/>
              </w:rPr>
              <w:t>77136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125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2.2119696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0.008012985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-0.23711169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0.0024041831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0.017708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2.4490814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3.53442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0.0060541467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0.00084663794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466</w:t>
            </w:r>
          </w:p>
        </w:tc>
        <w:tc>
          <w:tcPr>
            <w:tcW w:type="dxa" w:w="942"/>
          </w:tcPr>
          <w:p>
            <w:r>
              <w:rPr>
                <w:sz w:val="15"/>
              </w:rPr>
              <w:t>65</w:t>
            </w:r>
          </w:p>
        </w:tc>
      </w:tr>
    </w:tbl>
    <w:sectPr w:rsidR="008510A7" w:rsidRPr="007D18E8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86C" w:rsidRDefault="000F286C" w:rsidP="0024523D">
      <w:pPr>
        <w:spacing w:after="0" w:line="240" w:lineRule="auto"/>
      </w:pPr>
      <w:r>
        <w:separator/>
      </w:r>
    </w:p>
  </w:endnote>
  <w:endnote w:type="continuationSeparator" w:id="0">
    <w:p w:rsidR="000F286C" w:rsidRDefault="000F286C" w:rsidP="0024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8AE" w:rsidRDefault="002908A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085"/>
      <w:gridCol w:w="1771"/>
    </w:tblGrid>
    <w:sdt>
      <w:sdtPr>
        <w:rPr>
          <w:rFonts w:eastAsiaTheme="majorEastAsia" w:cstheme="majorBidi"/>
          <w:sz w:val="20"/>
          <w:szCs w:val="20"/>
        </w:rPr>
        <w:id w:val="-1937665276"/>
        <w:docPartObj>
          <w:docPartGallery w:val="Page Numbers (Bottom of Page)"/>
          <w:docPartUnique/>
        </w:docPartObj>
      </w:sdtPr>
      <w:sdtEndPr>
        <w:rPr>
          <w:rFonts w:eastAsiaTheme="minorEastAsia" w:cstheme="minorBidi"/>
          <w:sz w:val="22"/>
          <w:szCs w:val="22"/>
        </w:rPr>
      </w:sdtEndPr>
      <w:sdtContent>
        <w:tr w:rsidR="0024523D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24523D" w:rsidRDefault="0024523D">
              <w:pPr>
                <w:tabs>
                  <w:tab w:val="left" w:pos="620"/>
                  <w:tab w:val="center" w:pos="4320"/>
                </w:tabs>
                <w:jc w:val="right"/>
                <w:rPr>
                  <w:rFonts w:eastAsiaTheme="majorEastAsia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24523D" w:rsidRDefault="0024523D">
              <w:pPr>
                <w:tabs>
                  <w:tab w:val="left" w:pos="1490"/>
                </w:tabs>
                <w:rPr>
                  <w:rFonts w:eastAsiaTheme="majorEastAsia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3F5D61" w:rsidRPr="003F5D61">
                <w:rPr>
                  <w:noProof/>
                  <w:lang w:val="de-DE"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24523D" w:rsidRDefault="0024523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8AE" w:rsidRDefault="002908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86C" w:rsidRDefault="000F286C" w:rsidP="0024523D">
      <w:pPr>
        <w:spacing w:after="0" w:line="240" w:lineRule="auto"/>
      </w:pPr>
      <w:r>
        <w:separator/>
      </w:r>
    </w:p>
  </w:footnote>
  <w:footnote w:type="continuationSeparator" w:id="0">
    <w:p w:rsidR="000F286C" w:rsidRDefault="000F286C" w:rsidP="00245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8AE" w:rsidRDefault="002908A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6B9" w:rsidRDefault="004436B9" w:rsidP="004436B9">
    <w:pPr>
      <w:pStyle w:val="Kopfzeile"/>
      <w:ind w:hanging="993"/>
    </w:pPr>
    <w:r>
      <w:rPr>
        <w:noProof/>
        <w:lang w:val="de-DE" w:eastAsia="de-DE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-862330</wp:posOffset>
          </wp:positionH>
          <wp:positionV relativeFrom="paragraph">
            <wp:posOffset>-266700</wp:posOffset>
          </wp:positionV>
          <wp:extent cx="719455" cy="719455"/>
          <wp:effectExtent l="0" t="0" r="4445" b="4445"/>
          <wp:wrapTight wrapText="bothSides">
            <wp:wrapPolygon edited="0">
              <wp:start x="0" y="0"/>
              <wp:lineTo x="0" y="21162"/>
              <wp:lineTo x="21162" y="21162"/>
              <wp:lineTo x="21162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HARA_Main_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455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Landslide Susceptibility Assessment Tools –</w:t>
    </w:r>
    <w:r w:rsidR="002908AE">
      <w:t xml:space="preserve"> Project Manager Suite –</w:t>
    </w:r>
    <w:r>
      <w:t xml:space="preserve"> </w:t>
    </w:r>
    <w:r w:rsidR="002908AE">
      <w:t>Version 1.0.0</w:t>
    </w:r>
  </w:p>
  <w:p w:rsidR="004436B9" w:rsidRDefault="004436B9" w:rsidP="004436B9">
    <w:pPr>
      <w:pStyle w:val="Kopfzeile"/>
      <w:ind w:hanging="993"/>
    </w:pPr>
    <w: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8AE" w:rsidRDefault="002908A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3N7AwtzC2MDcytTRQ0lEKTi0uzszPAykwqQUAWfRAOiwAAAA="/>
  </w:docVars>
  <w:rsids>
    <w:rsidRoot w:val="00B47730"/>
    <w:rsid w:val="0001085B"/>
    <w:rsid w:val="00034616"/>
    <w:rsid w:val="0006063C"/>
    <w:rsid w:val="000F286C"/>
    <w:rsid w:val="0015074B"/>
    <w:rsid w:val="001706CA"/>
    <w:rsid w:val="0024523D"/>
    <w:rsid w:val="002908AE"/>
    <w:rsid w:val="0029639D"/>
    <w:rsid w:val="00326F90"/>
    <w:rsid w:val="003F5D61"/>
    <w:rsid w:val="004436B9"/>
    <w:rsid w:val="00782302"/>
    <w:rsid w:val="007D18E8"/>
    <w:rsid w:val="008510A7"/>
    <w:rsid w:val="00AA1D8D"/>
    <w:rsid w:val="00B47730"/>
    <w:rsid w:val="00C076A6"/>
    <w:rsid w:val="00C95FB6"/>
    <w:rsid w:val="00CB0664"/>
    <w:rsid w:val="00D477B7"/>
    <w:rsid w:val="00E508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3009ABE-6181-4086-B533-CEF52E84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82302"/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82302"/>
    <w:pPr>
      <w:spacing w:after="0" w:line="240" w:lineRule="auto"/>
    </w:pPr>
    <w:rPr>
      <w:rFonts w:asciiTheme="majorHAnsi" w:hAnsiTheme="majorHAnsi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45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523D"/>
    <w:rPr>
      <w:rFonts w:asciiTheme="majorHAnsi" w:hAnsiTheme="majorHAnsi"/>
    </w:rPr>
  </w:style>
  <w:style w:type="paragraph" w:styleId="Fuzeile">
    <w:name w:val="footer"/>
    <w:basedOn w:val="Standard"/>
    <w:link w:val="FuzeileZchn"/>
    <w:uiPriority w:val="99"/>
    <w:unhideWhenUsed/>
    <w:rsid w:val="00245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523D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E26ECF-7ECA-4486-8703-9453840FA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Schüßler, Nick</cp:lastModifiedBy>
  <cp:revision>8</cp:revision>
  <dcterms:created xsi:type="dcterms:W3CDTF">2013-12-23T23:15:00Z</dcterms:created>
  <dcterms:modified xsi:type="dcterms:W3CDTF">2021-05-17T07:45:00Z</dcterms:modified>
  <cp:category/>
</cp:coreProperties>
</file>