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0066" w14:textId="403847A4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t xml:space="preserve"> MECE Framework for Movie Rental Dashboard</w:t>
      </w:r>
    </w:p>
    <w:p w14:paraId="28220E5D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pict w14:anchorId="516AE284">
          <v:rect id="_x0000_i1135" style="width:0;height:1.5pt" o:hralign="center" o:hrstd="t" o:hr="t" fillcolor="#a0a0a0" stroked="f"/>
        </w:pict>
      </w:r>
    </w:p>
    <w:p w14:paraId="3D8DE04D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t>1. Sales &amp; Revenue Analysis</w:t>
      </w:r>
    </w:p>
    <w:p w14:paraId="06E2ADA3" w14:textId="77777777" w:rsidR="00B53B3E" w:rsidRPr="00B53B3E" w:rsidRDefault="00B53B3E" w:rsidP="00B53B3E">
      <w:pPr>
        <w:numPr>
          <w:ilvl w:val="0"/>
          <w:numId w:val="5"/>
        </w:numPr>
        <w:rPr>
          <w:b/>
          <w:bCs/>
        </w:rPr>
      </w:pPr>
      <w:r w:rsidRPr="00B53B3E">
        <w:rPr>
          <w:b/>
          <w:bCs/>
        </w:rPr>
        <w:t xml:space="preserve">Revenue Trends → </w:t>
      </w:r>
      <w:r w:rsidRPr="00B53B3E">
        <w:t>Total revenue over time (daily, monthly, yearly)</w:t>
      </w:r>
    </w:p>
    <w:p w14:paraId="412BFA84" w14:textId="77777777" w:rsidR="00B53B3E" w:rsidRPr="00B53B3E" w:rsidRDefault="00B53B3E" w:rsidP="00B53B3E">
      <w:pPr>
        <w:numPr>
          <w:ilvl w:val="0"/>
          <w:numId w:val="5"/>
        </w:numPr>
        <w:rPr>
          <w:b/>
          <w:bCs/>
        </w:rPr>
      </w:pPr>
      <w:r w:rsidRPr="00B53B3E">
        <w:rPr>
          <w:b/>
          <w:bCs/>
        </w:rPr>
        <w:t xml:space="preserve">Payment Insights → </w:t>
      </w:r>
      <w:r w:rsidRPr="00B53B3E">
        <w:t>Mode of payments, avg. rental fee per customer</w:t>
      </w:r>
    </w:p>
    <w:p w14:paraId="4F366B8D" w14:textId="77777777" w:rsidR="00B53B3E" w:rsidRPr="00B53B3E" w:rsidRDefault="00B53B3E" w:rsidP="00B53B3E">
      <w:pPr>
        <w:numPr>
          <w:ilvl w:val="0"/>
          <w:numId w:val="5"/>
        </w:numPr>
        <w:rPr>
          <w:b/>
          <w:bCs/>
        </w:rPr>
      </w:pPr>
      <w:r w:rsidRPr="00B53B3E">
        <w:rPr>
          <w:b/>
          <w:bCs/>
        </w:rPr>
        <w:t xml:space="preserve">Store-wise Comparison → </w:t>
      </w:r>
      <w:r w:rsidRPr="00B53B3E">
        <w:t>Revenue contribution across stores</w:t>
      </w:r>
    </w:p>
    <w:p w14:paraId="75C8D2A4" w14:textId="7A61FC5F" w:rsidR="00B53B3E" w:rsidRPr="00B53B3E" w:rsidRDefault="00B53B3E" w:rsidP="00B53B3E">
      <w:pPr>
        <w:numPr>
          <w:ilvl w:val="0"/>
          <w:numId w:val="5"/>
        </w:numPr>
        <w:rPr>
          <w:b/>
          <w:bCs/>
        </w:rPr>
      </w:pPr>
      <w:r w:rsidRPr="00B53B3E">
        <w:rPr>
          <w:b/>
          <w:bCs/>
        </w:rPr>
        <w:t xml:space="preserve">Top Revenue Drivers → </w:t>
      </w:r>
      <w:r w:rsidRPr="00B53B3E">
        <w:t>High-performing films, categories, and customers</w:t>
      </w:r>
    </w:p>
    <w:p w14:paraId="3445D64A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pict w14:anchorId="0C80B4AD">
          <v:rect id="_x0000_i1136" style="width:0;height:1.5pt" o:hralign="center" o:hrstd="t" o:hr="t" fillcolor="#a0a0a0" stroked="f"/>
        </w:pict>
      </w:r>
    </w:p>
    <w:p w14:paraId="763AA055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t>2. Customer Analysis</w:t>
      </w:r>
    </w:p>
    <w:p w14:paraId="4225D9B6" w14:textId="77777777" w:rsidR="00B53B3E" w:rsidRPr="00B53B3E" w:rsidRDefault="00B53B3E" w:rsidP="00B53B3E">
      <w:pPr>
        <w:numPr>
          <w:ilvl w:val="0"/>
          <w:numId w:val="6"/>
        </w:numPr>
      </w:pPr>
      <w:r w:rsidRPr="00B53B3E">
        <w:rPr>
          <w:b/>
          <w:bCs/>
        </w:rPr>
        <w:t xml:space="preserve">Customer Segmentation → </w:t>
      </w:r>
      <w:r w:rsidRPr="00B53B3E">
        <w:t>By region, rental frequency, or spend level</w:t>
      </w:r>
    </w:p>
    <w:p w14:paraId="411DE645" w14:textId="77777777" w:rsidR="00B53B3E" w:rsidRPr="00B53B3E" w:rsidRDefault="00B53B3E" w:rsidP="00B53B3E">
      <w:pPr>
        <w:numPr>
          <w:ilvl w:val="0"/>
          <w:numId w:val="6"/>
        </w:numPr>
        <w:rPr>
          <w:b/>
          <w:bCs/>
        </w:rPr>
      </w:pPr>
      <w:r w:rsidRPr="00B53B3E">
        <w:rPr>
          <w:b/>
          <w:bCs/>
        </w:rPr>
        <w:t xml:space="preserve">High-Value Customers </w:t>
      </w:r>
      <w:r w:rsidRPr="00B53B3E">
        <w:t>→ CLV, repeat rentals, and retention insights</w:t>
      </w:r>
    </w:p>
    <w:p w14:paraId="3317C606" w14:textId="77777777" w:rsidR="00B53B3E" w:rsidRPr="00B53B3E" w:rsidRDefault="00B53B3E" w:rsidP="00B53B3E">
      <w:pPr>
        <w:numPr>
          <w:ilvl w:val="0"/>
          <w:numId w:val="6"/>
        </w:numPr>
      </w:pPr>
      <w:r w:rsidRPr="00B53B3E">
        <w:rPr>
          <w:b/>
          <w:bCs/>
        </w:rPr>
        <w:t xml:space="preserve">Churn Identification </w:t>
      </w:r>
      <w:r w:rsidRPr="00B53B3E">
        <w:t>→ Inactive customers and rental drop-offs</w:t>
      </w:r>
    </w:p>
    <w:p w14:paraId="3214AFAB" w14:textId="77777777" w:rsidR="00B53B3E" w:rsidRPr="00B53B3E" w:rsidRDefault="00B53B3E" w:rsidP="00B53B3E">
      <w:pPr>
        <w:numPr>
          <w:ilvl w:val="0"/>
          <w:numId w:val="6"/>
        </w:numPr>
      </w:pPr>
      <w:r w:rsidRPr="00B53B3E">
        <w:rPr>
          <w:b/>
          <w:bCs/>
        </w:rPr>
        <w:t xml:space="preserve">Behavior Patterns → </w:t>
      </w:r>
      <w:r w:rsidRPr="00B53B3E">
        <w:t>Preferences by city, category, and rental trends</w:t>
      </w:r>
    </w:p>
    <w:p w14:paraId="5EA404A4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pict w14:anchorId="40A018B4">
          <v:rect id="_x0000_i1137" style="width:0;height:1.5pt" o:hralign="center" o:hrstd="t" o:hr="t" fillcolor="#a0a0a0" stroked="f"/>
        </w:pict>
      </w:r>
    </w:p>
    <w:p w14:paraId="5552F965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t>3. Film &amp; Inventory Analysis</w:t>
      </w:r>
    </w:p>
    <w:p w14:paraId="6B366E28" w14:textId="77777777" w:rsidR="00B53B3E" w:rsidRPr="00B53B3E" w:rsidRDefault="00B53B3E" w:rsidP="00B53B3E">
      <w:pPr>
        <w:numPr>
          <w:ilvl w:val="0"/>
          <w:numId w:val="7"/>
        </w:numPr>
      </w:pPr>
      <w:r w:rsidRPr="00B53B3E">
        <w:rPr>
          <w:b/>
          <w:bCs/>
        </w:rPr>
        <w:t xml:space="preserve">Film Performance → </w:t>
      </w:r>
      <w:r w:rsidRPr="00B53B3E">
        <w:t>Most rented and highest revenue films</w:t>
      </w:r>
    </w:p>
    <w:p w14:paraId="222CE5E6" w14:textId="77777777" w:rsidR="00B53B3E" w:rsidRPr="00B53B3E" w:rsidRDefault="00B53B3E" w:rsidP="00B53B3E">
      <w:pPr>
        <w:numPr>
          <w:ilvl w:val="0"/>
          <w:numId w:val="7"/>
        </w:numPr>
        <w:rPr>
          <w:b/>
          <w:bCs/>
        </w:rPr>
      </w:pPr>
      <w:r w:rsidRPr="00B53B3E">
        <w:rPr>
          <w:b/>
          <w:bCs/>
        </w:rPr>
        <w:t xml:space="preserve">Category Insights </w:t>
      </w:r>
      <w:r w:rsidRPr="00B53B3E">
        <w:t>→ Rentals and revenue by genre</w:t>
      </w:r>
    </w:p>
    <w:p w14:paraId="2F7C7BA7" w14:textId="77777777" w:rsidR="00B53B3E" w:rsidRPr="00B53B3E" w:rsidRDefault="00B53B3E" w:rsidP="00B53B3E">
      <w:pPr>
        <w:numPr>
          <w:ilvl w:val="0"/>
          <w:numId w:val="7"/>
        </w:numPr>
        <w:rPr>
          <w:b/>
          <w:bCs/>
        </w:rPr>
      </w:pPr>
      <w:r w:rsidRPr="00B53B3E">
        <w:rPr>
          <w:b/>
          <w:bCs/>
        </w:rPr>
        <w:t xml:space="preserve">Language Trends </w:t>
      </w:r>
      <w:r w:rsidRPr="00B53B3E">
        <w:t>→ Popular films by language/original language</w:t>
      </w:r>
    </w:p>
    <w:p w14:paraId="55A07A00" w14:textId="77777777" w:rsidR="00B53B3E" w:rsidRPr="00B53B3E" w:rsidRDefault="00B53B3E" w:rsidP="00B53B3E">
      <w:pPr>
        <w:numPr>
          <w:ilvl w:val="0"/>
          <w:numId w:val="7"/>
        </w:numPr>
        <w:rPr>
          <w:b/>
          <w:bCs/>
        </w:rPr>
      </w:pPr>
      <w:r w:rsidRPr="00B53B3E">
        <w:rPr>
          <w:b/>
          <w:bCs/>
        </w:rPr>
        <w:t xml:space="preserve">Inventory Utilization → </w:t>
      </w:r>
      <w:r w:rsidRPr="00B53B3E">
        <w:t>Stock availability and rental frequency per copy</w:t>
      </w:r>
    </w:p>
    <w:p w14:paraId="08754505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pict w14:anchorId="58E092A5">
          <v:rect id="_x0000_i1138" style="width:0;height:1.5pt" o:hralign="center" o:hrstd="t" o:hr="t" fillcolor="#a0a0a0" stroked="f"/>
        </w:pict>
      </w:r>
    </w:p>
    <w:p w14:paraId="15E57D54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t>4. Staff &amp; Operations Analysis</w:t>
      </w:r>
    </w:p>
    <w:p w14:paraId="2005AEF3" w14:textId="77777777" w:rsidR="00B53B3E" w:rsidRPr="00B53B3E" w:rsidRDefault="00B53B3E" w:rsidP="00B53B3E">
      <w:pPr>
        <w:numPr>
          <w:ilvl w:val="0"/>
          <w:numId w:val="8"/>
        </w:numPr>
      </w:pPr>
      <w:r w:rsidRPr="00B53B3E">
        <w:rPr>
          <w:b/>
          <w:bCs/>
        </w:rPr>
        <w:t xml:space="preserve">Staff Productivity → </w:t>
      </w:r>
      <w:r w:rsidRPr="00B53B3E">
        <w:t>Rentals processed and revenue contribution</w:t>
      </w:r>
    </w:p>
    <w:p w14:paraId="151552EF" w14:textId="77777777" w:rsidR="00B53B3E" w:rsidRPr="00B53B3E" w:rsidRDefault="00B53B3E" w:rsidP="00B53B3E">
      <w:pPr>
        <w:numPr>
          <w:ilvl w:val="0"/>
          <w:numId w:val="8"/>
        </w:numPr>
        <w:rPr>
          <w:b/>
          <w:bCs/>
        </w:rPr>
      </w:pPr>
      <w:r w:rsidRPr="00B53B3E">
        <w:rPr>
          <w:b/>
          <w:bCs/>
        </w:rPr>
        <w:t xml:space="preserve">Order Fulfillment → </w:t>
      </w:r>
      <w:r w:rsidRPr="00B53B3E">
        <w:t>Avg. rental duration, late returns, and return rates</w:t>
      </w:r>
    </w:p>
    <w:p w14:paraId="6E1B4635" w14:textId="27A0004D" w:rsidR="00B53B3E" w:rsidRPr="00B53B3E" w:rsidRDefault="00B53B3E" w:rsidP="00B53B3E">
      <w:pPr>
        <w:numPr>
          <w:ilvl w:val="0"/>
          <w:numId w:val="8"/>
        </w:numPr>
      </w:pPr>
      <w:r w:rsidRPr="00B53B3E">
        <w:rPr>
          <w:b/>
          <w:bCs/>
        </w:rPr>
        <w:t xml:space="preserve">Store Efficiency </w:t>
      </w:r>
      <w:r w:rsidRPr="00B53B3E">
        <w:t xml:space="preserve">→ Performance </w:t>
      </w:r>
      <w:r w:rsidRPr="00B53B3E">
        <w:t>Comparison</w:t>
      </w:r>
      <w:r w:rsidRPr="00B53B3E">
        <w:t xml:space="preserve"> across stores</w:t>
      </w:r>
    </w:p>
    <w:p w14:paraId="27613F9D" w14:textId="77777777" w:rsidR="00B53B3E" w:rsidRPr="00B53B3E" w:rsidRDefault="00B53B3E" w:rsidP="00B53B3E">
      <w:pPr>
        <w:numPr>
          <w:ilvl w:val="0"/>
          <w:numId w:val="8"/>
        </w:numPr>
      </w:pPr>
      <w:r w:rsidRPr="00B53B3E">
        <w:rPr>
          <w:b/>
          <w:bCs/>
        </w:rPr>
        <w:t xml:space="preserve">Employee KPIs </w:t>
      </w:r>
      <w:r w:rsidRPr="00B53B3E">
        <w:t>→ Orders handled, customer service, upselling success</w:t>
      </w:r>
    </w:p>
    <w:p w14:paraId="58D2344A" w14:textId="77777777" w:rsidR="00B53B3E" w:rsidRPr="00B53B3E" w:rsidRDefault="00B53B3E" w:rsidP="00B53B3E">
      <w:pPr>
        <w:rPr>
          <w:b/>
          <w:bCs/>
        </w:rPr>
      </w:pPr>
      <w:r w:rsidRPr="00B53B3E">
        <w:rPr>
          <w:b/>
          <w:bCs/>
        </w:rPr>
        <w:pict w14:anchorId="3A66BB4E">
          <v:rect id="_x0000_i1139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Y="901"/>
        <w:tblW w:w="9478" w:type="dxa"/>
        <w:tblLook w:val="04A0" w:firstRow="1" w:lastRow="0" w:firstColumn="1" w:lastColumn="0" w:noHBand="0" w:noVBand="1"/>
      </w:tblPr>
      <w:tblGrid>
        <w:gridCol w:w="2369"/>
        <w:gridCol w:w="2369"/>
        <w:gridCol w:w="2370"/>
        <w:gridCol w:w="2370"/>
      </w:tblGrid>
      <w:tr w:rsidR="00301CBF" w14:paraId="59EE079F" w14:textId="77777777" w:rsidTr="00301CBF">
        <w:trPr>
          <w:trHeight w:val="882"/>
        </w:trPr>
        <w:tc>
          <w:tcPr>
            <w:tcW w:w="2369" w:type="dxa"/>
            <w:shd w:val="clear" w:color="auto" w:fill="0F4761" w:themeFill="accent1" w:themeFillShade="BF"/>
          </w:tcPr>
          <w:p w14:paraId="0AD04C9C" w14:textId="77777777" w:rsidR="00301CBF" w:rsidRDefault="00301CBF" w:rsidP="00301CBF">
            <w:r w:rsidRPr="00B53B3E">
              <w:rPr>
                <w:b/>
                <w:bCs/>
              </w:rPr>
              <w:lastRenderedPageBreak/>
              <w:t>Revenue Trends</w:t>
            </w:r>
          </w:p>
        </w:tc>
        <w:tc>
          <w:tcPr>
            <w:tcW w:w="2369" w:type="dxa"/>
            <w:shd w:val="clear" w:color="auto" w:fill="0F4761" w:themeFill="accent1" w:themeFillShade="BF"/>
          </w:tcPr>
          <w:p w14:paraId="7417C619" w14:textId="77777777" w:rsidR="00301CBF" w:rsidRDefault="00301CBF" w:rsidP="00301CBF">
            <w:r w:rsidRPr="00B53B3E">
              <w:rPr>
                <w:b/>
                <w:bCs/>
              </w:rPr>
              <w:t>Payment Insights</w:t>
            </w:r>
          </w:p>
        </w:tc>
        <w:tc>
          <w:tcPr>
            <w:tcW w:w="2370" w:type="dxa"/>
            <w:shd w:val="clear" w:color="auto" w:fill="0F4761" w:themeFill="accent1" w:themeFillShade="BF"/>
          </w:tcPr>
          <w:p w14:paraId="4F17AD95" w14:textId="77777777" w:rsidR="00301CBF" w:rsidRDefault="00301CBF" w:rsidP="00301CBF">
            <w:r w:rsidRPr="00B53B3E">
              <w:rPr>
                <w:b/>
                <w:bCs/>
              </w:rPr>
              <w:t>Store-wise Comparison</w:t>
            </w:r>
          </w:p>
        </w:tc>
        <w:tc>
          <w:tcPr>
            <w:tcW w:w="2370" w:type="dxa"/>
            <w:shd w:val="clear" w:color="auto" w:fill="0F4761" w:themeFill="accent1" w:themeFillShade="BF"/>
          </w:tcPr>
          <w:p w14:paraId="5A6B1ABF" w14:textId="77777777" w:rsidR="00301CBF" w:rsidRDefault="00301CBF" w:rsidP="00301CBF">
            <w:r w:rsidRPr="00B53B3E">
              <w:rPr>
                <w:b/>
                <w:bCs/>
              </w:rPr>
              <w:t>Top Revenue Drivers</w:t>
            </w:r>
          </w:p>
        </w:tc>
      </w:tr>
      <w:tr w:rsidR="00301CBF" w14:paraId="22313F30" w14:textId="77777777" w:rsidTr="00301CBF">
        <w:trPr>
          <w:trHeight w:val="882"/>
        </w:trPr>
        <w:tc>
          <w:tcPr>
            <w:tcW w:w="2369" w:type="dxa"/>
          </w:tcPr>
          <w:p w14:paraId="1BA750BB" w14:textId="77777777" w:rsidR="00301CBF" w:rsidRDefault="00301CBF" w:rsidP="00301CBF">
            <w:r w:rsidRPr="00B53B3E">
              <w:t>Total revenue over time</w:t>
            </w:r>
            <w:r>
              <w:t>.</w:t>
            </w:r>
          </w:p>
        </w:tc>
        <w:tc>
          <w:tcPr>
            <w:tcW w:w="2369" w:type="dxa"/>
          </w:tcPr>
          <w:p w14:paraId="7CD0D3F9" w14:textId="77777777" w:rsidR="00301CBF" w:rsidRDefault="00301CBF" w:rsidP="00301CBF">
            <w:r w:rsidRPr="00B53B3E">
              <w:t>Mode of payments, avg. rental fee per customer</w:t>
            </w:r>
          </w:p>
        </w:tc>
        <w:tc>
          <w:tcPr>
            <w:tcW w:w="2370" w:type="dxa"/>
          </w:tcPr>
          <w:p w14:paraId="7260E094" w14:textId="77777777" w:rsidR="00301CBF" w:rsidRDefault="00301CBF" w:rsidP="00301CBF">
            <w:r w:rsidRPr="00B53B3E">
              <w:t>Revenue contribution across stores</w:t>
            </w:r>
          </w:p>
        </w:tc>
        <w:tc>
          <w:tcPr>
            <w:tcW w:w="2370" w:type="dxa"/>
          </w:tcPr>
          <w:p w14:paraId="099487FA" w14:textId="77777777" w:rsidR="00301CBF" w:rsidRDefault="00301CBF" w:rsidP="00301CBF">
            <w:r w:rsidRPr="00B53B3E">
              <w:t>High-performing films, categories, and customers</w:t>
            </w:r>
          </w:p>
        </w:tc>
      </w:tr>
    </w:tbl>
    <w:tbl>
      <w:tblPr>
        <w:tblStyle w:val="TableGrid"/>
        <w:tblpPr w:leftFromText="180" w:rightFromText="180" w:vertAnchor="text" w:horzAnchor="margin" w:tblpY="3916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301CBF" w14:paraId="1EAF1482" w14:textId="77777777" w:rsidTr="00301CBF">
        <w:trPr>
          <w:trHeight w:val="868"/>
        </w:trPr>
        <w:tc>
          <w:tcPr>
            <w:tcW w:w="2324" w:type="dxa"/>
            <w:shd w:val="clear" w:color="auto" w:fill="0F4761" w:themeFill="accent1" w:themeFillShade="BF"/>
          </w:tcPr>
          <w:p w14:paraId="203AD6F0" w14:textId="7EFE997A" w:rsidR="00301CBF" w:rsidRDefault="00301CBF" w:rsidP="00301CBF">
            <w:r w:rsidRPr="00B53B3E">
              <w:rPr>
                <w:b/>
                <w:bCs/>
              </w:rPr>
              <w:t>Customer Segmentation</w:t>
            </w:r>
          </w:p>
        </w:tc>
        <w:tc>
          <w:tcPr>
            <w:tcW w:w="2324" w:type="dxa"/>
            <w:shd w:val="clear" w:color="auto" w:fill="0F4761" w:themeFill="accent1" w:themeFillShade="BF"/>
          </w:tcPr>
          <w:p w14:paraId="0C546DB0" w14:textId="0EFDFAFD" w:rsidR="00301CBF" w:rsidRDefault="00301CBF" w:rsidP="00301CBF">
            <w:r w:rsidRPr="00B53B3E">
              <w:rPr>
                <w:b/>
                <w:bCs/>
              </w:rPr>
              <w:t>High-Value Customers</w:t>
            </w:r>
          </w:p>
        </w:tc>
        <w:tc>
          <w:tcPr>
            <w:tcW w:w="2325" w:type="dxa"/>
            <w:shd w:val="clear" w:color="auto" w:fill="0F4761" w:themeFill="accent1" w:themeFillShade="BF"/>
          </w:tcPr>
          <w:p w14:paraId="1E00AAC4" w14:textId="70765193" w:rsidR="00301CBF" w:rsidRDefault="009E7E99" w:rsidP="00301CBF">
            <w:r w:rsidRPr="00B53B3E">
              <w:rPr>
                <w:b/>
                <w:bCs/>
              </w:rPr>
              <w:t>Churn Identification</w:t>
            </w:r>
          </w:p>
        </w:tc>
        <w:tc>
          <w:tcPr>
            <w:tcW w:w="2325" w:type="dxa"/>
            <w:shd w:val="clear" w:color="auto" w:fill="0F4761" w:themeFill="accent1" w:themeFillShade="BF"/>
          </w:tcPr>
          <w:p w14:paraId="1AA3F307" w14:textId="0233F97F" w:rsidR="00301CBF" w:rsidRDefault="009E7E99" w:rsidP="00301CBF">
            <w:r w:rsidRPr="00B53B3E">
              <w:rPr>
                <w:b/>
                <w:bCs/>
              </w:rPr>
              <w:t>Behavior Patterns</w:t>
            </w:r>
          </w:p>
        </w:tc>
      </w:tr>
      <w:tr w:rsidR="00301CBF" w14:paraId="40DA2BCB" w14:textId="77777777" w:rsidTr="00301CBF">
        <w:trPr>
          <w:trHeight w:val="868"/>
        </w:trPr>
        <w:tc>
          <w:tcPr>
            <w:tcW w:w="2324" w:type="dxa"/>
          </w:tcPr>
          <w:p w14:paraId="3DB28536" w14:textId="32670728" w:rsidR="00301CBF" w:rsidRDefault="009E7E99" w:rsidP="00301CBF">
            <w:r w:rsidRPr="00B53B3E">
              <w:t>By region, rental frequency, or spend level</w:t>
            </w:r>
          </w:p>
        </w:tc>
        <w:tc>
          <w:tcPr>
            <w:tcW w:w="2324" w:type="dxa"/>
          </w:tcPr>
          <w:p w14:paraId="04AD351F" w14:textId="1518D0F5" w:rsidR="00301CBF" w:rsidRDefault="009E7E99" w:rsidP="00301CBF">
            <w:r w:rsidRPr="00B53B3E">
              <w:t>CLV, repeat rentals, and retention insights</w:t>
            </w:r>
          </w:p>
        </w:tc>
        <w:tc>
          <w:tcPr>
            <w:tcW w:w="2325" w:type="dxa"/>
          </w:tcPr>
          <w:p w14:paraId="03DBAB33" w14:textId="2D0AB891" w:rsidR="00301CBF" w:rsidRDefault="009E7E99" w:rsidP="00301CBF">
            <w:r w:rsidRPr="00B53B3E">
              <w:t>Inactive customers and rental drop-offs</w:t>
            </w:r>
          </w:p>
        </w:tc>
        <w:tc>
          <w:tcPr>
            <w:tcW w:w="2325" w:type="dxa"/>
          </w:tcPr>
          <w:p w14:paraId="1D437B34" w14:textId="2934E3B6" w:rsidR="00301CBF" w:rsidRDefault="009E7E99" w:rsidP="00301CBF">
            <w:r w:rsidRPr="00B53B3E">
              <w:t>Preferences by city, category, and rental trends</w:t>
            </w:r>
          </w:p>
        </w:tc>
      </w:tr>
    </w:tbl>
    <w:tbl>
      <w:tblPr>
        <w:tblStyle w:val="TableGrid"/>
        <w:tblpPr w:leftFromText="180" w:rightFromText="180" w:vertAnchor="text" w:horzAnchor="margin" w:tblpY="6976"/>
        <w:tblW w:w="9270" w:type="dxa"/>
        <w:tblLook w:val="04A0" w:firstRow="1" w:lastRow="0" w:firstColumn="1" w:lastColumn="0" w:noHBand="0" w:noVBand="1"/>
      </w:tblPr>
      <w:tblGrid>
        <w:gridCol w:w="2317"/>
        <w:gridCol w:w="2317"/>
        <w:gridCol w:w="2318"/>
        <w:gridCol w:w="2318"/>
      </w:tblGrid>
      <w:tr w:rsidR="009E7E99" w14:paraId="20A633D9" w14:textId="77777777" w:rsidTr="00301CBF">
        <w:trPr>
          <w:trHeight w:val="860"/>
        </w:trPr>
        <w:tc>
          <w:tcPr>
            <w:tcW w:w="2317" w:type="dxa"/>
            <w:shd w:val="clear" w:color="auto" w:fill="0F4761" w:themeFill="accent1" w:themeFillShade="BF"/>
          </w:tcPr>
          <w:p w14:paraId="0F70DDB0" w14:textId="3C025C1A" w:rsidR="00301CBF" w:rsidRDefault="009E7E99" w:rsidP="00301CBF">
            <w:r w:rsidRPr="00B53B3E">
              <w:rPr>
                <w:b/>
                <w:bCs/>
              </w:rPr>
              <w:t>Film Performance</w:t>
            </w:r>
          </w:p>
        </w:tc>
        <w:tc>
          <w:tcPr>
            <w:tcW w:w="2317" w:type="dxa"/>
            <w:shd w:val="clear" w:color="auto" w:fill="0F4761" w:themeFill="accent1" w:themeFillShade="BF"/>
          </w:tcPr>
          <w:p w14:paraId="77F55465" w14:textId="650A53C8" w:rsidR="00301CBF" w:rsidRDefault="009E7E99" w:rsidP="00301CBF">
            <w:r w:rsidRPr="00B53B3E">
              <w:rPr>
                <w:b/>
                <w:bCs/>
              </w:rPr>
              <w:t>Category Insights</w:t>
            </w:r>
          </w:p>
        </w:tc>
        <w:tc>
          <w:tcPr>
            <w:tcW w:w="2318" w:type="dxa"/>
            <w:shd w:val="clear" w:color="auto" w:fill="0F4761" w:themeFill="accent1" w:themeFillShade="BF"/>
          </w:tcPr>
          <w:p w14:paraId="19B38E05" w14:textId="66EA889E" w:rsidR="00301CBF" w:rsidRDefault="009E7E99" w:rsidP="00301CBF">
            <w:r w:rsidRPr="00B53B3E">
              <w:rPr>
                <w:b/>
                <w:bCs/>
              </w:rPr>
              <w:t>Language Trends</w:t>
            </w:r>
          </w:p>
        </w:tc>
        <w:tc>
          <w:tcPr>
            <w:tcW w:w="2318" w:type="dxa"/>
            <w:shd w:val="clear" w:color="auto" w:fill="0F4761" w:themeFill="accent1" w:themeFillShade="BF"/>
          </w:tcPr>
          <w:p w14:paraId="185C1BE1" w14:textId="73F77120" w:rsidR="00301CBF" w:rsidRDefault="009E7E99" w:rsidP="00301CBF">
            <w:r w:rsidRPr="00B53B3E">
              <w:rPr>
                <w:b/>
                <w:bCs/>
              </w:rPr>
              <w:t>Inventory Utilization</w:t>
            </w:r>
          </w:p>
        </w:tc>
      </w:tr>
      <w:tr w:rsidR="00301CBF" w14:paraId="286E06E0" w14:textId="77777777" w:rsidTr="00301CBF">
        <w:trPr>
          <w:trHeight w:val="860"/>
        </w:trPr>
        <w:tc>
          <w:tcPr>
            <w:tcW w:w="2317" w:type="dxa"/>
          </w:tcPr>
          <w:p w14:paraId="231FCCA6" w14:textId="5F61AD59" w:rsidR="00301CBF" w:rsidRDefault="009E7E99" w:rsidP="00301CBF">
            <w:r w:rsidRPr="00B53B3E">
              <w:t>Most rented and highest revenue films</w:t>
            </w:r>
          </w:p>
        </w:tc>
        <w:tc>
          <w:tcPr>
            <w:tcW w:w="2317" w:type="dxa"/>
          </w:tcPr>
          <w:p w14:paraId="15FAB45B" w14:textId="7266EBC5" w:rsidR="00301CBF" w:rsidRDefault="009E7E99" w:rsidP="00301CBF">
            <w:r w:rsidRPr="00B53B3E">
              <w:t>Rentals and revenue by genre</w:t>
            </w:r>
          </w:p>
        </w:tc>
        <w:tc>
          <w:tcPr>
            <w:tcW w:w="2318" w:type="dxa"/>
          </w:tcPr>
          <w:p w14:paraId="4DE5B570" w14:textId="76D0EB16" w:rsidR="00301CBF" w:rsidRPr="009E7E99" w:rsidRDefault="009E7E99" w:rsidP="009E7E99">
            <w:pPr>
              <w:spacing w:after="160" w:line="278" w:lineRule="auto"/>
              <w:rPr>
                <w:b/>
                <w:bCs/>
              </w:rPr>
            </w:pPr>
            <w:r w:rsidRPr="00B53B3E">
              <w:t>Popular films by language/original language</w:t>
            </w:r>
          </w:p>
        </w:tc>
        <w:tc>
          <w:tcPr>
            <w:tcW w:w="2318" w:type="dxa"/>
          </w:tcPr>
          <w:p w14:paraId="006E743D" w14:textId="36DF860A" w:rsidR="00301CBF" w:rsidRPr="009E7E99" w:rsidRDefault="009E7E99" w:rsidP="009E7E99">
            <w:pPr>
              <w:spacing w:after="160" w:line="278" w:lineRule="auto"/>
              <w:rPr>
                <w:b/>
                <w:bCs/>
              </w:rPr>
            </w:pPr>
            <w:r w:rsidRPr="00B53B3E">
              <w:t>Stock availability and rental frequency per copy</w:t>
            </w:r>
          </w:p>
        </w:tc>
      </w:tr>
    </w:tbl>
    <w:p w14:paraId="6F58A69C" w14:textId="50CF6BB5" w:rsidR="00301CBF" w:rsidRDefault="00301CBF" w:rsidP="00B53B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ADC86" wp14:editId="4063F152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4076700" cy="523875"/>
                <wp:effectExtent l="0" t="0" r="19050" b="28575"/>
                <wp:wrapNone/>
                <wp:docPr id="401180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DC78" w14:textId="0B83295F" w:rsidR="00B53B3E" w:rsidRDefault="00B53B3E" w:rsidP="00B53B3E">
                            <w:pPr>
                              <w:jc w:val="center"/>
                            </w:pPr>
                            <w:r w:rsidRPr="00B53B3E">
                              <w:rPr>
                                <w:b/>
                                <w:bCs/>
                              </w:rPr>
                              <w:t>Sales &amp; Revenue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ADC86" id="Rectangle: Rounded Corners 2" o:spid="_x0000_s1026" style="position:absolute;margin-left:0;margin-top:3pt;width:321pt;height:41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" fillcolor="#e97132 [3205]" strokecolor="#250f04 [485]" strokeweight="1pt">
                <v:stroke joinstyle="miter"/>
                <v:textbox>
                  <w:txbxContent>
                    <w:p w14:paraId="6542DC78" w14:textId="0B83295F" w:rsidR="00B53B3E" w:rsidRDefault="00B53B3E" w:rsidP="00B53B3E">
                      <w:pPr>
                        <w:jc w:val="center"/>
                      </w:pPr>
                      <w:r w:rsidRPr="00B53B3E">
                        <w:rPr>
                          <w:b/>
                          <w:bCs/>
                        </w:rPr>
                        <w:t>Sales &amp; Revenue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D0763" wp14:editId="6BFA1B48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4057650" cy="485775"/>
                <wp:effectExtent l="0" t="0" r="19050" b="28575"/>
                <wp:wrapNone/>
                <wp:docPr id="10770671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C228" w14:textId="04B41E99" w:rsidR="00B53B3E" w:rsidRDefault="00B53B3E" w:rsidP="00B53B3E">
                            <w:pPr>
                              <w:jc w:val="center"/>
                            </w:pPr>
                            <w:r w:rsidRPr="00B53B3E">
                              <w:rPr>
                                <w:b/>
                                <w:bCs/>
                              </w:rPr>
                              <w:t>Customer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D0763" id="_x0000_s1027" style="position:absolute;margin-left:0;margin-top:156.75pt;width:319.5pt;height:3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" fillcolor="#e97132 [3205]" strokecolor="#250f04 [485]" strokeweight="1pt">
                <v:stroke joinstyle="miter"/>
                <v:textbox>
                  <w:txbxContent>
                    <w:p w14:paraId="1D94C228" w14:textId="04B41E99" w:rsidR="00B53B3E" w:rsidRDefault="00B53B3E" w:rsidP="00B53B3E">
                      <w:pPr>
                        <w:jc w:val="center"/>
                      </w:pPr>
                      <w:r w:rsidRPr="00B53B3E">
                        <w:rPr>
                          <w:b/>
                          <w:bCs/>
                        </w:rPr>
                        <w:t>Customer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CACB5" wp14:editId="1F618215">
                <wp:simplePos x="0" y="0"/>
                <wp:positionH relativeFrom="margin">
                  <wp:align>left</wp:align>
                </wp:positionH>
                <wp:positionV relativeFrom="paragraph">
                  <wp:posOffset>3962400</wp:posOffset>
                </wp:positionV>
                <wp:extent cx="4105275" cy="466725"/>
                <wp:effectExtent l="0" t="0" r="28575" b="28575"/>
                <wp:wrapNone/>
                <wp:docPr id="4076406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16902" w14:textId="31297C7E" w:rsidR="00B53B3E" w:rsidRDefault="00B53B3E" w:rsidP="00B53B3E">
                            <w:pPr>
                              <w:jc w:val="center"/>
                            </w:pPr>
                            <w:r w:rsidRPr="00B53B3E">
                              <w:rPr>
                                <w:b/>
                                <w:bCs/>
                              </w:rPr>
                              <w:t>Film &amp; Inventory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CACB5" id="_x0000_s1028" style="position:absolute;margin-left:0;margin-top:312pt;width:323.25pt;height:36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" fillcolor="#e97132 [3205]" strokecolor="#250f04 [485]" strokeweight="1pt">
                <v:stroke joinstyle="miter"/>
                <v:textbox>
                  <w:txbxContent>
                    <w:p w14:paraId="0E416902" w14:textId="31297C7E" w:rsidR="00B53B3E" w:rsidRDefault="00B53B3E" w:rsidP="00B53B3E">
                      <w:pPr>
                        <w:jc w:val="center"/>
                      </w:pPr>
                      <w:r w:rsidRPr="00B53B3E">
                        <w:rPr>
                          <w:b/>
                          <w:bCs/>
                        </w:rPr>
                        <w:t>Film &amp; Inventory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D8D48" wp14:editId="356D85F5">
                <wp:simplePos x="0" y="0"/>
                <wp:positionH relativeFrom="margin">
                  <wp:align>left</wp:align>
                </wp:positionH>
                <wp:positionV relativeFrom="paragraph">
                  <wp:posOffset>6080760</wp:posOffset>
                </wp:positionV>
                <wp:extent cx="4038600" cy="476250"/>
                <wp:effectExtent l="0" t="0" r="19050" b="19050"/>
                <wp:wrapNone/>
                <wp:docPr id="159168077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B67B" w14:textId="77777777" w:rsidR="00B53B3E" w:rsidRPr="00B53B3E" w:rsidRDefault="00B53B3E" w:rsidP="00B53B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3B3E">
                              <w:rPr>
                                <w:b/>
                                <w:bCs/>
                              </w:rPr>
                              <w:t>Staff &amp; Operations Analysis</w:t>
                            </w:r>
                          </w:p>
                          <w:p w14:paraId="29003C25" w14:textId="77777777" w:rsidR="00B53B3E" w:rsidRDefault="00B53B3E" w:rsidP="00B53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D8D48" id="_x0000_s1029" style="position:absolute;margin-left:0;margin-top:478.8pt;width:318pt;height:37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" fillcolor="#e97132 [3205]" strokecolor="#250f04 [485]" strokeweight="1pt">
                <v:stroke joinstyle="miter"/>
                <v:textbox>
                  <w:txbxContent>
                    <w:p w14:paraId="4948B67B" w14:textId="77777777" w:rsidR="00B53B3E" w:rsidRPr="00B53B3E" w:rsidRDefault="00B53B3E" w:rsidP="00B53B3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53B3E">
                        <w:rPr>
                          <w:b/>
                          <w:bCs/>
                        </w:rPr>
                        <w:t>Staff &amp; Operations Analysis</w:t>
                      </w:r>
                    </w:p>
                    <w:p w14:paraId="29003C25" w14:textId="77777777" w:rsidR="00B53B3E" w:rsidRDefault="00B53B3E" w:rsidP="00B53B3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BE26C" wp14:editId="1267BF18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038850" cy="457200"/>
                <wp:effectExtent l="0" t="0" r="19050" b="19050"/>
                <wp:wrapNone/>
                <wp:docPr id="1007505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36D1C" w14:textId="50A73598" w:rsidR="00B53B3E" w:rsidRPr="00B53B3E" w:rsidRDefault="00B53B3E" w:rsidP="00B53B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3B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Movie Rental </w:t>
                            </w:r>
                            <w:r w:rsidRPr="00B53B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9BE26C" id="Rectangle: Rounded Corners 1" o:spid="_x0000_s1030" style="position:absolute;margin-left:0;margin-top:-51pt;width:475.5pt;height:3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8636D1C" w14:textId="50A73598" w:rsidR="00B53B3E" w:rsidRPr="00B53B3E" w:rsidRDefault="00B53B3E" w:rsidP="00B53B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3B3E">
                        <w:rPr>
                          <w:b/>
                          <w:bCs/>
                          <w:sz w:val="32"/>
                          <w:szCs w:val="32"/>
                        </w:rPr>
                        <w:t xml:space="preserve">Movie Rental </w:t>
                      </w:r>
                      <w:r w:rsidRPr="00B53B3E">
                        <w:rPr>
                          <w:b/>
                          <w:bCs/>
                          <w:sz w:val="32"/>
                          <w:szCs w:val="32"/>
                        </w:rPr>
                        <w:t>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3B3E">
        <w:br/>
      </w:r>
      <w:r w:rsidR="00B53B3E">
        <w:br/>
      </w:r>
      <w:r w:rsidR="00B53B3E">
        <w:br/>
      </w:r>
      <w:r w:rsidR="00B53B3E">
        <w:br/>
      </w:r>
      <w:r w:rsidR="00B53B3E">
        <w:br/>
      </w:r>
      <w:r w:rsidR="00B53B3E">
        <w:br/>
      </w:r>
      <w:r w:rsidR="00B53B3E">
        <w:br/>
      </w:r>
      <w:r w:rsidR="00B53B3E">
        <w:br/>
      </w:r>
      <w:r w:rsidR="00B53B3E">
        <w:br/>
      </w:r>
      <w:r w:rsidR="00B53B3E">
        <w:br/>
      </w:r>
    </w:p>
    <w:tbl>
      <w:tblPr>
        <w:tblStyle w:val="TableGrid"/>
        <w:tblpPr w:leftFromText="180" w:rightFromText="180" w:vertAnchor="text" w:horzAnchor="margin" w:tblpY="161"/>
        <w:tblW w:w="9270" w:type="dxa"/>
        <w:tblLook w:val="04A0" w:firstRow="1" w:lastRow="0" w:firstColumn="1" w:lastColumn="0" w:noHBand="0" w:noVBand="1"/>
      </w:tblPr>
      <w:tblGrid>
        <w:gridCol w:w="2317"/>
        <w:gridCol w:w="2317"/>
        <w:gridCol w:w="2318"/>
        <w:gridCol w:w="2318"/>
      </w:tblGrid>
      <w:tr w:rsidR="009E7E99" w14:paraId="408B02DF" w14:textId="77777777" w:rsidTr="009E7E99">
        <w:trPr>
          <w:trHeight w:val="860"/>
        </w:trPr>
        <w:tc>
          <w:tcPr>
            <w:tcW w:w="2317" w:type="dxa"/>
            <w:shd w:val="clear" w:color="auto" w:fill="0F4761" w:themeFill="accent1" w:themeFillShade="BF"/>
          </w:tcPr>
          <w:p w14:paraId="03A99906" w14:textId="77777777" w:rsidR="009E7E99" w:rsidRDefault="009E7E99" w:rsidP="009E7E99">
            <w:r w:rsidRPr="00B53B3E">
              <w:rPr>
                <w:b/>
                <w:bCs/>
              </w:rPr>
              <w:t>Staff Productivity</w:t>
            </w:r>
          </w:p>
        </w:tc>
        <w:tc>
          <w:tcPr>
            <w:tcW w:w="2317" w:type="dxa"/>
            <w:shd w:val="clear" w:color="auto" w:fill="0F4761" w:themeFill="accent1" w:themeFillShade="BF"/>
          </w:tcPr>
          <w:p w14:paraId="1C6033D4" w14:textId="77777777" w:rsidR="009E7E99" w:rsidRDefault="009E7E99" w:rsidP="009E7E99">
            <w:r w:rsidRPr="00B53B3E">
              <w:rPr>
                <w:b/>
                <w:bCs/>
              </w:rPr>
              <w:t>Order Fulfillment</w:t>
            </w:r>
          </w:p>
        </w:tc>
        <w:tc>
          <w:tcPr>
            <w:tcW w:w="2318" w:type="dxa"/>
            <w:shd w:val="clear" w:color="auto" w:fill="0F4761" w:themeFill="accent1" w:themeFillShade="BF"/>
          </w:tcPr>
          <w:p w14:paraId="31B10BC8" w14:textId="77777777" w:rsidR="009E7E99" w:rsidRDefault="009E7E99" w:rsidP="009E7E99">
            <w:r w:rsidRPr="00B53B3E">
              <w:rPr>
                <w:b/>
                <w:bCs/>
              </w:rPr>
              <w:t>Store Efficiency</w:t>
            </w:r>
          </w:p>
        </w:tc>
        <w:tc>
          <w:tcPr>
            <w:tcW w:w="2318" w:type="dxa"/>
            <w:shd w:val="clear" w:color="auto" w:fill="0F4761" w:themeFill="accent1" w:themeFillShade="BF"/>
          </w:tcPr>
          <w:p w14:paraId="701DC13C" w14:textId="77777777" w:rsidR="009E7E99" w:rsidRDefault="009E7E99" w:rsidP="009E7E99">
            <w:r w:rsidRPr="00B53B3E">
              <w:rPr>
                <w:b/>
                <w:bCs/>
              </w:rPr>
              <w:t>Employee KPIs</w:t>
            </w:r>
          </w:p>
        </w:tc>
      </w:tr>
      <w:tr w:rsidR="009E7E99" w14:paraId="15F8A381" w14:textId="77777777" w:rsidTr="009E7E99">
        <w:trPr>
          <w:trHeight w:val="1102"/>
        </w:trPr>
        <w:tc>
          <w:tcPr>
            <w:tcW w:w="2317" w:type="dxa"/>
          </w:tcPr>
          <w:p w14:paraId="2FFA0A64" w14:textId="0C06BD3E" w:rsidR="009E7E99" w:rsidRDefault="009E7E99" w:rsidP="009E7E99">
            <w:r w:rsidRPr="00B53B3E">
              <w:t>Rental</w:t>
            </w:r>
            <w:r w:rsidRPr="00B53B3E">
              <w:t xml:space="preserve"> processed and revenue contribution</w:t>
            </w:r>
          </w:p>
        </w:tc>
        <w:tc>
          <w:tcPr>
            <w:tcW w:w="2317" w:type="dxa"/>
          </w:tcPr>
          <w:p w14:paraId="266D6EF4" w14:textId="3E8167A1" w:rsidR="009E7E99" w:rsidRDefault="009E7E99" w:rsidP="009E7E99">
            <w:r w:rsidRPr="00B53B3E">
              <w:t>Avg. rental duration, late returns, and return rates</w:t>
            </w:r>
          </w:p>
        </w:tc>
        <w:tc>
          <w:tcPr>
            <w:tcW w:w="2318" w:type="dxa"/>
          </w:tcPr>
          <w:p w14:paraId="55808A48" w14:textId="77777777" w:rsidR="009E7E99" w:rsidRPr="00B53B3E" w:rsidRDefault="009E7E99" w:rsidP="009E7E99">
            <w:pPr>
              <w:spacing w:after="160" w:line="278" w:lineRule="auto"/>
            </w:pPr>
            <w:r w:rsidRPr="00B53B3E">
              <w:t>Performance Comparison across stores</w:t>
            </w:r>
          </w:p>
          <w:p w14:paraId="4F464B33" w14:textId="767083E3" w:rsidR="009E7E99" w:rsidRDefault="009E7E99" w:rsidP="009E7E99"/>
        </w:tc>
        <w:tc>
          <w:tcPr>
            <w:tcW w:w="2318" w:type="dxa"/>
          </w:tcPr>
          <w:p w14:paraId="56BFC515" w14:textId="4A322BBF" w:rsidR="009E7E99" w:rsidRDefault="009E7E99" w:rsidP="009E7E99">
            <w:r w:rsidRPr="00B53B3E">
              <w:t>Orders handled, customer service, upselling success</w:t>
            </w:r>
          </w:p>
        </w:tc>
      </w:tr>
    </w:tbl>
    <w:p w14:paraId="2B29CC7B" w14:textId="649B773D" w:rsidR="000E1B2B" w:rsidRPr="00B53B3E" w:rsidRDefault="000E1B2B" w:rsidP="00B53B3E"/>
    <w:sectPr w:rsidR="000E1B2B" w:rsidRPr="00B5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E3909"/>
    <w:multiLevelType w:val="multilevel"/>
    <w:tmpl w:val="BD1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83A19"/>
    <w:multiLevelType w:val="multilevel"/>
    <w:tmpl w:val="181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6469C"/>
    <w:multiLevelType w:val="multilevel"/>
    <w:tmpl w:val="0A56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E4603"/>
    <w:multiLevelType w:val="multilevel"/>
    <w:tmpl w:val="685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B6335"/>
    <w:multiLevelType w:val="multilevel"/>
    <w:tmpl w:val="696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20FF0"/>
    <w:multiLevelType w:val="multilevel"/>
    <w:tmpl w:val="252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615F4"/>
    <w:multiLevelType w:val="multilevel"/>
    <w:tmpl w:val="E082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D0D3E"/>
    <w:multiLevelType w:val="multilevel"/>
    <w:tmpl w:val="8D1A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75532">
    <w:abstractNumId w:val="6"/>
  </w:num>
  <w:num w:numId="2" w16cid:durableId="357124035">
    <w:abstractNumId w:val="4"/>
  </w:num>
  <w:num w:numId="3" w16cid:durableId="2113891793">
    <w:abstractNumId w:val="5"/>
  </w:num>
  <w:num w:numId="4" w16cid:durableId="1261648563">
    <w:abstractNumId w:val="2"/>
  </w:num>
  <w:num w:numId="5" w16cid:durableId="119500445">
    <w:abstractNumId w:val="0"/>
  </w:num>
  <w:num w:numId="6" w16cid:durableId="2080057230">
    <w:abstractNumId w:val="3"/>
  </w:num>
  <w:num w:numId="7" w16cid:durableId="790637709">
    <w:abstractNumId w:val="1"/>
  </w:num>
  <w:num w:numId="8" w16cid:durableId="1099646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3E"/>
    <w:rsid w:val="000E1B2B"/>
    <w:rsid w:val="00301CBF"/>
    <w:rsid w:val="00631E87"/>
    <w:rsid w:val="009E7E99"/>
    <w:rsid w:val="00B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3ABB"/>
  <w15:chartTrackingRefBased/>
  <w15:docId w15:val="{A3714FC5-2DCC-4120-AB03-9D0BDD7F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E99"/>
  </w:style>
  <w:style w:type="paragraph" w:styleId="Heading1">
    <w:name w:val="heading 1"/>
    <w:basedOn w:val="Normal"/>
    <w:next w:val="Normal"/>
    <w:link w:val="Heading1Char"/>
    <w:uiPriority w:val="9"/>
    <w:qFormat/>
    <w:rsid w:val="00B5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B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...</dc:creator>
  <cp:keywords/>
  <dc:description/>
  <cp:lastModifiedBy>Priyanshu ...</cp:lastModifiedBy>
  <cp:revision>1</cp:revision>
  <dcterms:created xsi:type="dcterms:W3CDTF">2025-08-21T20:47:00Z</dcterms:created>
  <dcterms:modified xsi:type="dcterms:W3CDTF">2025-08-21T21:14:00Z</dcterms:modified>
</cp:coreProperties>
</file>