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4B20" w14:textId="77777777" w:rsidR="00CC6A05" w:rsidRPr="00CC6A05" w:rsidRDefault="00CC6A05" w:rsidP="00CC6A05">
      <w:pPr>
        <w:spacing w:before="100" w:beforeAutospacing="1" w:after="100" w:afterAutospacing="1" w:line="240" w:lineRule="auto"/>
        <w:jc w:val="center"/>
        <w:outlineLvl w:val="1"/>
        <w:rPr>
          <w:rFonts w:ascii="Times New Roman" w:eastAsia="Times New Roman" w:hAnsi="Times New Roman" w:cs="Times New Roman"/>
          <w:b/>
          <w:bCs/>
          <w:kern w:val="0"/>
          <w:sz w:val="32"/>
          <w:szCs w:val="32"/>
          <w:highlight w:val="green"/>
          <w:lang w:eastAsia="en-IN"/>
          <w14:ligatures w14:val="none"/>
        </w:rPr>
      </w:pPr>
      <w:r w:rsidRPr="00CC6A05">
        <w:rPr>
          <w:rFonts w:ascii="Times New Roman" w:eastAsia="Times New Roman" w:hAnsi="Times New Roman" w:cs="Times New Roman"/>
          <w:b/>
          <w:bCs/>
          <w:kern w:val="0"/>
          <w:sz w:val="32"/>
          <w:szCs w:val="32"/>
          <w:highlight w:val="green"/>
          <w:lang w:eastAsia="en-IN"/>
          <w14:ligatures w14:val="none"/>
        </w:rPr>
        <w:t>RETAIL SALES ANALYSIS</w:t>
      </w:r>
    </w:p>
    <w:p w14:paraId="1E415563" w14:textId="25CC4E79" w:rsidR="00CC6A05" w:rsidRPr="00CC6A05" w:rsidRDefault="00CC6A05" w:rsidP="00CC6A05">
      <w:pPr>
        <w:spacing w:before="100" w:beforeAutospacing="1" w:after="100" w:afterAutospacing="1" w:line="240" w:lineRule="auto"/>
        <w:jc w:val="center"/>
        <w:outlineLvl w:val="1"/>
        <w:rPr>
          <w:rFonts w:ascii="Times New Roman" w:eastAsia="Times New Roman" w:hAnsi="Times New Roman" w:cs="Times New Roman"/>
          <w:b/>
          <w:bCs/>
          <w:kern w:val="0"/>
          <w:sz w:val="32"/>
          <w:szCs w:val="32"/>
          <w:highlight w:val="green"/>
          <w:lang w:eastAsia="en-IN"/>
          <w14:ligatures w14:val="none"/>
        </w:rPr>
      </w:pPr>
      <w:r w:rsidRPr="00CC6A05">
        <w:rPr>
          <w:rFonts w:ascii="Times New Roman" w:eastAsia="Times New Roman" w:hAnsi="Times New Roman" w:cs="Times New Roman"/>
          <w:b/>
          <w:bCs/>
          <w:kern w:val="0"/>
          <w:sz w:val="32"/>
          <w:szCs w:val="32"/>
          <w:highlight w:val="green"/>
          <w:lang w:eastAsia="en-IN"/>
          <w14:ligatures w14:val="none"/>
        </w:rPr>
        <w:t>BUSINESS REQUIREMENTS</w:t>
      </w:r>
    </w:p>
    <w:p w14:paraId="68AC4EA7" w14:textId="40FBFDB8" w:rsidR="00A93382" w:rsidRPr="00A93382" w:rsidRDefault="00A93382" w:rsidP="00CC6A05">
      <w:pPr>
        <w:spacing w:before="100" w:beforeAutospacing="1" w:after="100" w:afterAutospacing="1" w:line="240" w:lineRule="auto"/>
        <w:outlineLvl w:val="1"/>
        <w:rPr>
          <w:rFonts w:ascii="Times New Roman" w:eastAsia="Times New Roman" w:hAnsi="Times New Roman" w:cs="Times New Roman"/>
          <w:kern w:val="0"/>
          <w:sz w:val="32"/>
          <w:szCs w:val="32"/>
          <w:lang w:eastAsia="en-IN"/>
          <w14:ligatures w14:val="none"/>
        </w:rPr>
      </w:pPr>
      <w:r w:rsidRPr="00A93382">
        <w:rPr>
          <w:rFonts w:ascii="Times New Roman" w:eastAsia="Times New Roman" w:hAnsi="Times New Roman" w:cs="Times New Roman"/>
          <w:kern w:val="0"/>
          <w:sz w:val="32"/>
          <w:szCs w:val="32"/>
          <w:highlight w:val="green"/>
          <w:lang w:eastAsia="en-IN"/>
          <w14:ligatures w14:val="none"/>
        </w:rPr>
        <w:t>DATA CLEANING &amp; VALIDATION</w:t>
      </w:r>
    </w:p>
    <w:p w14:paraId="35524D10" w14:textId="77777777" w:rsidR="00A93382" w:rsidRPr="00A93382" w:rsidRDefault="00A93382" w:rsidP="00A93382">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The retail sales dataset was already clean and suitable for analysis. The data was reviewed to ensure that the required fields were available and consistent for reporting and dashboard development.</w:t>
      </w:r>
    </w:p>
    <w:p w14:paraId="316323F9" w14:textId="77777777" w:rsidR="00A93382" w:rsidRPr="00A93382" w:rsidRDefault="00A93382" w:rsidP="00A93382">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The dataset contains the necessary information for:</w:t>
      </w:r>
    </w:p>
    <w:p w14:paraId="4367D409"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Sales transactions</w:t>
      </w:r>
    </w:p>
    <w:p w14:paraId="013E292D"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Customer details</w:t>
      </w:r>
    </w:p>
    <w:p w14:paraId="48BE56E6"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Product details</w:t>
      </w:r>
    </w:p>
    <w:p w14:paraId="49188E32"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Order dates</w:t>
      </w:r>
    </w:p>
    <w:p w14:paraId="4E13F4E5"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Sales and profit values</w:t>
      </w:r>
    </w:p>
    <w:p w14:paraId="6EA6E222"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Quantity and discount information</w:t>
      </w:r>
    </w:p>
    <w:p w14:paraId="133E369A"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Customer ratings</w:t>
      </w:r>
    </w:p>
    <w:p w14:paraId="54C17C59"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Payment methods</w:t>
      </w:r>
    </w:p>
    <w:p w14:paraId="1DCC4A56"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Regions</w:t>
      </w:r>
    </w:p>
    <w:p w14:paraId="414C7D37"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Product categories and brands</w:t>
      </w:r>
    </w:p>
    <w:p w14:paraId="59781D07" w14:textId="6F0B9A4D" w:rsidR="00A93382" w:rsidRDefault="00A93382" w:rsidP="00A93382">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Since the source data was already clean, no major data-cleaning or duplicate-removal operations were required. The dataset was directly prepared for dimensional modelling and Power BI analysis.</w:t>
      </w:r>
    </w:p>
    <w:p w14:paraId="3E057EFF" w14:textId="77777777" w:rsidR="00A93382" w:rsidRPr="00A93382" w:rsidRDefault="00A93382" w:rsidP="00A93382">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1967D5C8" w14:textId="0EF49EAD" w:rsidR="00A93382" w:rsidRPr="00E03BE3" w:rsidRDefault="00A93382" w:rsidP="00A93382">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E03BE3">
        <w:rPr>
          <w:rFonts w:ascii="Times New Roman" w:eastAsia="Times New Roman" w:hAnsi="Times New Roman" w:cs="Times New Roman"/>
          <w:b/>
          <w:bCs/>
          <w:kern w:val="0"/>
          <w:sz w:val="32"/>
          <w:szCs w:val="32"/>
          <w:highlight w:val="green"/>
          <w:lang w:eastAsia="en-IN"/>
          <w14:ligatures w14:val="none"/>
        </w:rPr>
        <w:t>DIMENSIONAL MODELLING — STAR SCHEMA</w:t>
      </w:r>
    </w:p>
    <w:p w14:paraId="3B44ECEF" w14:textId="77777777" w:rsidR="00A93382" w:rsidRPr="00A93382" w:rsidRDefault="00A93382"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Dimensional modelling helps organize retail sales data in a structured way that makes analysis simple, consistent, and efficient. Instead of keeping customer, product, date, and sales information together in one large table, the Star Schema separates descriptive information into dimension tables and keeps measurable business transactions in a central fact table. This structure reduces data duplication, improves data organization, and makes the dataset easier to understand. It also supports efficient reporting and accurate aggregations in Power BI by establishing clear relationships between the fact and dimension tables.</w:t>
      </w:r>
    </w:p>
    <w:p w14:paraId="5E4258E0" w14:textId="77777777" w:rsidR="00A93382" w:rsidRPr="00A93382" w:rsidRDefault="00A93382"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 xml:space="preserve">To optimize analytics and reporting, build a </w:t>
      </w:r>
      <w:r w:rsidRPr="00A93382">
        <w:rPr>
          <w:rFonts w:ascii="Times New Roman" w:eastAsia="Times New Roman" w:hAnsi="Times New Roman" w:cs="Times New Roman"/>
          <w:b/>
          <w:bCs/>
          <w:kern w:val="0"/>
          <w:sz w:val="28"/>
          <w:szCs w:val="28"/>
          <w:lang w:eastAsia="en-IN"/>
          <w14:ligatures w14:val="none"/>
        </w:rPr>
        <w:t>Star Schema</w:t>
      </w:r>
      <w:r w:rsidRPr="00A93382">
        <w:rPr>
          <w:rFonts w:ascii="Times New Roman" w:eastAsia="Times New Roman" w:hAnsi="Times New Roman" w:cs="Times New Roman"/>
          <w:kern w:val="0"/>
          <w:sz w:val="28"/>
          <w:szCs w:val="28"/>
          <w:lang w:eastAsia="en-IN"/>
          <w14:ligatures w14:val="none"/>
        </w:rPr>
        <w:t xml:space="preserve"> with the following dimension tables:</w:t>
      </w:r>
    </w:p>
    <w:p w14:paraId="32587CB1" w14:textId="66144384" w:rsidR="00A93382" w:rsidRPr="00A93382" w:rsidRDefault="00A93382" w:rsidP="00A93382">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93382">
        <w:rPr>
          <w:rFonts w:ascii="Times New Roman" w:eastAsia="Times New Roman" w:hAnsi="Times New Roman" w:cs="Times New Roman"/>
          <w:b/>
          <w:bCs/>
          <w:kern w:val="0"/>
          <w:sz w:val="28"/>
          <w:szCs w:val="28"/>
          <w:lang w:eastAsia="en-IN"/>
          <w14:ligatures w14:val="none"/>
        </w:rPr>
        <w:lastRenderedPageBreak/>
        <w:t>Dim_calendar_date</w:t>
      </w:r>
      <w:proofErr w:type="spellEnd"/>
      <w:r w:rsidRPr="00A93382">
        <w:rPr>
          <w:rFonts w:ascii="Times New Roman" w:eastAsia="Times New Roman" w:hAnsi="Times New Roman" w:cs="Times New Roman"/>
          <w:kern w:val="0"/>
          <w:sz w:val="28"/>
          <w:szCs w:val="28"/>
          <w:lang w:eastAsia="en-IN"/>
          <w14:ligatures w14:val="none"/>
        </w:rPr>
        <w:t xml:space="preserve"> → Date, Month Number, Month-Year</w:t>
      </w:r>
    </w:p>
    <w:p w14:paraId="07B45AAF" w14:textId="77777777" w:rsidR="00A93382" w:rsidRPr="00A93382" w:rsidRDefault="00A93382" w:rsidP="00A93382">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93382">
        <w:rPr>
          <w:rFonts w:ascii="Times New Roman" w:eastAsia="Times New Roman" w:hAnsi="Times New Roman" w:cs="Times New Roman"/>
          <w:b/>
          <w:bCs/>
          <w:kern w:val="0"/>
          <w:sz w:val="28"/>
          <w:szCs w:val="28"/>
          <w:lang w:eastAsia="en-IN"/>
          <w14:ligatures w14:val="none"/>
        </w:rPr>
        <w:t>dim_customer</w:t>
      </w:r>
      <w:proofErr w:type="spellEnd"/>
      <w:r w:rsidRPr="00A93382">
        <w:rPr>
          <w:rFonts w:ascii="Times New Roman" w:eastAsia="Times New Roman" w:hAnsi="Times New Roman" w:cs="Times New Roman"/>
          <w:kern w:val="0"/>
          <w:sz w:val="28"/>
          <w:szCs w:val="28"/>
          <w:lang w:eastAsia="en-IN"/>
          <w14:ligatures w14:val="none"/>
        </w:rPr>
        <w:t xml:space="preserve"> → </w:t>
      </w:r>
      <w:proofErr w:type="spellStart"/>
      <w:r w:rsidRPr="00A93382">
        <w:rPr>
          <w:rFonts w:ascii="Times New Roman" w:eastAsia="Times New Roman" w:hAnsi="Times New Roman" w:cs="Times New Roman"/>
          <w:kern w:val="0"/>
          <w:sz w:val="28"/>
          <w:szCs w:val="28"/>
          <w:lang w:eastAsia="en-IN"/>
          <w14:ligatures w14:val="none"/>
        </w:rPr>
        <w:t>CustomerID</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CustomerName</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CustomerSegment</w:t>
      </w:r>
      <w:proofErr w:type="spellEnd"/>
      <w:r w:rsidRPr="00A93382">
        <w:rPr>
          <w:rFonts w:ascii="Times New Roman" w:eastAsia="Times New Roman" w:hAnsi="Times New Roman" w:cs="Times New Roman"/>
          <w:kern w:val="0"/>
          <w:sz w:val="28"/>
          <w:szCs w:val="28"/>
          <w:lang w:eastAsia="en-IN"/>
          <w14:ligatures w14:val="none"/>
        </w:rPr>
        <w:t xml:space="preserve">, Gender, </w:t>
      </w:r>
      <w:proofErr w:type="spellStart"/>
      <w:r w:rsidRPr="00A93382">
        <w:rPr>
          <w:rFonts w:ascii="Times New Roman" w:eastAsia="Times New Roman" w:hAnsi="Times New Roman" w:cs="Times New Roman"/>
          <w:kern w:val="0"/>
          <w:sz w:val="28"/>
          <w:szCs w:val="28"/>
          <w:lang w:eastAsia="en-IN"/>
          <w14:ligatures w14:val="none"/>
        </w:rPr>
        <w:t>AgeGroup</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MembershipYears</w:t>
      </w:r>
      <w:proofErr w:type="spellEnd"/>
      <w:r w:rsidRPr="00A93382">
        <w:rPr>
          <w:rFonts w:ascii="Times New Roman" w:eastAsia="Times New Roman" w:hAnsi="Times New Roman" w:cs="Times New Roman"/>
          <w:kern w:val="0"/>
          <w:sz w:val="28"/>
          <w:szCs w:val="28"/>
          <w:lang w:eastAsia="en-IN"/>
          <w14:ligatures w14:val="none"/>
        </w:rPr>
        <w:t>, Region</w:t>
      </w:r>
    </w:p>
    <w:p w14:paraId="2D07B0E2" w14:textId="77777777" w:rsidR="00A93382" w:rsidRPr="00A93382" w:rsidRDefault="00A93382" w:rsidP="00A93382">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93382">
        <w:rPr>
          <w:rFonts w:ascii="Times New Roman" w:eastAsia="Times New Roman" w:hAnsi="Times New Roman" w:cs="Times New Roman"/>
          <w:b/>
          <w:bCs/>
          <w:kern w:val="0"/>
          <w:sz w:val="28"/>
          <w:szCs w:val="28"/>
          <w:lang w:eastAsia="en-IN"/>
          <w14:ligatures w14:val="none"/>
        </w:rPr>
        <w:t>dim_product</w:t>
      </w:r>
      <w:proofErr w:type="spellEnd"/>
      <w:r w:rsidRPr="00A93382">
        <w:rPr>
          <w:rFonts w:ascii="Times New Roman" w:eastAsia="Times New Roman" w:hAnsi="Times New Roman" w:cs="Times New Roman"/>
          <w:kern w:val="0"/>
          <w:sz w:val="28"/>
          <w:szCs w:val="28"/>
          <w:lang w:eastAsia="en-IN"/>
          <w14:ligatures w14:val="none"/>
        </w:rPr>
        <w:t xml:space="preserve"> → </w:t>
      </w:r>
      <w:proofErr w:type="spellStart"/>
      <w:r w:rsidRPr="00A93382">
        <w:rPr>
          <w:rFonts w:ascii="Times New Roman" w:eastAsia="Times New Roman" w:hAnsi="Times New Roman" w:cs="Times New Roman"/>
          <w:kern w:val="0"/>
          <w:sz w:val="28"/>
          <w:szCs w:val="28"/>
          <w:lang w:eastAsia="en-IN"/>
          <w14:ligatures w14:val="none"/>
        </w:rPr>
        <w:t>ProductID</w:t>
      </w:r>
      <w:proofErr w:type="spellEnd"/>
      <w:r w:rsidRPr="00A93382">
        <w:rPr>
          <w:rFonts w:ascii="Times New Roman" w:eastAsia="Times New Roman" w:hAnsi="Times New Roman" w:cs="Times New Roman"/>
          <w:kern w:val="0"/>
          <w:sz w:val="28"/>
          <w:szCs w:val="28"/>
          <w:lang w:eastAsia="en-IN"/>
          <w14:ligatures w14:val="none"/>
        </w:rPr>
        <w:t xml:space="preserve">, Product, Brand, Category, Supplier, </w:t>
      </w:r>
      <w:proofErr w:type="spellStart"/>
      <w:r w:rsidRPr="00A93382">
        <w:rPr>
          <w:rFonts w:ascii="Times New Roman" w:eastAsia="Times New Roman" w:hAnsi="Times New Roman" w:cs="Times New Roman"/>
          <w:kern w:val="0"/>
          <w:sz w:val="28"/>
          <w:szCs w:val="28"/>
          <w:lang w:eastAsia="en-IN"/>
          <w14:ligatures w14:val="none"/>
        </w:rPr>
        <w:t>UnitPrice</w:t>
      </w:r>
      <w:proofErr w:type="spellEnd"/>
    </w:p>
    <w:p w14:paraId="1B19A89E" w14:textId="77777777" w:rsidR="00A93382" w:rsidRPr="00A93382" w:rsidRDefault="00A93382" w:rsidP="00A9338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A93382">
        <w:rPr>
          <w:rFonts w:ascii="Times New Roman" w:eastAsia="Times New Roman" w:hAnsi="Times New Roman" w:cs="Times New Roman"/>
          <w:b/>
          <w:bCs/>
          <w:kern w:val="0"/>
          <w:sz w:val="28"/>
          <w:szCs w:val="28"/>
          <w:lang w:eastAsia="en-IN"/>
          <w14:ligatures w14:val="none"/>
        </w:rPr>
        <w:t>Central Fact Table</w:t>
      </w:r>
    </w:p>
    <w:p w14:paraId="4266790F" w14:textId="77777777" w:rsidR="00A93382" w:rsidRPr="00A93382" w:rsidRDefault="00A93382" w:rsidP="00A93382">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93382">
        <w:rPr>
          <w:rFonts w:ascii="Times New Roman" w:eastAsia="Times New Roman" w:hAnsi="Times New Roman" w:cs="Times New Roman"/>
          <w:b/>
          <w:bCs/>
          <w:kern w:val="0"/>
          <w:sz w:val="28"/>
          <w:szCs w:val="28"/>
          <w:lang w:eastAsia="en-IN"/>
          <w14:ligatures w14:val="none"/>
        </w:rPr>
        <w:t>fact_sales</w:t>
      </w:r>
      <w:proofErr w:type="spellEnd"/>
      <w:r w:rsidRPr="00A93382">
        <w:rPr>
          <w:rFonts w:ascii="Times New Roman" w:eastAsia="Times New Roman" w:hAnsi="Times New Roman" w:cs="Times New Roman"/>
          <w:kern w:val="0"/>
          <w:sz w:val="28"/>
          <w:szCs w:val="28"/>
          <w:lang w:eastAsia="en-IN"/>
          <w14:ligatures w14:val="none"/>
        </w:rPr>
        <w:t xml:space="preserve"> → </w:t>
      </w:r>
      <w:proofErr w:type="spellStart"/>
      <w:r w:rsidRPr="00A93382">
        <w:rPr>
          <w:rFonts w:ascii="Times New Roman" w:eastAsia="Times New Roman" w:hAnsi="Times New Roman" w:cs="Times New Roman"/>
          <w:kern w:val="0"/>
          <w:sz w:val="28"/>
          <w:szCs w:val="28"/>
          <w:lang w:eastAsia="en-IN"/>
          <w14:ligatures w14:val="none"/>
        </w:rPr>
        <w:t>OrderID</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CustomerID</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ProductID</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OrderDate</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PaymentMethod</w:t>
      </w:r>
      <w:proofErr w:type="spellEnd"/>
      <w:r w:rsidRPr="00A93382">
        <w:rPr>
          <w:rFonts w:ascii="Times New Roman" w:eastAsia="Times New Roman" w:hAnsi="Times New Roman" w:cs="Times New Roman"/>
          <w:kern w:val="0"/>
          <w:sz w:val="28"/>
          <w:szCs w:val="28"/>
          <w:lang w:eastAsia="en-IN"/>
          <w14:ligatures w14:val="none"/>
        </w:rPr>
        <w:t xml:space="preserve">, Quantity, Discount%, Profit, </w:t>
      </w:r>
      <w:proofErr w:type="spellStart"/>
      <w:r w:rsidRPr="00A93382">
        <w:rPr>
          <w:rFonts w:ascii="Times New Roman" w:eastAsia="Times New Roman" w:hAnsi="Times New Roman" w:cs="Times New Roman"/>
          <w:kern w:val="0"/>
          <w:sz w:val="28"/>
          <w:szCs w:val="28"/>
          <w:lang w:eastAsia="en-IN"/>
          <w14:ligatures w14:val="none"/>
        </w:rPr>
        <w:t>CustomerRating</w:t>
      </w:r>
      <w:proofErr w:type="spellEnd"/>
      <w:r w:rsidRPr="00A93382">
        <w:rPr>
          <w:rFonts w:ascii="Times New Roman" w:eastAsia="Times New Roman" w:hAnsi="Times New Roman" w:cs="Times New Roman"/>
          <w:kern w:val="0"/>
          <w:sz w:val="28"/>
          <w:szCs w:val="28"/>
          <w:lang w:eastAsia="en-IN"/>
          <w14:ligatures w14:val="none"/>
        </w:rPr>
        <w:t>, Sales</w:t>
      </w:r>
    </w:p>
    <w:p w14:paraId="703F0F1C" w14:textId="77777777" w:rsidR="00A93382" w:rsidRPr="00A93382" w:rsidRDefault="00A93382"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The dimension tables contain descriptive attributes used for filtering, grouping, and analysis, while the central fact table contains transactional and measurable values. The fact table is connected to the customer, product, and date dimensions through their respective keys.</w:t>
      </w:r>
    </w:p>
    <w:p w14:paraId="41010E3B" w14:textId="608BBD3B" w:rsidR="00CC6A05" w:rsidRDefault="00A93382"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This Star Schema provides a clean and scalable foundation for the Retail Sales Power BI dashboard and supports analysis of sales, profit, products, customers, regions, dates, and payment methods.</w:t>
      </w:r>
    </w:p>
    <w:p w14:paraId="3F86115A" w14:textId="0F371124" w:rsidR="00E03BE3" w:rsidRDefault="00CC6A05"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noProof/>
          <w:kern w:val="0"/>
          <w:sz w:val="28"/>
          <w:szCs w:val="28"/>
          <w:lang w:eastAsia="en-IN"/>
          <w14:ligatures w14:val="none"/>
        </w:rPr>
        <w:drawing>
          <wp:inline distT="0" distB="0" distL="0" distR="0" wp14:anchorId="4E994F5E" wp14:editId="32281008">
            <wp:extent cx="5683648" cy="4524375"/>
            <wp:effectExtent l="0" t="0" r="0" b="0"/>
            <wp:docPr id="161066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63161" name=""/>
                    <pic:cNvPicPr/>
                  </pic:nvPicPr>
                  <pic:blipFill>
                    <a:blip r:embed="rId5"/>
                    <a:stretch>
                      <a:fillRect/>
                    </a:stretch>
                  </pic:blipFill>
                  <pic:spPr>
                    <a:xfrm>
                      <a:off x="0" y="0"/>
                      <a:ext cx="5688296" cy="4528075"/>
                    </a:xfrm>
                    <a:prstGeom prst="rect">
                      <a:avLst/>
                    </a:prstGeom>
                  </pic:spPr>
                </pic:pic>
              </a:graphicData>
            </a:graphic>
          </wp:inline>
        </w:drawing>
      </w:r>
    </w:p>
    <w:p w14:paraId="77D493DD" w14:textId="15548BDB" w:rsidR="00A93382" w:rsidRPr="00A93382" w:rsidRDefault="00A93382" w:rsidP="00A93382">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sidRPr="00E03BE3">
        <w:rPr>
          <w:rFonts w:ascii="Times New Roman" w:eastAsia="Times New Roman" w:hAnsi="Times New Roman" w:cs="Times New Roman"/>
          <w:b/>
          <w:bCs/>
          <w:kern w:val="0"/>
          <w:sz w:val="32"/>
          <w:szCs w:val="32"/>
          <w:highlight w:val="green"/>
          <w:lang w:eastAsia="en-IN"/>
          <w14:ligatures w14:val="none"/>
        </w:rPr>
        <w:lastRenderedPageBreak/>
        <w:t>KPI DEVELOPMENT</w:t>
      </w:r>
    </w:p>
    <w:p w14:paraId="31398CC2"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Once the schema is built, compute core performance indicators to evaluate overall retail business performance.</w:t>
      </w:r>
    </w:p>
    <w:p w14:paraId="07D9B18B"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Basic KPIs</w:t>
      </w:r>
    </w:p>
    <w:p w14:paraId="457CC46A" w14:textId="77777777" w:rsidR="00A93382" w:rsidRPr="00E03BE3" w:rsidRDefault="00A93382" w:rsidP="00A93382">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Total Sales</w:t>
      </w:r>
    </w:p>
    <w:p w14:paraId="5E87E2B5" w14:textId="77777777" w:rsidR="00A93382" w:rsidRPr="00E03BE3" w:rsidRDefault="00A93382" w:rsidP="00A93382">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Total Profit</w:t>
      </w:r>
    </w:p>
    <w:p w14:paraId="1E112F8B" w14:textId="77777777" w:rsidR="00A93382" w:rsidRPr="00E03BE3" w:rsidRDefault="00A93382" w:rsidP="00A93382">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Profit Margin %</w:t>
      </w:r>
    </w:p>
    <w:p w14:paraId="1459AFA8" w14:textId="77777777" w:rsidR="00A93382" w:rsidRPr="00E03BE3" w:rsidRDefault="00A93382" w:rsidP="00A93382">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Total Orders</w:t>
      </w:r>
    </w:p>
    <w:p w14:paraId="4FB4706F" w14:textId="77777777" w:rsidR="00A93382" w:rsidRPr="00E03BE3" w:rsidRDefault="00A93382" w:rsidP="00A93382">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Average Customer Rating</w:t>
      </w:r>
    </w:p>
    <w:p w14:paraId="584A3933"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These KPIs provide a high-level overview of sales performance, profitability, order volume, and customer satisfaction.</w:t>
      </w:r>
    </w:p>
    <w:p w14:paraId="3281426E"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DEEP-DIVE BUSINESS ANALYSIS</w:t>
      </w:r>
    </w:p>
    <w:p w14:paraId="23DE34D4"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Date-Based Analysis</w:t>
      </w:r>
    </w:p>
    <w:p w14:paraId="1E9D6BB4" w14:textId="77777777" w:rsidR="00A93382" w:rsidRPr="00E03BE3" w:rsidRDefault="00A93382" w:rsidP="00A93382">
      <w:pPr>
        <w:numPr>
          <w:ilvl w:val="0"/>
          <w:numId w:val="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Sales and profit trends over time</w:t>
      </w:r>
    </w:p>
    <w:p w14:paraId="09B50B89"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Region-Based Analysis</w:t>
      </w:r>
    </w:p>
    <w:p w14:paraId="018839CD" w14:textId="77777777" w:rsidR="00A93382" w:rsidRPr="00E03BE3" w:rsidRDefault="00A93382" w:rsidP="00A93382">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Total sales by region</w:t>
      </w:r>
    </w:p>
    <w:p w14:paraId="621E1555" w14:textId="77777777" w:rsidR="00A93382" w:rsidRPr="00E03BE3" w:rsidRDefault="00A93382" w:rsidP="00A93382">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Regional sales contribution</w:t>
      </w:r>
    </w:p>
    <w:p w14:paraId="37254FFF" w14:textId="77777777" w:rsidR="00A93382" w:rsidRPr="00E03BE3" w:rsidRDefault="00A93382" w:rsidP="00A93382">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Comparison of East, West, North, and South regions</w:t>
      </w:r>
    </w:p>
    <w:p w14:paraId="2D7AC114" w14:textId="77777777" w:rsidR="00A93382" w:rsidRPr="00E03BE3" w:rsidRDefault="00A93382" w:rsidP="00A93382">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Sales performance by gender and region</w:t>
      </w:r>
    </w:p>
    <w:p w14:paraId="594DF521"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Product Performance</w:t>
      </w:r>
    </w:p>
    <w:p w14:paraId="1EC1DD2A" w14:textId="77777777" w:rsidR="00A93382" w:rsidRPr="00E03BE3" w:rsidRDefault="00A93382" w:rsidP="00A93382">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Profit by product</w:t>
      </w:r>
    </w:p>
    <w:p w14:paraId="0E4E567F" w14:textId="77777777" w:rsidR="00A93382" w:rsidRPr="00E03BE3" w:rsidRDefault="00A93382" w:rsidP="00A93382">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Sales by product</w:t>
      </w:r>
    </w:p>
    <w:p w14:paraId="6E590F7D" w14:textId="77777777" w:rsidR="00A93382" w:rsidRPr="00E03BE3" w:rsidRDefault="00A93382" w:rsidP="00A93382">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Top-performing products</w:t>
      </w:r>
    </w:p>
    <w:p w14:paraId="69B427F1" w14:textId="77777777" w:rsidR="00A93382" w:rsidRPr="00E03BE3" w:rsidRDefault="00A93382" w:rsidP="00A93382">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Product contribution to total sales</w:t>
      </w:r>
    </w:p>
    <w:p w14:paraId="3F6D3A5E" w14:textId="77777777" w:rsidR="00A93382" w:rsidRPr="00E03BE3" w:rsidRDefault="00A93382" w:rsidP="00A93382">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Sales by product and category</w:t>
      </w:r>
    </w:p>
    <w:p w14:paraId="5C64FE9D"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Category Analysis</w:t>
      </w:r>
    </w:p>
    <w:p w14:paraId="2988BE67" w14:textId="77777777" w:rsidR="00A93382" w:rsidRPr="00E03BE3" w:rsidRDefault="00A93382" w:rsidP="00A93382">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Profit distribution by category</w:t>
      </w:r>
    </w:p>
    <w:p w14:paraId="7DFD486F" w14:textId="77777777" w:rsidR="00A93382" w:rsidRPr="00E03BE3" w:rsidRDefault="00A93382" w:rsidP="00A93382">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Sales performance by category</w:t>
      </w:r>
    </w:p>
    <w:p w14:paraId="78D0D46A" w14:textId="77777777" w:rsidR="00A93382" w:rsidRPr="00E03BE3" w:rsidRDefault="00A93382" w:rsidP="00A93382">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Category contribution to overall business</w:t>
      </w:r>
    </w:p>
    <w:p w14:paraId="7E71DDB7" w14:textId="77777777" w:rsidR="00A93382" w:rsidRDefault="00A93382" w:rsidP="00A93382">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Comparison of Electronics, Furniture, Grocery, and Clothing categories</w:t>
      </w:r>
    </w:p>
    <w:p w14:paraId="768930A6" w14:textId="77777777" w:rsidR="00E03BE3" w:rsidRPr="00E03BE3" w:rsidRDefault="00E03BE3" w:rsidP="00E03BE3">
      <w:pPr>
        <w:spacing w:before="100" w:beforeAutospacing="1" w:after="100" w:afterAutospacing="1" w:line="240" w:lineRule="auto"/>
        <w:ind w:left="720"/>
        <w:jc w:val="both"/>
        <w:rPr>
          <w:rFonts w:ascii="Times New Roman" w:eastAsia="Times New Roman" w:hAnsi="Times New Roman" w:cs="Times New Roman"/>
          <w:kern w:val="0"/>
          <w:sz w:val="28"/>
          <w:szCs w:val="28"/>
          <w:lang w:eastAsia="en-IN"/>
          <w14:ligatures w14:val="none"/>
        </w:rPr>
      </w:pPr>
    </w:p>
    <w:p w14:paraId="7153B561"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lastRenderedPageBreak/>
        <w:t>Brand Performance</w:t>
      </w:r>
    </w:p>
    <w:p w14:paraId="33624CD7" w14:textId="77777777" w:rsidR="00A93382" w:rsidRPr="00E03BE3" w:rsidRDefault="00A93382" w:rsidP="00A93382">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Profit by brand</w:t>
      </w:r>
    </w:p>
    <w:p w14:paraId="5D2A9EA8" w14:textId="77777777" w:rsidR="00A93382" w:rsidRPr="00E03BE3" w:rsidRDefault="00A93382" w:rsidP="00A93382">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Brand-wise profit by month</w:t>
      </w:r>
    </w:p>
    <w:p w14:paraId="471588F8" w14:textId="77777777" w:rsidR="00A93382" w:rsidRPr="00E03BE3" w:rsidRDefault="00A93382" w:rsidP="00A93382">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Profit margin by brand</w:t>
      </w:r>
    </w:p>
    <w:p w14:paraId="20346830" w14:textId="77777777" w:rsidR="00A93382" w:rsidRPr="00E03BE3" w:rsidRDefault="00A93382" w:rsidP="00A93382">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Sales count by brand</w:t>
      </w:r>
    </w:p>
    <w:p w14:paraId="158DC7F7" w14:textId="77777777" w:rsidR="00A93382" w:rsidRPr="00E03BE3" w:rsidRDefault="00A93382" w:rsidP="00A93382">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Comparison of brand performance</w:t>
      </w:r>
    </w:p>
    <w:p w14:paraId="7B3D0FFD"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Customer Analysis</w:t>
      </w:r>
    </w:p>
    <w:p w14:paraId="709B6521" w14:textId="77777777" w:rsidR="00A93382" w:rsidRPr="00E03BE3" w:rsidRDefault="00A93382" w:rsidP="00A93382">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Average customer rating by age group</w:t>
      </w:r>
    </w:p>
    <w:p w14:paraId="14838586" w14:textId="77777777" w:rsidR="00A93382" w:rsidRPr="00E03BE3" w:rsidRDefault="00A93382" w:rsidP="00A93382">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Customer performance by gender</w:t>
      </w:r>
    </w:p>
    <w:p w14:paraId="14A613C3" w14:textId="77777777" w:rsidR="00A93382" w:rsidRPr="00E03BE3" w:rsidRDefault="00A93382" w:rsidP="00A93382">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Customer segmentation analysis</w:t>
      </w:r>
    </w:p>
    <w:p w14:paraId="4250EE84" w14:textId="77777777" w:rsidR="00A93382" w:rsidRPr="00E03BE3" w:rsidRDefault="00A93382" w:rsidP="00A93382">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Customer behaviour across different regions</w:t>
      </w:r>
    </w:p>
    <w:p w14:paraId="2F946AC9"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Payment Method Analysis</w:t>
      </w:r>
    </w:p>
    <w:p w14:paraId="6BD15DC9" w14:textId="77777777" w:rsidR="00A93382" w:rsidRPr="00E03BE3" w:rsidRDefault="00A93382" w:rsidP="00A93382">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Orders by payment method</w:t>
      </w:r>
    </w:p>
    <w:p w14:paraId="786DF22D" w14:textId="77777777" w:rsidR="00A93382" w:rsidRPr="00E03BE3" w:rsidRDefault="00A93382" w:rsidP="00A93382">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Comparison of Credit Card, UPI, Cash, and Debit Card</w:t>
      </w:r>
    </w:p>
    <w:p w14:paraId="2CF0B2F7" w14:textId="77777777" w:rsidR="00A93382" w:rsidRDefault="00A93382" w:rsidP="00A93382">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Identification of the most frequently used payment method</w:t>
      </w:r>
    </w:p>
    <w:p w14:paraId="28A31F5A" w14:textId="77777777" w:rsidR="003A699E" w:rsidRPr="003A699E" w:rsidRDefault="003A699E" w:rsidP="003A69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A699E">
        <w:rPr>
          <w:rFonts w:ascii="Times New Roman" w:eastAsia="Times New Roman" w:hAnsi="Times New Roman" w:cs="Times New Roman"/>
          <w:b/>
          <w:bCs/>
          <w:kern w:val="0"/>
          <w:sz w:val="27"/>
          <w:szCs w:val="27"/>
          <w:lang w:eastAsia="en-IN"/>
          <w14:ligatures w14:val="none"/>
        </w:rPr>
        <w:t>Drill-Through Analysis</w:t>
      </w:r>
    </w:p>
    <w:p w14:paraId="14F6805D" w14:textId="77777777" w:rsidR="003A699E" w:rsidRPr="003A699E" w:rsidRDefault="003A699E" w:rsidP="003A699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A699E">
        <w:rPr>
          <w:rFonts w:ascii="Times New Roman" w:eastAsia="Times New Roman" w:hAnsi="Times New Roman" w:cs="Times New Roman"/>
          <w:kern w:val="0"/>
          <w:sz w:val="28"/>
          <w:szCs w:val="28"/>
          <w:lang w:eastAsia="en-IN"/>
          <w14:ligatures w14:val="none"/>
        </w:rPr>
        <w:t xml:space="preserve">A dedicated </w:t>
      </w:r>
      <w:r w:rsidRPr="003A699E">
        <w:rPr>
          <w:rFonts w:ascii="Times New Roman" w:eastAsia="Times New Roman" w:hAnsi="Times New Roman" w:cs="Times New Roman"/>
          <w:b/>
          <w:bCs/>
          <w:kern w:val="0"/>
          <w:sz w:val="28"/>
          <w:szCs w:val="28"/>
          <w:lang w:eastAsia="en-IN"/>
          <w14:ligatures w14:val="none"/>
        </w:rPr>
        <w:t>Region Drill-through</w:t>
      </w:r>
      <w:r w:rsidRPr="003A699E">
        <w:rPr>
          <w:rFonts w:ascii="Times New Roman" w:eastAsia="Times New Roman" w:hAnsi="Times New Roman" w:cs="Times New Roman"/>
          <w:kern w:val="0"/>
          <w:sz w:val="28"/>
          <w:szCs w:val="28"/>
          <w:lang w:eastAsia="en-IN"/>
          <w14:ligatures w14:val="none"/>
        </w:rPr>
        <w:t xml:space="preserve"> page was created to provide a detailed view of a selected region. Users can select a region from the main dashboard and drill through to </w:t>
      </w:r>
      <w:proofErr w:type="spellStart"/>
      <w:r w:rsidRPr="003A699E">
        <w:rPr>
          <w:rFonts w:ascii="Times New Roman" w:eastAsia="Times New Roman" w:hAnsi="Times New Roman" w:cs="Times New Roman"/>
          <w:kern w:val="0"/>
          <w:sz w:val="28"/>
          <w:szCs w:val="28"/>
          <w:lang w:eastAsia="en-IN"/>
          <w14:ligatures w14:val="none"/>
        </w:rPr>
        <w:t>analyze</w:t>
      </w:r>
      <w:proofErr w:type="spellEnd"/>
      <w:r w:rsidRPr="003A699E">
        <w:rPr>
          <w:rFonts w:ascii="Times New Roman" w:eastAsia="Times New Roman" w:hAnsi="Times New Roman" w:cs="Times New Roman"/>
          <w:kern w:val="0"/>
          <w:sz w:val="28"/>
          <w:szCs w:val="28"/>
          <w:lang w:eastAsia="en-IN"/>
          <w14:ligatures w14:val="none"/>
        </w:rPr>
        <w:t xml:space="preserve"> its </w:t>
      </w:r>
      <w:r w:rsidRPr="003A699E">
        <w:rPr>
          <w:rFonts w:ascii="Times New Roman" w:eastAsia="Times New Roman" w:hAnsi="Times New Roman" w:cs="Times New Roman"/>
          <w:b/>
          <w:bCs/>
          <w:kern w:val="0"/>
          <w:sz w:val="28"/>
          <w:szCs w:val="28"/>
          <w:lang w:eastAsia="en-IN"/>
          <w14:ligatures w14:val="none"/>
        </w:rPr>
        <w:t>sales, profit, profit margin, brands, categories, products, and suppliers</w:t>
      </w:r>
      <w:r w:rsidRPr="003A699E">
        <w:rPr>
          <w:rFonts w:ascii="Times New Roman" w:eastAsia="Times New Roman" w:hAnsi="Times New Roman" w:cs="Times New Roman"/>
          <w:kern w:val="0"/>
          <w:sz w:val="28"/>
          <w:szCs w:val="28"/>
          <w:lang w:eastAsia="en-IN"/>
          <w14:ligatures w14:val="none"/>
        </w:rPr>
        <w:t>. This helps users understand regional performance in detail and identify the products and brands that contribute most to sales and profitability.</w:t>
      </w:r>
    </w:p>
    <w:p w14:paraId="6E381C7C" w14:textId="77777777" w:rsidR="003A699E" w:rsidRPr="00E03BE3" w:rsidRDefault="003A699E" w:rsidP="003A699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290E8912"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Business Performance Insights</w:t>
      </w:r>
    </w:p>
    <w:p w14:paraId="2DAD3B20" w14:textId="77777777" w:rsidR="00A93382" w:rsidRPr="00E03BE3" w:rsidRDefault="00A93382" w:rsidP="00A93382">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Identify the highest-performing region based on sales.</w:t>
      </w:r>
    </w:p>
    <w:p w14:paraId="69C20E51" w14:textId="77777777" w:rsidR="00A93382" w:rsidRPr="00E03BE3" w:rsidRDefault="00A93382" w:rsidP="00A93382">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Identify the most profitable products and brands.</w:t>
      </w:r>
    </w:p>
    <w:p w14:paraId="54AC3582" w14:textId="77777777" w:rsidR="00A93382" w:rsidRPr="00E03BE3" w:rsidRDefault="00A93382" w:rsidP="00A93382">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E03BE3">
        <w:rPr>
          <w:rFonts w:ascii="Times New Roman" w:eastAsia="Times New Roman" w:hAnsi="Times New Roman" w:cs="Times New Roman"/>
          <w:kern w:val="0"/>
          <w:sz w:val="28"/>
          <w:szCs w:val="28"/>
          <w:lang w:eastAsia="en-IN"/>
          <w14:ligatures w14:val="none"/>
        </w:rPr>
        <w:t>Analyze</w:t>
      </w:r>
      <w:proofErr w:type="spellEnd"/>
      <w:r w:rsidRPr="00E03BE3">
        <w:rPr>
          <w:rFonts w:ascii="Times New Roman" w:eastAsia="Times New Roman" w:hAnsi="Times New Roman" w:cs="Times New Roman"/>
          <w:kern w:val="0"/>
          <w:sz w:val="28"/>
          <w:szCs w:val="28"/>
          <w:lang w:eastAsia="en-IN"/>
          <w14:ligatures w14:val="none"/>
        </w:rPr>
        <w:t xml:space="preserve"> category-wise contribution to profit.</w:t>
      </w:r>
    </w:p>
    <w:p w14:paraId="6D8D8E45" w14:textId="77777777" w:rsidR="00A93382" w:rsidRPr="00E03BE3" w:rsidRDefault="00A93382" w:rsidP="00A93382">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Compare customer ratings across different age groups.</w:t>
      </w:r>
    </w:p>
    <w:p w14:paraId="6A97E94C" w14:textId="77777777" w:rsidR="00A93382" w:rsidRPr="00E03BE3" w:rsidRDefault="00A93382" w:rsidP="00A93382">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Evaluate the distribution of orders across payment methods.</w:t>
      </w:r>
    </w:p>
    <w:p w14:paraId="60DDE8BE" w14:textId="77777777" w:rsidR="00A93382" w:rsidRPr="00E03BE3" w:rsidRDefault="00A93382" w:rsidP="00A93382">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E03BE3">
        <w:rPr>
          <w:rFonts w:ascii="Times New Roman" w:eastAsia="Times New Roman" w:hAnsi="Times New Roman" w:cs="Times New Roman"/>
          <w:kern w:val="0"/>
          <w:sz w:val="28"/>
          <w:szCs w:val="28"/>
          <w:lang w:eastAsia="en-IN"/>
          <w14:ligatures w14:val="none"/>
        </w:rPr>
        <w:t>Analyze</w:t>
      </w:r>
      <w:proofErr w:type="spellEnd"/>
      <w:r w:rsidRPr="00E03BE3">
        <w:rPr>
          <w:rFonts w:ascii="Times New Roman" w:eastAsia="Times New Roman" w:hAnsi="Times New Roman" w:cs="Times New Roman"/>
          <w:kern w:val="0"/>
          <w:sz w:val="28"/>
          <w:szCs w:val="28"/>
          <w:lang w:eastAsia="en-IN"/>
          <w14:ligatures w14:val="none"/>
        </w:rPr>
        <w:t xml:space="preserve"> sales and profit trends to understand overall business performance.</w:t>
      </w:r>
    </w:p>
    <w:p w14:paraId="7EA093D0" w14:textId="77777777" w:rsidR="00A93382" w:rsidRPr="00A93382" w:rsidRDefault="00A93382" w:rsidP="00A93382">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54E8F3E1" w14:textId="4DF1391C" w:rsidR="003A699E" w:rsidRPr="003A699E" w:rsidRDefault="003A699E" w:rsidP="003A699E">
      <w:pPr>
        <w:jc w:val="both"/>
        <w:rPr>
          <w:rFonts w:ascii="Times New Roman" w:hAnsi="Times New Roman" w:cs="Times New Roman"/>
          <w:b/>
          <w:bCs/>
          <w:sz w:val="28"/>
          <w:szCs w:val="28"/>
        </w:rPr>
      </w:pPr>
      <w:r w:rsidRPr="003A699E">
        <w:rPr>
          <w:rFonts w:ascii="Times New Roman" w:hAnsi="Times New Roman" w:cs="Times New Roman"/>
          <w:b/>
          <w:bCs/>
          <w:sz w:val="28"/>
          <w:szCs w:val="28"/>
        </w:rPr>
        <w:lastRenderedPageBreak/>
        <w:t>Business Recommendations</w:t>
      </w:r>
    </w:p>
    <w:p w14:paraId="07E0DCA1" w14:textId="77777777" w:rsidR="003A699E" w:rsidRPr="003A699E" w:rsidRDefault="003A699E" w:rsidP="003A699E">
      <w:pPr>
        <w:jc w:val="both"/>
        <w:rPr>
          <w:rFonts w:ascii="Times New Roman" w:hAnsi="Times New Roman" w:cs="Times New Roman"/>
          <w:sz w:val="28"/>
          <w:szCs w:val="28"/>
        </w:rPr>
      </w:pPr>
      <w:r w:rsidRPr="003A699E">
        <w:rPr>
          <w:rFonts w:ascii="Times New Roman" w:hAnsi="Times New Roman" w:cs="Times New Roman"/>
          <w:sz w:val="28"/>
          <w:szCs w:val="28"/>
        </w:rPr>
        <w:t>Based on the analysis, the following types of recommendations can be generated:</w:t>
      </w:r>
    </w:p>
    <w:p w14:paraId="587CB074" w14:textId="77777777" w:rsidR="003A699E" w:rsidRPr="003A699E" w:rsidRDefault="003A699E" w:rsidP="003A699E">
      <w:pPr>
        <w:jc w:val="both"/>
        <w:rPr>
          <w:rFonts w:ascii="Times New Roman" w:hAnsi="Times New Roman" w:cs="Times New Roman"/>
          <w:b/>
          <w:bCs/>
          <w:sz w:val="28"/>
          <w:szCs w:val="28"/>
        </w:rPr>
      </w:pPr>
      <w:r w:rsidRPr="003A699E">
        <w:rPr>
          <w:rFonts w:ascii="Times New Roman" w:hAnsi="Times New Roman" w:cs="Times New Roman"/>
          <w:b/>
          <w:bCs/>
          <w:sz w:val="28"/>
          <w:szCs w:val="28"/>
        </w:rPr>
        <w:t>1. Focus on High-Performing Regions</w:t>
      </w:r>
    </w:p>
    <w:p w14:paraId="428A332C" w14:textId="77777777" w:rsidR="003A699E" w:rsidRPr="003A699E" w:rsidRDefault="003A699E" w:rsidP="003A699E">
      <w:pPr>
        <w:jc w:val="both"/>
        <w:rPr>
          <w:rFonts w:ascii="Times New Roman" w:hAnsi="Times New Roman" w:cs="Times New Roman"/>
          <w:sz w:val="28"/>
          <w:szCs w:val="28"/>
        </w:rPr>
      </w:pPr>
      <w:r w:rsidRPr="003A699E">
        <w:rPr>
          <w:rFonts w:ascii="Times New Roman" w:hAnsi="Times New Roman" w:cs="Times New Roman"/>
          <w:sz w:val="28"/>
          <w:szCs w:val="28"/>
        </w:rPr>
        <w:t>Prioritize inventory, marketing, and customer acquisition strategies in regions generating strong sales and profitability.</w:t>
      </w:r>
    </w:p>
    <w:p w14:paraId="4ADA0171" w14:textId="77777777" w:rsidR="003A699E" w:rsidRPr="003A699E" w:rsidRDefault="003A699E" w:rsidP="003A699E">
      <w:pPr>
        <w:jc w:val="both"/>
        <w:rPr>
          <w:rFonts w:ascii="Times New Roman" w:hAnsi="Times New Roman" w:cs="Times New Roman"/>
          <w:b/>
          <w:bCs/>
          <w:sz w:val="28"/>
          <w:szCs w:val="28"/>
        </w:rPr>
      </w:pPr>
      <w:r w:rsidRPr="003A699E">
        <w:rPr>
          <w:rFonts w:ascii="Times New Roman" w:hAnsi="Times New Roman" w:cs="Times New Roman"/>
          <w:b/>
          <w:bCs/>
          <w:sz w:val="28"/>
          <w:szCs w:val="28"/>
        </w:rPr>
        <w:t>2. Improve Low-Margin Products</w:t>
      </w:r>
    </w:p>
    <w:p w14:paraId="28761974" w14:textId="77777777" w:rsidR="003A699E" w:rsidRPr="003A699E" w:rsidRDefault="003A699E" w:rsidP="003A699E">
      <w:pPr>
        <w:jc w:val="both"/>
        <w:rPr>
          <w:rFonts w:ascii="Times New Roman" w:hAnsi="Times New Roman" w:cs="Times New Roman"/>
          <w:sz w:val="28"/>
          <w:szCs w:val="28"/>
        </w:rPr>
      </w:pPr>
      <w:r w:rsidRPr="003A699E">
        <w:rPr>
          <w:rFonts w:ascii="Times New Roman" w:hAnsi="Times New Roman" w:cs="Times New Roman"/>
          <w:sz w:val="28"/>
          <w:szCs w:val="28"/>
        </w:rPr>
        <w:t xml:space="preserve">Products generating high </w:t>
      </w:r>
      <w:proofErr w:type="gramStart"/>
      <w:r w:rsidRPr="003A699E">
        <w:rPr>
          <w:rFonts w:ascii="Times New Roman" w:hAnsi="Times New Roman" w:cs="Times New Roman"/>
          <w:sz w:val="28"/>
          <w:szCs w:val="28"/>
        </w:rPr>
        <w:t>sales</w:t>
      </w:r>
      <w:proofErr w:type="gramEnd"/>
      <w:r w:rsidRPr="003A699E">
        <w:rPr>
          <w:rFonts w:ascii="Times New Roman" w:hAnsi="Times New Roman" w:cs="Times New Roman"/>
          <w:sz w:val="28"/>
          <w:szCs w:val="28"/>
        </w:rPr>
        <w:t xml:space="preserve"> but relatively low profit margins should be investigated for:</w:t>
      </w:r>
    </w:p>
    <w:p w14:paraId="55BB42F8" w14:textId="77777777" w:rsidR="003A699E" w:rsidRPr="003A699E" w:rsidRDefault="003A699E" w:rsidP="003A699E">
      <w:pPr>
        <w:numPr>
          <w:ilvl w:val="0"/>
          <w:numId w:val="13"/>
        </w:numPr>
        <w:jc w:val="both"/>
        <w:rPr>
          <w:rFonts w:ascii="Times New Roman" w:hAnsi="Times New Roman" w:cs="Times New Roman"/>
          <w:sz w:val="28"/>
          <w:szCs w:val="28"/>
        </w:rPr>
      </w:pPr>
      <w:r w:rsidRPr="003A699E">
        <w:rPr>
          <w:rFonts w:ascii="Times New Roman" w:hAnsi="Times New Roman" w:cs="Times New Roman"/>
          <w:sz w:val="28"/>
          <w:szCs w:val="28"/>
        </w:rPr>
        <w:t xml:space="preserve">Pricing issues </w:t>
      </w:r>
    </w:p>
    <w:p w14:paraId="0C04F70B" w14:textId="77777777" w:rsidR="003A699E" w:rsidRPr="003A699E" w:rsidRDefault="003A699E" w:rsidP="003A699E">
      <w:pPr>
        <w:numPr>
          <w:ilvl w:val="0"/>
          <w:numId w:val="13"/>
        </w:numPr>
        <w:jc w:val="both"/>
        <w:rPr>
          <w:rFonts w:ascii="Times New Roman" w:hAnsi="Times New Roman" w:cs="Times New Roman"/>
          <w:sz w:val="28"/>
          <w:szCs w:val="28"/>
        </w:rPr>
      </w:pPr>
      <w:r w:rsidRPr="003A699E">
        <w:rPr>
          <w:rFonts w:ascii="Times New Roman" w:hAnsi="Times New Roman" w:cs="Times New Roman"/>
          <w:sz w:val="28"/>
          <w:szCs w:val="28"/>
        </w:rPr>
        <w:t xml:space="preserve">Discount levels </w:t>
      </w:r>
    </w:p>
    <w:p w14:paraId="35861765" w14:textId="77777777" w:rsidR="003A699E" w:rsidRPr="003A699E" w:rsidRDefault="003A699E" w:rsidP="003A699E">
      <w:pPr>
        <w:numPr>
          <w:ilvl w:val="0"/>
          <w:numId w:val="13"/>
        </w:numPr>
        <w:jc w:val="both"/>
        <w:rPr>
          <w:rFonts w:ascii="Times New Roman" w:hAnsi="Times New Roman" w:cs="Times New Roman"/>
          <w:sz w:val="28"/>
          <w:szCs w:val="28"/>
        </w:rPr>
      </w:pPr>
      <w:r w:rsidRPr="003A699E">
        <w:rPr>
          <w:rFonts w:ascii="Times New Roman" w:hAnsi="Times New Roman" w:cs="Times New Roman"/>
          <w:sz w:val="28"/>
          <w:szCs w:val="28"/>
        </w:rPr>
        <w:t xml:space="preserve">Supplier costs </w:t>
      </w:r>
    </w:p>
    <w:p w14:paraId="743C5295" w14:textId="77777777" w:rsidR="003A699E" w:rsidRPr="003A699E" w:rsidRDefault="003A699E" w:rsidP="003A699E">
      <w:pPr>
        <w:numPr>
          <w:ilvl w:val="0"/>
          <w:numId w:val="13"/>
        </w:numPr>
        <w:jc w:val="both"/>
        <w:rPr>
          <w:rFonts w:ascii="Times New Roman" w:hAnsi="Times New Roman" w:cs="Times New Roman"/>
          <w:sz w:val="28"/>
          <w:szCs w:val="28"/>
        </w:rPr>
      </w:pPr>
      <w:r w:rsidRPr="003A699E">
        <w:rPr>
          <w:rFonts w:ascii="Times New Roman" w:hAnsi="Times New Roman" w:cs="Times New Roman"/>
          <w:sz w:val="28"/>
          <w:szCs w:val="28"/>
        </w:rPr>
        <w:t xml:space="preserve">Product costs </w:t>
      </w:r>
    </w:p>
    <w:p w14:paraId="4939169D" w14:textId="77777777" w:rsidR="003A699E" w:rsidRPr="003A699E" w:rsidRDefault="003A699E" w:rsidP="003A699E">
      <w:pPr>
        <w:numPr>
          <w:ilvl w:val="0"/>
          <w:numId w:val="13"/>
        </w:numPr>
        <w:jc w:val="both"/>
        <w:rPr>
          <w:rFonts w:ascii="Times New Roman" w:hAnsi="Times New Roman" w:cs="Times New Roman"/>
          <w:sz w:val="28"/>
          <w:szCs w:val="28"/>
        </w:rPr>
      </w:pPr>
      <w:r w:rsidRPr="003A699E">
        <w:rPr>
          <w:rFonts w:ascii="Times New Roman" w:hAnsi="Times New Roman" w:cs="Times New Roman"/>
          <w:sz w:val="28"/>
          <w:szCs w:val="28"/>
        </w:rPr>
        <w:t xml:space="preserve">Operational expenses </w:t>
      </w:r>
    </w:p>
    <w:p w14:paraId="2E2561DF" w14:textId="77777777" w:rsidR="003A699E" w:rsidRPr="003A699E" w:rsidRDefault="003A699E" w:rsidP="003A699E">
      <w:pPr>
        <w:jc w:val="both"/>
        <w:rPr>
          <w:rFonts w:ascii="Times New Roman" w:hAnsi="Times New Roman" w:cs="Times New Roman"/>
          <w:b/>
          <w:bCs/>
          <w:sz w:val="28"/>
          <w:szCs w:val="28"/>
        </w:rPr>
      </w:pPr>
      <w:r w:rsidRPr="003A699E">
        <w:rPr>
          <w:rFonts w:ascii="Times New Roman" w:hAnsi="Times New Roman" w:cs="Times New Roman"/>
          <w:b/>
          <w:bCs/>
          <w:sz w:val="28"/>
          <w:szCs w:val="28"/>
        </w:rPr>
        <w:t>3. Strengthen High-Performing Brands</w:t>
      </w:r>
    </w:p>
    <w:p w14:paraId="6B2883DF" w14:textId="77777777" w:rsidR="003A699E" w:rsidRPr="003A699E" w:rsidRDefault="003A699E" w:rsidP="003A699E">
      <w:pPr>
        <w:jc w:val="both"/>
        <w:rPr>
          <w:rFonts w:ascii="Times New Roman" w:hAnsi="Times New Roman" w:cs="Times New Roman"/>
          <w:sz w:val="28"/>
          <w:szCs w:val="28"/>
        </w:rPr>
      </w:pPr>
      <w:r w:rsidRPr="003A699E">
        <w:rPr>
          <w:rFonts w:ascii="Times New Roman" w:hAnsi="Times New Roman" w:cs="Times New Roman"/>
          <w:sz w:val="28"/>
          <w:szCs w:val="28"/>
        </w:rPr>
        <w:t>High-performing brands can be given greater visibility through targeted promotions, inventory planning, and marketing campaigns.</w:t>
      </w:r>
    </w:p>
    <w:p w14:paraId="0C57F661" w14:textId="77777777" w:rsidR="003A699E" w:rsidRPr="003A699E" w:rsidRDefault="003A699E" w:rsidP="003A699E">
      <w:pPr>
        <w:jc w:val="both"/>
        <w:rPr>
          <w:rFonts w:ascii="Times New Roman" w:hAnsi="Times New Roman" w:cs="Times New Roman"/>
          <w:b/>
          <w:bCs/>
          <w:sz w:val="28"/>
          <w:szCs w:val="28"/>
        </w:rPr>
      </w:pPr>
      <w:r w:rsidRPr="003A699E">
        <w:rPr>
          <w:rFonts w:ascii="Times New Roman" w:hAnsi="Times New Roman" w:cs="Times New Roman"/>
          <w:b/>
          <w:bCs/>
          <w:sz w:val="28"/>
          <w:szCs w:val="28"/>
        </w:rPr>
        <w:t>4. Optimize Category Performance</w:t>
      </w:r>
    </w:p>
    <w:p w14:paraId="25939E2A" w14:textId="77777777" w:rsidR="003A699E" w:rsidRPr="003A699E" w:rsidRDefault="003A699E" w:rsidP="003A699E">
      <w:pPr>
        <w:jc w:val="both"/>
        <w:rPr>
          <w:rFonts w:ascii="Times New Roman" w:hAnsi="Times New Roman" w:cs="Times New Roman"/>
          <w:sz w:val="28"/>
          <w:szCs w:val="28"/>
        </w:rPr>
      </w:pPr>
      <w:r w:rsidRPr="003A699E">
        <w:rPr>
          <w:rFonts w:ascii="Times New Roman" w:hAnsi="Times New Roman" w:cs="Times New Roman"/>
          <w:sz w:val="28"/>
          <w:szCs w:val="28"/>
        </w:rPr>
        <w:t>Business teams can compare category-level sales and profitability to identify categories that require:</w:t>
      </w:r>
    </w:p>
    <w:p w14:paraId="2B276A34" w14:textId="77777777" w:rsidR="003A699E" w:rsidRPr="003A699E" w:rsidRDefault="003A699E" w:rsidP="003A699E">
      <w:pPr>
        <w:numPr>
          <w:ilvl w:val="0"/>
          <w:numId w:val="14"/>
        </w:numPr>
        <w:jc w:val="both"/>
        <w:rPr>
          <w:rFonts w:ascii="Times New Roman" w:hAnsi="Times New Roman" w:cs="Times New Roman"/>
          <w:sz w:val="28"/>
          <w:szCs w:val="28"/>
        </w:rPr>
      </w:pPr>
      <w:r w:rsidRPr="003A699E">
        <w:rPr>
          <w:rFonts w:ascii="Times New Roman" w:hAnsi="Times New Roman" w:cs="Times New Roman"/>
          <w:sz w:val="28"/>
          <w:szCs w:val="28"/>
        </w:rPr>
        <w:t xml:space="preserve">Increased investment </w:t>
      </w:r>
    </w:p>
    <w:p w14:paraId="22222888" w14:textId="77777777" w:rsidR="003A699E" w:rsidRPr="003A699E" w:rsidRDefault="003A699E" w:rsidP="003A699E">
      <w:pPr>
        <w:numPr>
          <w:ilvl w:val="0"/>
          <w:numId w:val="14"/>
        </w:numPr>
        <w:jc w:val="both"/>
        <w:rPr>
          <w:rFonts w:ascii="Times New Roman" w:hAnsi="Times New Roman" w:cs="Times New Roman"/>
          <w:sz w:val="28"/>
          <w:szCs w:val="28"/>
        </w:rPr>
      </w:pPr>
      <w:r w:rsidRPr="003A699E">
        <w:rPr>
          <w:rFonts w:ascii="Times New Roman" w:hAnsi="Times New Roman" w:cs="Times New Roman"/>
          <w:sz w:val="28"/>
          <w:szCs w:val="28"/>
        </w:rPr>
        <w:t xml:space="preserve">Pricing optimization </w:t>
      </w:r>
    </w:p>
    <w:p w14:paraId="1379A281" w14:textId="77777777" w:rsidR="003A699E" w:rsidRPr="003A699E" w:rsidRDefault="003A699E" w:rsidP="003A699E">
      <w:pPr>
        <w:numPr>
          <w:ilvl w:val="0"/>
          <w:numId w:val="14"/>
        </w:numPr>
        <w:jc w:val="both"/>
        <w:rPr>
          <w:rFonts w:ascii="Times New Roman" w:hAnsi="Times New Roman" w:cs="Times New Roman"/>
          <w:sz w:val="28"/>
          <w:szCs w:val="28"/>
        </w:rPr>
      </w:pPr>
      <w:r w:rsidRPr="003A699E">
        <w:rPr>
          <w:rFonts w:ascii="Times New Roman" w:hAnsi="Times New Roman" w:cs="Times New Roman"/>
          <w:sz w:val="28"/>
          <w:szCs w:val="28"/>
        </w:rPr>
        <w:t xml:space="preserve">Promotion adjustments </w:t>
      </w:r>
    </w:p>
    <w:p w14:paraId="3C5BF213" w14:textId="77777777" w:rsidR="003A699E" w:rsidRPr="003A699E" w:rsidRDefault="003A699E" w:rsidP="003A699E">
      <w:pPr>
        <w:numPr>
          <w:ilvl w:val="0"/>
          <w:numId w:val="14"/>
        </w:numPr>
        <w:jc w:val="both"/>
        <w:rPr>
          <w:rFonts w:ascii="Times New Roman" w:hAnsi="Times New Roman" w:cs="Times New Roman"/>
          <w:sz w:val="28"/>
          <w:szCs w:val="28"/>
        </w:rPr>
      </w:pPr>
      <w:r w:rsidRPr="003A699E">
        <w:rPr>
          <w:rFonts w:ascii="Times New Roman" w:hAnsi="Times New Roman" w:cs="Times New Roman"/>
          <w:sz w:val="28"/>
          <w:szCs w:val="28"/>
        </w:rPr>
        <w:t xml:space="preserve">Inventory optimization </w:t>
      </w:r>
    </w:p>
    <w:p w14:paraId="2E629A1F" w14:textId="77777777" w:rsidR="003A699E" w:rsidRPr="003A699E" w:rsidRDefault="003A699E" w:rsidP="003A699E">
      <w:pPr>
        <w:jc w:val="both"/>
        <w:rPr>
          <w:rFonts w:ascii="Times New Roman" w:hAnsi="Times New Roman" w:cs="Times New Roman"/>
          <w:b/>
          <w:bCs/>
          <w:sz w:val="28"/>
          <w:szCs w:val="28"/>
        </w:rPr>
      </w:pPr>
      <w:r w:rsidRPr="003A699E">
        <w:rPr>
          <w:rFonts w:ascii="Times New Roman" w:hAnsi="Times New Roman" w:cs="Times New Roman"/>
          <w:b/>
          <w:bCs/>
          <w:sz w:val="28"/>
          <w:szCs w:val="28"/>
        </w:rPr>
        <w:t>5. Improve Customer Engagement</w:t>
      </w:r>
    </w:p>
    <w:p w14:paraId="17BF5B39" w14:textId="77777777" w:rsidR="003A699E" w:rsidRPr="003A699E" w:rsidRDefault="003A699E" w:rsidP="003A699E">
      <w:pPr>
        <w:jc w:val="both"/>
        <w:rPr>
          <w:rFonts w:ascii="Times New Roman" w:hAnsi="Times New Roman" w:cs="Times New Roman"/>
          <w:sz w:val="28"/>
          <w:szCs w:val="28"/>
        </w:rPr>
      </w:pPr>
      <w:r w:rsidRPr="003A699E">
        <w:rPr>
          <w:rFonts w:ascii="Times New Roman" w:hAnsi="Times New Roman" w:cs="Times New Roman"/>
          <w:sz w:val="28"/>
          <w:szCs w:val="28"/>
        </w:rPr>
        <w:t>Customer segmentation and rating analysis can be used to design targeted customer engagement strategies.</w:t>
      </w:r>
    </w:p>
    <w:p w14:paraId="21400A14" w14:textId="77777777" w:rsidR="00A4437D" w:rsidRDefault="00A4437D"/>
    <w:p w14:paraId="4B2ECD2D" w14:textId="77777777" w:rsidR="00E03BE3" w:rsidRDefault="00E03BE3"/>
    <w:sectPr w:rsidR="00E03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7CE1"/>
    <w:multiLevelType w:val="multilevel"/>
    <w:tmpl w:val="3626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B60D9"/>
    <w:multiLevelType w:val="multilevel"/>
    <w:tmpl w:val="6DF2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6269C"/>
    <w:multiLevelType w:val="multilevel"/>
    <w:tmpl w:val="E15E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676BD"/>
    <w:multiLevelType w:val="multilevel"/>
    <w:tmpl w:val="1826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0776F"/>
    <w:multiLevelType w:val="multilevel"/>
    <w:tmpl w:val="50F4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B4FA9"/>
    <w:multiLevelType w:val="multilevel"/>
    <w:tmpl w:val="95A2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249F3"/>
    <w:multiLevelType w:val="multilevel"/>
    <w:tmpl w:val="4EC4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077CA"/>
    <w:multiLevelType w:val="multilevel"/>
    <w:tmpl w:val="81F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453D6"/>
    <w:multiLevelType w:val="multilevel"/>
    <w:tmpl w:val="E46E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51417"/>
    <w:multiLevelType w:val="multilevel"/>
    <w:tmpl w:val="CAA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DF1E0F"/>
    <w:multiLevelType w:val="multilevel"/>
    <w:tmpl w:val="A08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A5760"/>
    <w:multiLevelType w:val="multilevel"/>
    <w:tmpl w:val="77C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67C28"/>
    <w:multiLevelType w:val="multilevel"/>
    <w:tmpl w:val="E104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30F76"/>
    <w:multiLevelType w:val="multilevel"/>
    <w:tmpl w:val="CFC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617507">
    <w:abstractNumId w:val="9"/>
  </w:num>
  <w:num w:numId="2" w16cid:durableId="1264536071">
    <w:abstractNumId w:val="7"/>
  </w:num>
  <w:num w:numId="3" w16cid:durableId="1916041965">
    <w:abstractNumId w:val="0"/>
  </w:num>
  <w:num w:numId="4" w16cid:durableId="1602761820">
    <w:abstractNumId w:val="2"/>
  </w:num>
  <w:num w:numId="5" w16cid:durableId="172185431">
    <w:abstractNumId w:val="11"/>
  </w:num>
  <w:num w:numId="6" w16cid:durableId="974724579">
    <w:abstractNumId w:val="13"/>
  </w:num>
  <w:num w:numId="7" w16cid:durableId="504132149">
    <w:abstractNumId w:val="8"/>
  </w:num>
  <w:num w:numId="8" w16cid:durableId="725447414">
    <w:abstractNumId w:val="6"/>
  </w:num>
  <w:num w:numId="9" w16cid:durableId="1556695684">
    <w:abstractNumId w:val="3"/>
  </w:num>
  <w:num w:numId="10" w16cid:durableId="27609799">
    <w:abstractNumId w:val="12"/>
  </w:num>
  <w:num w:numId="11" w16cid:durableId="970281167">
    <w:abstractNumId w:val="10"/>
  </w:num>
  <w:num w:numId="12" w16cid:durableId="1772309987">
    <w:abstractNumId w:val="1"/>
  </w:num>
  <w:num w:numId="13" w16cid:durableId="2012873915">
    <w:abstractNumId w:val="5"/>
  </w:num>
  <w:num w:numId="14" w16cid:durableId="1341740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382"/>
    <w:rsid w:val="001344B8"/>
    <w:rsid w:val="003A699E"/>
    <w:rsid w:val="00696532"/>
    <w:rsid w:val="00A4437D"/>
    <w:rsid w:val="00A93382"/>
    <w:rsid w:val="00CC6A05"/>
    <w:rsid w:val="00D81B51"/>
    <w:rsid w:val="00E03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DFE48"/>
  <w15:chartTrackingRefBased/>
  <w15:docId w15:val="{B04BBC4B-1645-42D1-8431-6F80A9C7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3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3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33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3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3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3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3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33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3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3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382"/>
    <w:rPr>
      <w:rFonts w:eastAsiaTheme="majorEastAsia" w:cstheme="majorBidi"/>
      <w:color w:val="272727" w:themeColor="text1" w:themeTint="D8"/>
    </w:rPr>
  </w:style>
  <w:style w:type="paragraph" w:styleId="Title">
    <w:name w:val="Title"/>
    <w:basedOn w:val="Normal"/>
    <w:next w:val="Normal"/>
    <w:link w:val="TitleChar"/>
    <w:uiPriority w:val="10"/>
    <w:qFormat/>
    <w:rsid w:val="00A93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382"/>
    <w:pPr>
      <w:spacing w:before="160"/>
      <w:jc w:val="center"/>
    </w:pPr>
    <w:rPr>
      <w:i/>
      <w:iCs/>
      <w:color w:val="404040" w:themeColor="text1" w:themeTint="BF"/>
    </w:rPr>
  </w:style>
  <w:style w:type="character" w:customStyle="1" w:styleId="QuoteChar">
    <w:name w:val="Quote Char"/>
    <w:basedOn w:val="DefaultParagraphFont"/>
    <w:link w:val="Quote"/>
    <w:uiPriority w:val="29"/>
    <w:rsid w:val="00A93382"/>
    <w:rPr>
      <w:i/>
      <w:iCs/>
      <w:color w:val="404040" w:themeColor="text1" w:themeTint="BF"/>
    </w:rPr>
  </w:style>
  <w:style w:type="paragraph" w:styleId="ListParagraph">
    <w:name w:val="List Paragraph"/>
    <w:basedOn w:val="Normal"/>
    <w:uiPriority w:val="34"/>
    <w:qFormat/>
    <w:rsid w:val="00A93382"/>
    <w:pPr>
      <w:ind w:left="720"/>
      <w:contextualSpacing/>
    </w:pPr>
  </w:style>
  <w:style w:type="character" w:styleId="IntenseEmphasis">
    <w:name w:val="Intense Emphasis"/>
    <w:basedOn w:val="DefaultParagraphFont"/>
    <w:uiPriority w:val="21"/>
    <w:qFormat/>
    <w:rsid w:val="00A93382"/>
    <w:rPr>
      <w:i/>
      <w:iCs/>
      <w:color w:val="0F4761" w:themeColor="accent1" w:themeShade="BF"/>
    </w:rPr>
  </w:style>
  <w:style w:type="paragraph" w:styleId="IntenseQuote">
    <w:name w:val="Intense Quote"/>
    <w:basedOn w:val="Normal"/>
    <w:next w:val="Normal"/>
    <w:link w:val="IntenseQuoteChar"/>
    <w:uiPriority w:val="30"/>
    <w:qFormat/>
    <w:rsid w:val="00A933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382"/>
    <w:rPr>
      <w:i/>
      <w:iCs/>
      <w:color w:val="0F4761" w:themeColor="accent1" w:themeShade="BF"/>
    </w:rPr>
  </w:style>
  <w:style w:type="character" w:styleId="IntenseReference">
    <w:name w:val="Intense Reference"/>
    <w:basedOn w:val="DefaultParagraphFont"/>
    <w:uiPriority w:val="32"/>
    <w:qFormat/>
    <w:rsid w:val="00A93382"/>
    <w:rPr>
      <w:b/>
      <w:bCs/>
      <w:smallCaps/>
      <w:color w:val="0F4761" w:themeColor="accent1" w:themeShade="BF"/>
      <w:spacing w:val="5"/>
    </w:rPr>
  </w:style>
  <w:style w:type="paragraph" w:styleId="NormalWeb">
    <w:name w:val="Normal (Web)"/>
    <w:basedOn w:val="Normal"/>
    <w:uiPriority w:val="99"/>
    <w:semiHidden/>
    <w:unhideWhenUsed/>
    <w:rsid w:val="003A699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A69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Darshini</dc:creator>
  <cp:keywords/>
  <dc:description/>
  <cp:lastModifiedBy>Priya Darshini</cp:lastModifiedBy>
  <cp:revision>3</cp:revision>
  <dcterms:created xsi:type="dcterms:W3CDTF">2026-08-15T06:05:00Z</dcterms:created>
  <dcterms:modified xsi:type="dcterms:W3CDTF">2026-09-10T07:21:00Z</dcterms:modified>
</cp:coreProperties>
</file>