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hd w:val="clear" w:color="auto" w:fill="FFFFFF"/>
        <w:spacing w:after="0" w:line="336" w:lineRule="atLeast"/>
        <w:jc w:val="both"/>
        <w:outlineLvl w:val="1"/>
        <w:rPr>
          <w:rFonts w:ascii="Helvetica" w:eastAsia="Times New Roman" w:cs="Helvetica" w:hAnsi="Helvetica"/>
          <w:b/>
          <w:bCs/>
          <w:color w:val="474747"/>
          <w:sz w:val="36"/>
          <w:szCs w:val="36"/>
        </w:rPr>
      </w:pPr>
      <w:r>
        <w:rPr>
          <w:rFonts w:ascii="Helvetica" w:eastAsia="Times New Roman" w:cs="Helvetica" w:hAnsi="Helvetica"/>
          <w:b/>
          <w:bCs/>
          <w:color w:val="474747"/>
          <w:sz w:val="36"/>
          <w:szCs w:val="36"/>
        </w:rPr>
        <w:t xml:space="preserve">         Data Warehousing with IBM Cloud Db2 Warehouse</w:t>
      </w:r>
    </w:p>
    <w:p>
      <w:pPr>
        <w:jc w:val="center"/>
      </w:pPr>
    </w:p>
    <w:p>
      <w:pPr>
        <w:jc w:val="center"/>
        <w:rPr>
          <w:b/>
        </w:rPr>
      </w:pPr>
      <w:r>
        <w:rPr>
          <w:b/>
        </w:rPr>
        <w:t xml:space="preserve">921821104038: R. SATHIYA PRIYA </w:t>
      </w:r>
      <w:bookmarkStart w:id="0" w:name="_GoBack"/>
      <w:bookmarkEnd w:id="0"/>
    </w:p>
    <w:p>
      <w:pPr>
        <w:jc w:val="center"/>
        <w:rPr>
          <w:b/>
          <w:sz w:val="28"/>
          <w:szCs w:val="28"/>
        </w:rPr>
      </w:pPr>
      <w:r>
        <w:rPr>
          <w:b/>
          <w:sz w:val="28"/>
          <w:szCs w:val="28"/>
        </w:rPr>
        <w:t>PHASE -1 Document Submission</w:t>
      </w:r>
    </w:p>
    <w:p>
      <w:pPr>
        <w:spacing w:line="240" w:lineRule="auto"/>
        <w:rPr>
          <w:b/>
          <w:sz w:val="28"/>
          <w:szCs w:val="28"/>
        </w:rPr>
      </w:pPr>
      <w:r>
        <w:rPr>
          <w:b/>
          <w:sz w:val="28"/>
          <w:szCs w:val="28"/>
        </w:rPr>
        <w:t>Overview:</w:t>
      </w:r>
    </w:p>
    <w:p>
      <w:pPr>
        <w:pStyle w:val="2"/>
        <w:jc w:val="both"/>
        <w:rPr>
          <w:b w:val="0"/>
          <w:sz w:val="24"/>
          <w:szCs w:val="24"/>
        </w:rPr>
      </w:pPr>
      <w:r>
        <w:t xml:space="preserve">   </w:t>
      </w:r>
      <w:r>
        <w:rPr>
          <w:b w:val="0"/>
          <w:sz w:val="24"/>
          <w:szCs w:val="24"/>
        </w:rPr>
        <w:t>This is the phase 1 document for the project “Data Warehousing with IBM Cloud Db2 Warehouse”  from IBM on the Naan Mudhalvan Scheme.</w:t>
      </w:r>
    </w:p>
    <w:p>
      <w:pPr>
        <w:pStyle w:val="2"/>
        <w:shd w:val="clear" w:color="auto" w:fill="FFFFFF"/>
        <w:spacing w:before="0" w:beforeAutospacing="0" w:after="0" w:afterAutospacing="0" w:line="336" w:lineRule="atLeast"/>
        <w:rPr>
          <w:b w:val="0"/>
          <w:color w:val="474747"/>
          <w:sz w:val="24"/>
          <w:szCs w:val="24"/>
        </w:rPr>
      </w:pPr>
      <w:r>
        <w:rPr>
          <w:rFonts w:ascii="Calibri" w:cs="Calibri" w:hAnsi="Calibri"/>
          <w:sz w:val="28"/>
          <w:szCs w:val="28"/>
        </w:rPr>
        <w:t>Project Title:</w:t>
      </w:r>
      <w:r>
        <w:rPr>
          <w:b w:val="0"/>
          <w:sz w:val="28"/>
          <w:szCs w:val="28"/>
        </w:rPr>
        <w:t xml:space="preserve"> </w:t>
      </w:r>
      <w:r>
        <w:rPr>
          <w:b w:val="0"/>
          <w:color w:val="474747"/>
          <w:sz w:val="24"/>
          <w:szCs w:val="24"/>
        </w:rPr>
        <w:t>Data Warehousing with IBM Cloud Db2 Warehouse</w:t>
      </w:r>
    </w:p>
    <w:p>
      <w:pPr>
        <w:pStyle w:val="2"/>
        <w:shd w:val="clear" w:color="auto" w:fill="FFFFFF"/>
        <w:spacing w:before="0" w:beforeAutospacing="0" w:after="0" w:afterAutospacing="0" w:line="336" w:lineRule="atLeast"/>
        <w:rPr>
          <w:b w:val="0"/>
          <w:color w:val="474747"/>
          <w:sz w:val="28"/>
          <w:szCs w:val="28"/>
        </w:rPr>
      </w:pPr>
    </w:p>
    <w:p>
      <w:pPr>
        <w:rPr>
          <w:b/>
          <w:sz w:val="28"/>
          <w:szCs w:val="28"/>
        </w:rPr>
      </w:pPr>
      <w:r>
        <w:rPr>
          <w:b/>
          <w:sz w:val="28"/>
          <w:szCs w:val="28"/>
        </w:rPr>
        <w:t>Project Description:</w:t>
      </w:r>
    </w:p>
    <w:p>
      <w:pPr>
        <w:jc w:val="both"/>
        <w:rPr>
          <w:rFonts w:ascii="Times New Roman" w:cs="Times New Roman" w:hAnsi="Times New Roman"/>
          <w:color w:val="313131"/>
          <w:sz w:val="24"/>
          <w:szCs w:val="24"/>
          <w:shd w:val="clear" w:color="auto" w:fill="FFFFFF"/>
        </w:rPr>
      </w:pPr>
      <w:r>
        <w:rPr>
          <w:rFonts w:ascii="Helvetica" w:cs="Helvetica" w:hAnsi="Helvetica"/>
          <w:color w:val="313131"/>
          <w:sz w:val="21"/>
          <w:szCs w:val="21"/>
          <w:shd w:val="clear" w:color="auto" w:fill="FFFFFF"/>
        </w:rPr>
        <w:t> </w:t>
      </w:r>
      <w:r>
        <w:rPr>
          <w:rFonts w:ascii="Times New Roman" w:cs="Times New Roman" w:hAnsi="Times New Roman"/>
          <w:color w:val="313131"/>
          <w:sz w:val="24"/>
          <w:szCs w:val="24"/>
          <w:shd w:val="clear" w:color="auto" w:fill="FFFFFF"/>
        </w:rPr>
        <w:t>Design and set up a robust data warehouse using IBM Cloud Db2 Warehouse. Bring together data from various sources to unlock valuable business insights. Perform advanced data integration and transformation effortlessly. Empower data architects to explore, analyze, and deliver actionable data for informed decision-making!</w:t>
      </w:r>
    </w:p>
    <w:p>
      <w:pPr>
        <w:jc w:val="both"/>
        <w:rPr>
          <w:rFonts w:cs="Calibri"/>
          <w:b/>
          <w:sz w:val="28"/>
          <w:szCs w:val="28"/>
        </w:rPr>
      </w:pPr>
      <w:r>
        <w:rPr>
          <w:rFonts w:cs="Calibri"/>
          <w:b/>
          <w:sz w:val="28"/>
          <w:szCs w:val="28"/>
        </w:rPr>
        <w:t>Project Definition:</w:t>
      </w:r>
    </w:p>
    <w:p>
      <w:pPr>
        <w:jc w:val="both"/>
        <w:rPr>
          <w:rFonts w:ascii="Times New Roman" w:cs="Times New Roman" w:hAnsi="Times New Roman"/>
          <w:color w:val="313131"/>
          <w:sz w:val="24"/>
          <w:szCs w:val="24"/>
          <w:shd w:val="clear" w:color="auto" w:fill="FFFFFF"/>
        </w:rPr>
      </w:pPr>
      <w:r>
        <w:rPr>
          <w:rFonts w:ascii="Times New Roman" w:cs="Times New Roman" w:hAnsi="Times New Roman"/>
          <w:color w:val="313131"/>
          <w:sz w:val="24"/>
          <w:szCs w:val="24"/>
          <w:shd w:val="clear" w:color="auto" w:fill="FFFFFF"/>
        </w:rPr>
        <w:t>The project involves designing and setting up a robust data warehouse using IBM Cloud Db2 Warehouse. The objective is to bring together data from various sources, perform advanced data integration and transformation, and provide data architects with the tools to explore, analyze, and deliver actionable data for informed decision-making. This project encompasses defining the data warehouse structure, integrating data sources, performing ETL (Extract, Transform, Load) processes, and enabling data analysis.</w:t>
      </w:r>
    </w:p>
    <w:p>
      <w:pPr>
        <w:shd w:val="clear" w:color="auto" w:fill="FFFFFF"/>
        <w:spacing w:before="300" w:after="340" w:line="240" w:lineRule="auto"/>
        <w:rPr>
          <w:rFonts w:eastAsia="Times New Roman" w:cs="Calibri"/>
          <w:color w:val="313131"/>
          <w:sz w:val="28"/>
          <w:szCs w:val="28"/>
        </w:rPr>
      </w:pPr>
      <w:r>
        <w:rPr>
          <w:rFonts w:eastAsia="Times New Roman" w:cs="Calibri"/>
          <w:b/>
          <w:bCs/>
          <w:color w:val="313131"/>
          <w:sz w:val="28"/>
          <w:szCs w:val="28"/>
        </w:rPr>
        <w:t>Design Thinking:</w:t>
      </w:r>
    </w:p>
    <w:p>
      <w:pPr>
        <w:pStyle w:val="16"/>
        <w:numPr>
          <w:ilvl w:val="0"/>
          <w:numId w:val="1"/>
        </w:numPr>
        <w:shd w:val="clear" w:color="auto" w:fill="FFFFFF"/>
        <w:spacing w:before="100" w:beforeAutospacing="1" w:after="170" w:line="336" w:lineRule="atLeast"/>
        <w:jc w:val="both"/>
        <w:rPr>
          <w:rFonts w:ascii="Times New Roman" w:eastAsia="Times New Roman" w:cs="Times New Roman" w:hAnsi="Times New Roman"/>
          <w:color w:val="313131"/>
          <w:sz w:val="24"/>
          <w:szCs w:val="24"/>
        </w:rPr>
      </w:pPr>
      <w:r>
        <w:rPr>
          <w:rFonts w:ascii="Times New Roman" w:eastAsia="Times New Roman" w:cs="Times New Roman" w:hAnsi="Times New Roman"/>
          <w:color w:val="313131"/>
          <w:sz w:val="24"/>
          <w:szCs w:val="24"/>
        </w:rPr>
        <w:t>Data Warehouse Structure: Define the schema and structure of the data warehouse to accommodate various data sources</w:t>
      </w:r>
    </w:p>
    <w:p>
      <w:pPr>
        <w:pStyle w:val="16"/>
        <w:shd w:val="clear" w:color="auto" w:fill="FFFFFF"/>
        <w:spacing w:before="100" w:beforeAutospacing="1" w:after="170" w:line="336" w:lineRule="atLeast"/>
        <w:jc w:val="both"/>
        <w:rPr>
          <w:rFonts w:ascii="Times New Roman" w:cs="Times New Roman" w:hAnsi="Times New Roman"/>
          <w:color w:val="374151"/>
          <w:sz w:val="24"/>
          <w:szCs w:val="24"/>
          <w:shd w:val="clear" w:color="auto" w:fill="F7F7F8"/>
        </w:rPr>
      </w:pPr>
      <w:r>
        <w:rPr>
          <w:rFonts w:ascii="Segoe UI" w:cs="Segoe UI" w:hAnsi="Segoe UI"/>
          <w:color w:val="374151"/>
          <w:shd w:val="clear" w:color="auto" w:fill="F7F7F8"/>
        </w:rPr>
        <w:t xml:space="preserve">      </w:t>
      </w:r>
      <w:r>
        <w:rPr>
          <w:rFonts w:ascii="Times New Roman" w:cs="Times New Roman" w:hAnsi="Times New Roman"/>
          <w:color w:val="374151"/>
          <w:sz w:val="24"/>
          <w:szCs w:val="24"/>
          <w:shd w:val="clear" w:color="auto" w:fill="F7F7F8"/>
        </w:rPr>
        <w:t>Sure, a data warehouse schema typically involves a star or snowflake structure. In a star schema, a central fact table is surrounded by dimension tables. In a snowflake schema, dimensions are normalized into multiple related tables. The choice depends on your specific needs and the nature of your data. Make sure to identify key attributes and relationships between data sources to design an efficient structure.</w:t>
      </w:r>
    </w:p>
    <w:p>
      <w:pPr>
        <w:pStyle w:val="16"/>
        <w:shd w:val="clear" w:color="auto" w:fill="FFFFFF"/>
        <w:spacing w:before="100" w:beforeAutospacing="1" w:after="170" w:line="336" w:lineRule="atLeast"/>
        <w:jc w:val="both"/>
        <w:rPr>
          <w:rFonts w:ascii="Times New Roman" w:eastAsia="Times New Roman" w:cs="Times New Roman" w:hAnsi="Times New Roman"/>
          <w:color w:val="313131"/>
          <w:sz w:val="24"/>
          <w:szCs w:val="24"/>
        </w:rPr>
      </w:pPr>
    </w:p>
    <w:p>
      <w:pPr>
        <w:pStyle w:val="16"/>
        <w:numPr>
          <w:ilvl w:val="0"/>
          <w:numId w:val="1"/>
        </w:numPr>
        <w:shd w:val="clear" w:color="auto" w:fill="FFFFFF"/>
        <w:spacing w:before="100" w:beforeAutospacing="1" w:after="170" w:line="336" w:lineRule="atLeast"/>
        <w:jc w:val="both"/>
        <w:rPr>
          <w:rFonts w:ascii="Times New Roman" w:eastAsia="Times New Roman" w:cs="Times New Roman" w:hAnsi="Times New Roman"/>
          <w:color w:val="313131"/>
          <w:sz w:val="24"/>
          <w:szCs w:val="24"/>
        </w:rPr>
      </w:pPr>
      <w:r>
        <w:rPr>
          <w:rFonts w:ascii="Times New Roman" w:eastAsia="Times New Roman" w:cs="Times New Roman" w:hAnsi="Times New Roman"/>
          <w:color w:val="313131"/>
          <w:sz w:val="24"/>
          <w:szCs w:val="24"/>
        </w:rPr>
        <w:t>Data Integration: Identify data sources and design a strategy to integrate data seamlessly into the data warehouse.</w:t>
      </w:r>
    </w:p>
    <w:p>
      <w:pPr>
        <w:pStyle w:val="16"/>
        <w:shd w:val="clear" w:color="auto" w:fill="FFFFFF"/>
        <w:spacing w:before="100" w:beforeAutospacing="1" w:after="170" w:line="336" w:lineRule="atLeast"/>
        <w:jc w:val="both"/>
        <w:rPr>
          <w:rFonts w:ascii="Times New Roman" w:eastAsia="Times New Roman" w:cs="Times New Roman" w:hAnsi="Times New Roman"/>
          <w:color w:val="313131"/>
          <w:sz w:val="24"/>
          <w:szCs w:val="24"/>
        </w:rPr>
      </w:pPr>
      <w:r>
        <w:rPr>
          <w:rFonts w:ascii="Segoe UI" w:cs="Segoe UI" w:hAnsi="Segoe UI"/>
          <w:color w:val="374151"/>
          <w:shd w:val="clear" w:color="auto" w:fill="F7F7F8"/>
        </w:rPr>
        <w:t xml:space="preserve">     </w:t>
      </w:r>
      <w:r>
        <w:rPr>
          <w:rFonts w:ascii="Times New Roman" w:cs="Times New Roman" w:hAnsi="Times New Roman"/>
          <w:color w:val="374151"/>
          <w:sz w:val="24"/>
          <w:szCs w:val="24"/>
          <w:shd w:val="clear" w:color="auto" w:fill="F7F7F8"/>
        </w:rPr>
        <w:t>To identify data sources, assess existing databases, APIs, and applications for relevant information. Prioritize based on business goals. Design a strategy by outlining data extraction methods, transformation processes, and loading mechanisms. Ensure compatibility and consistency for seamless integration into the data warehouse. Regularly review and update the strategy to adapt to evolving data needs.</w:t>
      </w:r>
    </w:p>
    <w:p>
      <w:pPr>
        <w:pStyle w:val="16"/>
        <w:numPr>
          <w:ilvl w:val="0"/>
          <w:numId w:val="1"/>
        </w:numPr>
        <w:shd w:val="clear" w:color="auto" w:fill="FFFFFF"/>
        <w:spacing w:before="100" w:beforeAutospacing="1" w:after="170" w:line="336" w:lineRule="atLeast"/>
        <w:jc w:val="both"/>
        <w:rPr>
          <w:rFonts w:ascii="Times New Roman" w:eastAsia="Times New Roman" w:cs="Times New Roman" w:hAnsi="Times New Roman"/>
          <w:color w:val="313131"/>
          <w:sz w:val="24"/>
          <w:szCs w:val="24"/>
        </w:rPr>
      </w:pPr>
      <w:r>
        <w:rPr>
          <w:rFonts w:ascii="Times New Roman" w:eastAsia="Times New Roman" w:cs="Times New Roman" w:hAnsi="Times New Roman"/>
          <w:color w:val="313131"/>
          <w:sz w:val="24"/>
          <w:szCs w:val="24"/>
        </w:rPr>
        <w:t>ETL Processes: Plan and implement ETL processes to extract, transform, and load data into the warehouse.</w:t>
      </w:r>
    </w:p>
    <w:p>
      <w:pPr>
        <w:pStyle w:val="16"/>
        <w:shd w:val="clear" w:color="auto" w:fill="FFFFFF"/>
        <w:spacing w:before="100" w:beforeAutospacing="1" w:after="170" w:line="336" w:lineRule="atLeast"/>
        <w:jc w:val="both"/>
        <w:rPr>
          <w:rFonts w:ascii="Times New Roman" w:cs="Times New Roman" w:hAnsi="Times New Roman"/>
          <w:color w:val="374151"/>
          <w:sz w:val="24"/>
          <w:szCs w:val="24"/>
          <w:shd w:val="clear" w:color="auto" w:fill="F7F7F8"/>
        </w:rPr>
      </w:pPr>
      <w:r>
        <w:rPr>
          <w:rFonts w:ascii="Times New Roman" w:eastAsia="Times New Roman" w:cs="Times New Roman" w:hAnsi="Times New Roman"/>
          <w:color w:val="313131"/>
          <w:sz w:val="24"/>
          <w:szCs w:val="24"/>
        </w:rPr>
        <w:t xml:space="preserve">     </w:t>
      </w:r>
      <w:r>
        <w:rPr>
          <w:rFonts w:ascii="Times New Roman" w:cs="Times New Roman" w:hAnsi="Times New Roman"/>
          <w:color w:val="374151"/>
          <w:sz w:val="24"/>
          <w:szCs w:val="24"/>
          <w:shd w:val="clear" w:color="auto" w:fill="F7F7F8"/>
        </w:rPr>
        <w:t>To design effective ETL processes, start by understanding your data sources, defining transformation logic, and ensuring compatibility with the warehouse schema. Use tools like Apache NiFi or Talend for extraction, transformation, and loading tasks, and regularly monitor and optimize your workflows for efficiency.</w:t>
      </w:r>
    </w:p>
    <w:p>
      <w:pPr>
        <w:pStyle w:val="16"/>
        <w:shd w:val="clear" w:color="auto" w:fill="FFFFFF"/>
        <w:spacing w:before="100" w:beforeAutospacing="1" w:after="170" w:line="336" w:lineRule="atLeast"/>
        <w:jc w:val="both"/>
        <w:rPr>
          <w:rFonts w:ascii="Times New Roman" w:eastAsia="Times New Roman" w:cs="Times New Roman" w:hAnsi="Times New Roman"/>
          <w:color w:val="313131"/>
          <w:sz w:val="24"/>
          <w:szCs w:val="24"/>
        </w:rPr>
      </w:pPr>
    </w:p>
    <w:p>
      <w:pPr>
        <w:pStyle w:val="16"/>
        <w:numPr>
          <w:ilvl w:val="0"/>
          <w:numId w:val="1"/>
        </w:numPr>
        <w:shd w:val="clear" w:color="auto" w:fill="FFFFFF"/>
        <w:spacing w:before="100" w:beforeAutospacing="1" w:after="170" w:line="336" w:lineRule="atLeast"/>
        <w:jc w:val="both"/>
        <w:rPr>
          <w:rFonts w:ascii="Times New Roman" w:eastAsia="Times New Roman" w:cs="Times New Roman" w:hAnsi="Times New Roman"/>
          <w:color w:val="313131"/>
          <w:sz w:val="24"/>
          <w:szCs w:val="24"/>
        </w:rPr>
      </w:pPr>
      <w:r>
        <w:rPr>
          <w:rFonts w:ascii="Times New Roman" w:eastAsia="Times New Roman" w:cs="Times New Roman" w:hAnsi="Times New Roman"/>
          <w:color w:val="313131"/>
          <w:sz w:val="24"/>
          <w:szCs w:val="24"/>
        </w:rPr>
        <w:t>Data Exploration: Design queries and analysis techniques to empower data architects to explore and analyze data.</w:t>
      </w:r>
    </w:p>
    <w:p>
      <w:pPr>
        <w:shd w:val="clear" w:color="auto" w:fill="FFFFFF"/>
        <w:spacing w:before="100" w:beforeAutospacing="1" w:after="170" w:line="336" w:lineRule="atLeast"/>
        <w:ind w:left="360"/>
        <w:jc w:val="both"/>
        <w:rPr>
          <w:rFonts w:ascii="Times New Roman" w:eastAsia="Times New Roman" w:cs="Times New Roman" w:hAnsi="Times New Roman"/>
          <w:color w:val="313131"/>
          <w:sz w:val="24"/>
          <w:szCs w:val="24"/>
        </w:rPr>
      </w:pPr>
      <w:r>
        <w:rPr>
          <w:color w:val="313131"/>
        </w:rPr>
        <w:t xml:space="preserve">       </w:t>
      </w:r>
      <w:r>
        <w:rPr>
          <w:rFonts w:ascii="Segoe UI" w:cs="Segoe UI" w:hAnsi="Segoe UI"/>
          <w:b/>
          <w:bCs/>
          <w:color w:val="374151"/>
        </w:rPr>
        <w:t>Query for Data Profiling:</w:t>
      </w:r>
    </w:p>
    <w:p>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r>
        <w:rPr>
          <w:rFonts w:ascii="Times New Roman" w:eastAsia="Times New Roman" w:cs="Times New Roman" w:hAnsi="Times New Roman"/>
          <w:b/>
          <w:bCs/>
          <w:color w:val="374151"/>
          <w:sz w:val="24"/>
          <w:szCs w:val="24"/>
        </w:rPr>
        <w:t>SELECT * FROM dataset WHERE column IS NULL;</w:t>
      </w:r>
    </w:p>
    <w:p>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r>
        <w:rPr>
          <w:rFonts w:ascii="Times New Roman" w:eastAsia="Times New Roman" w:cs="Times New Roman" w:hAnsi="Times New Roman"/>
          <w:color w:val="374151"/>
          <w:sz w:val="24"/>
          <w:szCs w:val="24"/>
        </w:rPr>
        <w:t>This helps identify missing values, enabling architects to address data quality issues.</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sz w:val="24"/>
          <w:szCs w:val="24"/>
        </w:rPr>
      </w:pPr>
      <w:r>
        <w:rPr>
          <w:rFonts w:ascii="Segoe UI" w:eastAsia="Times New Roman" w:cs="Segoe UI" w:hAnsi="Segoe UI"/>
          <w:color w:val="374151"/>
          <w:sz w:val="24"/>
          <w:szCs w:val="24"/>
        </w:rPr>
        <w:t xml:space="preserve">          </w:t>
      </w:r>
      <w:r>
        <w:rPr>
          <w:rFonts w:ascii="Segoe UI" w:eastAsia="Times New Roman" w:cs="Segoe UI" w:hAnsi="Segoe UI"/>
          <w:b/>
          <w:bCs/>
          <w:color w:val="374151"/>
          <w:sz w:val="24"/>
          <w:szCs w:val="24"/>
        </w:rPr>
        <w:t xml:space="preserve">  Statistical Analysis Query:</w:t>
      </w:r>
    </w:p>
    <w:p>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r>
        <w:rPr>
          <w:rFonts w:ascii="Times New Roman" w:eastAsia="Times New Roman" w:cs="Times New Roman" w:hAnsi="Times New Roman"/>
          <w:b/>
          <w:bCs/>
          <w:color w:val="374151"/>
          <w:sz w:val="24"/>
          <w:szCs w:val="24"/>
        </w:rPr>
        <w:t>SELECT AVG(column), MAX(column), MIN(column) FROM dataset;</w:t>
      </w:r>
    </w:p>
    <w:p>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r>
        <w:rPr>
          <w:rFonts w:ascii="Times New Roman" w:eastAsia="Times New Roman" w:cs="Times New Roman" w:hAnsi="Times New Roman"/>
          <w:color w:val="374151"/>
          <w:sz w:val="24"/>
          <w:szCs w:val="24"/>
        </w:rPr>
        <w:t>Provides basic statistics for numerical columns, aiding in understanding data distribution</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cs="Segoe UI" w:hAnsi="Segoe UI"/>
          <w:color w:val="374151"/>
          <w:sz w:val="24"/>
          <w:szCs w:val="24"/>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rPr>
      </w:pPr>
      <w:r>
        <w:rPr>
          <w:rFonts w:ascii="Segoe UI" w:eastAsia="Times New Roman" w:cs="Segoe UI" w:hAnsi="Segoe UI"/>
          <w:b/>
          <w:bCs/>
          <w:color w:val="374151"/>
          <w:sz w:val="24"/>
          <w:szCs w:val="24"/>
        </w:rPr>
        <w:t xml:space="preserve"> Correlation Analysis Query:</w:t>
      </w:r>
    </w:p>
    <w:p>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r>
        <w:rPr>
          <w:rFonts w:ascii="Times New Roman" w:eastAsia="Times New Roman" w:cs="Times New Roman" w:hAnsi="Times New Roman"/>
          <w:b/>
          <w:bCs/>
          <w:color w:val="374151"/>
          <w:sz w:val="24"/>
          <w:szCs w:val="24"/>
        </w:rPr>
        <w:t>SELECT CORR(column1, column2) FROM dataset;</w:t>
      </w:r>
    </w:p>
    <w:p>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r>
        <w:rPr>
          <w:rFonts w:ascii="Times New Roman" w:eastAsia="Times New Roman" w:cs="Times New Roman" w:hAnsi="Times New Roman"/>
          <w:color w:val="374151"/>
          <w:sz w:val="24"/>
          <w:szCs w:val="24"/>
        </w:rPr>
        <w:t>Assists in determining relationships between different columns.</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 xml:space="preserve">            Pattern Recognition Query:</w:t>
      </w:r>
    </w:p>
    <w:p>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r>
        <w:rPr>
          <w:rFonts w:ascii="Times New Roman" w:eastAsia="Times New Roman" w:cs="Times New Roman" w:hAnsi="Times New Roman"/>
          <w:b/>
          <w:bCs/>
          <w:color w:val="374151"/>
          <w:sz w:val="24"/>
          <w:szCs w:val="24"/>
        </w:rPr>
        <w:t>SELECT DISTINCT(column) FROM dataset ORDER BY column;</w:t>
      </w:r>
    </w:p>
    <w:p>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r>
        <w:rPr>
          <w:rFonts w:ascii="Times New Roman" w:eastAsia="Times New Roman" w:cs="Times New Roman" w:hAnsi="Times New Roman"/>
          <w:color w:val="374151"/>
          <w:sz w:val="24"/>
          <w:szCs w:val="24"/>
        </w:rPr>
        <w:t>Uncovers unique values, patterns, or anomalies within a specific column.</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cs="Segoe UI" w:hAnsi="Segoe UI"/>
          <w:color w:val="374151"/>
          <w:sz w:val="24"/>
          <w:szCs w:val="24"/>
        </w:rPr>
      </w:pPr>
      <w:r>
        <w:rPr>
          <w:rFonts w:ascii="Segoe UI" w:eastAsia="Times New Roman" w:cs="Segoe UI" w:hAnsi="Segoe UI"/>
          <w:b/>
          <w:bCs/>
          <w:color w:val="374151"/>
          <w:sz w:val="24"/>
          <w:szCs w:val="24"/>
        </w:rPr>
        <w:t xml:space="preserve">            </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 xml:space="preserve">           Time-Series Analysis Query:</w:t>
      </w:r>
    </w:p>
    <w:p>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r>
        <w:rPr>
          <w:rFonts w:ascii="Times New Roman" w:eastAsia="Times New Roman" w:cs="Times New Roman" w:hAnsi="Times New Roman"/>
          <w:b/>
          <w:bCs/>
          <w:color w:val="374151"/>
          <w:sz w:val="24"/>
          <w:szCs w:val="24"/>
        </w:rPr>
        <w:t>SELECT date_column, SUM(metric) FROM dataset GROUP BY date_column;</w:t>
      </w:r>
    </w:p>
    <w:p>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r>
        <w:rPr>
          <w:rFonts w:ascii="Times New Roman" w:eastAsia="Times New Roman" w:cs="Times New Roman" w:hAnsi="Times New Roman"/>
          <w:color w:val="374151"/>
          <w:sz w:val="24"/>
          <w:szCs w:val="24"/>
        </w:rPr>
        <w:t>Useful for exploring trends and patterns over time.</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Times New Roman" w:eastAsia="Times New Roman" w:cs="Times New Roman" w:hAnsi="Times New Roman"/>
          <w:color w:val="374151"/>
          <w:sz w:val="24"/>
          <w:szCs w:val="24"/>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 xml:space="preserve">           Data Distribution Visualization:</w:t>
      </w:r>
    </w:p>
    <w:p>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r>
        <w:rPr>
          <w:rFonts w:ascii="Times New Roman" w:eastAsia="Times New Roman" w:cs="Times New Roman" w:hAnsi="Times New Roman"/>
          <w:color w:val="374151"/>
          <w:sz w:val="24"/>
          <w:szCs w:val="24"/>
        </w:rPr>
        <w:t>Utilize histograms or box plots to visually represent the distribution of numerical data.</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Times New Roman" w:eastAsia="Times New Roman" w:cs="Times New Roman" w:hAnsi="Times New Roman"/>
          <w:color w:val="374151"/>
          <w:sz w:val="24"/>
          <w:szCs w:val="24"/>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cs="Segoe UI" w:hAnsi="Segoe UI"/>
          <w:color w:val="374151"/>
          <w:sz w:val="24"/>
          <w:szCs w:val="24"/>
        </w:rPr>
      </w:pPr>
      <w:r>
        <w:rPr>
          <w:rFonts w:ascii="Segoe UI" w:eastAsia="Times New Roman" w:cs="Segoe UI" w:hAnsi="Segoe UI"/>
          <w:b/>
          <w:bCs/>
          <w:color w:val="374151"/>
          <w:sz w:val="24"/>
          <w:szCs w:val="24"/>
        </w:rPr>
        <w:t xml:space="preserve">     Cluster Analysis Techniques:</w:t>
      </w:r>
    </w:p>
    <w:p>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r>
        <w:rPr>
          <w:rFonts w:ascii="Times New Roman" w:eastAsia="Times New Roman" w:cs="Times New Roman" w:hAnsi="Times New Roman"/>
          <w:color w:val="374151"/>
          <w:sz w:val="24"/>
          <w:szCs w:val="24"/>
        </w:rPr>
        <w:t>Implement K-means clustering to identify natural groupings within the dataset</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cs="Segoe UI" w:hAnsi="Segoe UI"/>
          <w:color w:val="374151"/>
          <w:sz w:val="24"/>
          <w:szCs w:val="24"/>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 xml:space="preserve">          Outlier Detection:</w:t>
      </w:r>
    </w:p>
    <w:p>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r>
        <w:rPr>
          <w:rFonts w:ascii="Times New Roman" w:eastAsia="Times New Roman" w:cs="Times New Roman" w:hAnsi="Times New Roman"/>
          <w:color w:val="374151"/>
          <w:sz w:val="24"/>
          <w:szCs w:val="24"/>
        </w:rPr>
        <w:t>Leverage statistical methods or algorithms like Isolation Forest to find and investigate outliers.</w:t>
      </w:r>
      <w:r>
        <w:rPr>
          <w:rFonts w:ascii="Times New Roman" w:eastAsia="Times New Roman" w:cs="Times New Roman" w:hAnsi="Times New Roman"/>
          <w:b/>
          <w:bCs/>
          <w:color w:val="374151"/>
          <w:sz w:val="24"/>
          <w:szCs w:val="24"/>
        </w:rPr>
        <w:t xml:space="preserve">           </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rPr>
      </w:pPr>
      <w:r>
        <w:rPr>
          <w:rFonts w:ascii="Segoe UI" w:eastAsia="Times New Roman" w:cs="Segoe UI" w:hAnsi="Segoe UI"/>
          <w:b/>
          <w:bCs/>
          <w:color w:val="374151"/>
          <w:sz w:val="24"/>
          <w:szCs w:val="24"/>
        </w:rPr>
        <w:t>Data Lineage Query:</w:t>
      </w:r>
    </w:p>
    <w:p>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r>
        <w:rPr>
          <w:rFonts w:ascii="Times New Roman" w:eastAsia="Times New Roman" w:cs="Times New Roman" w:hAnsi="Times New Roman"/>
          <w:b/>
          <w:bCs/>
          <w:color w:val="374151"/>
          <w:sz w:val="21"/>
        </w:rPr>
        <w:t>DESCRIBE EXTENDED dataset;</w:t>
      </w:r>
    </w:p>
    <w:p>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r>
        <w:rPr>
          <w:rFonts w:ascii="Times New Roman" w:eastAsia="Times New Roman" w:cs="Times New Roman" w:hAnsi="Times New Roman"/>
          <w:color w:val="374151"/>
          <w:sz w:val="24"/>
          <w:szCs w:val="24"/>
        </w:rPr>
        <w:t>Provides metadata details, helping architects understand the origin and transformations applied to the data.</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cs="Segoe UI" w:hAnsi="Segoe UI"/>
          <w:color w:val="374151"/>
          <w:sz w:val="24"/>
          <w:szCs w:val="24"/>
        </w:rPr>
      </w:pPr>
      <w:r>
        <w:rPr>
          <w:rFonts w:ascii="Segoe UI" w:eastAsia="Times New Roman" w:cs="Segoe UI" w:hAnsi="Segoe UI"/>
          <w:b/>
          <w:bCs/>
          <w:color w:val="374151"/>
          <w:sz w:val="24"/>
          <w:szCs w:val="24"/>
        </w:rPr>
        <w:t xml:space="preserve">     Query for Schema Evolution:</w:t>
      </w:r>
    </w:p>
    <w:p>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r>
        <w:rPr>
          <w:rFonts w:ascii="Times New Roman" w:eastAsia="Times New Roman" w:cs="Times New Roman" w:hAnsi="Times New Roman"/>
          <w:bCs/>
          <w:color w:val="374151"/>
          <w:sz w:val="24"/>
          <w:szCs w:val="24"/>
        </w:rPr>
        <w:t>SHOW CREATE TABLE table_name;</w:t>
      </w:r>
    </w:p>
    <w:p>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cs="Times New Roman" w:hAnsi="Times New Roman"/>
          <w:color w:val="374151"/>
          <w:sz w:val="24"/>
          <w:szCs w:val="24"/>
        </w:rPr>
      </w:pPr>
      <w:r>
        <w:rPr>
          <w:rFonts w:ascii="Times New Roman" w:eastAsia="Times New Roman" w:cs="Times New Roman" w:hAnsi="Times New Roman"/>
          <w:color w:val="374151"/>
          <w:sz w:val="24"/>
          <w:szCs w:val="24"/>
        </w:rPr>
        <w:t>Helps track changes in data structure over time.</w:t>
      </w:r>
    </w:p>
    <w:p>
      <w:pPr>
        <w:pStyle w:val="16"/>
        <w:shd w:val="clear" w:color="auto" w:fill="FFFFFF"/>
        <w:spacing w:before="100" w:beforeAutospacing="1" w:after="170" w:line="336" w:lineRule="atLeast"/>
        <w:jc w:val="both"/>
        <w:rPr>
          <w:rFonts w:ascii="Times New Roman" w:eastAsia="Times New Roman" w:cs="Times New Roman" w:hAnsi="Times New Roman"/>
          <w:color w:val="313131"/>
          <w:sz w:val="24"/>
          <w:szCs w:val="24"/>
        </w:rPr>
      </w:pPr>
    </w:p>
    <w:p>
      <w:pPr>
        <w:pStyle w:val="16"/>
        <w:numPr>
          <w:ilvl w:val="0"/>
          <w:numId w:val="1"/>
        </w:numPr>
        <w:shd w:val="clear" w:color="auto" w:fill="FFFFFF"/>
        <w:spacing w:before="100" w:beforeAutospacing="1" w:after="170" w:line="336" w:lineRule="atLeast"/>
        <w:jc w:val="both"/>
        <w:rPr>
          <w:rFonts w:ascii="Times New Roman" w:eastAsia="Times New Roman" w:cs="Times New Roman" w:hAnsi="Times New Roman"/>
          <w:color w:val="313131"/>
          <w:sz w:val="24"/>
          <w:szCs w:val="24"/>
        </w:rPr>
      </w:pPr>
      <w:r>
        <w:rPr>
          <w:rFonts w:ascii="Times New Roman" w:eastAsia="Times New Roman" w:cs="Times New Roman" w:hAnsi="Times New Roman"/>
          <w:color w:val="313131"/>
          <w:sz w:val="24"/>
          <w:szCs w:val="24"/>
        </w:rPr>
        <w:t>Actionable Insights: Focus on delivering actionable insights by enabling informed decision-making based on data.</w:t>
      </w:r>
    </w:p>
    <w:p>
      <w:pPr>
        <w:pStyle w:val="16"/>
        <w:shd w:val="clear" w:color="auto" w:fill="FFFFFF"/>
        <w:spacing w:before="100" w:beforeAutospacing="1" w:after="170" w:line="336" w:lineRule="atLeast"/>
        <w:jc w:val="both"/>
        <w:rPr>
          <w:rFonts w:ascii="Times New Roman" w:eastAsia="Times New Roman" w:cs="Times New Roman" w:hAnsi="Times New Roman"/>
          <w:color w:val="313131"/>
          <w:sz w:val="24"/>
          <w:szCs w:val="24"/>
        </w:rPr>
      </w:pPr>
      <w:r>
        <w:rPr>
          <w:rFonts w:ascii="Times New Roman" w:cs="Times New Roman" w:hAnsi="Times New Roman"/>
          <w:color w:val="374151"/>
          <w:sz w:val="24"/>
          <w:szCs w:val="24"/>
          <w:shd w:val="clear" w:color="auto" w:fill="F7F7F8"/>
        </w:rPr>
        <w:t xml:space="preserve">     Absolutely, actionable insights empower better decision-making, transforming data into strategic           advantages.</w:t>
      </w:r>
    </w:p>
    <w:p>
      <w:pPr>
        <w:jc w:val="both"/>
        <w:rPr>
          <w:rFonts w:ascii="Times New Roman" w:cs="Times New Roman" w:hAnsi="Times New Roman"/>
          <w:b/>
          <w:sz w:val="24"/>
          <w:szCs w:val="24"/>
        </w:rPr>
      </w:pPr>
    </w:p>
    <w:p>
      <w:pPr>
        <w:jc w:val="both"/>
        <w:rPr>
          <w:rFonts w:ascii="Times New Roman" w:cs="Times New Roman" w:hAnsi="Times New Roman"/>
          <w:sz w:val="24"/>
          <w:szCs w:val="24"/>
        </w:rPr>
      </w:pPr>
    </w:p>
    <w:p>
      <w:pPr>
        <w:jc w:val="center"/>
      </w:pPr>
    </w:p>
    <w:sectPr>
      <w:pgSz w:w="12240" w:h="15840"/>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44C05CB"/>
    <w:multiLevelType w:val="hybridMultilevel"/>
    <w:tmpl w:val="B96C02E6"/>
    <w:lvl w:ilvl="0">
      <w:start w:val="1"/>
      <w:numFmt w:val="decimal"/>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1ED805E1"/>
    <w:multiLevelType w:val="multilevel"/>
    <w:tmpl w:val="8B20DC58"/>
    <w:lvl w:ilvl="0">
      <w:start w:val="1"/>
      <w:numFmt w:val="decimal"/>
      <w:lvlRestart w:val="0"/>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2"/>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pPr>
      <w:spacing w:before="100" w:beforeAutospacing="1" w:after="100" w:afterAutospacing="1" w:line="240" w:lineRule="auto"/>
      <w:outlineLvl w:val="1"/>
    </w:pPr>
    <w:rPr>
      <w:rFonts w:ascii="Times New Roman" w:eastAsia="Times New Roman" w:cs="Times New Roman" w:hAnsi="Times New Roman"/>
      <w:b/>
      <w:bCs/>
      <w:sz w:val="36"/>
      <w:szCs w:val="36"/>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paragraph" w:customStyle="1" w:styleId="16">
    <w:name w:val="List Paragraph"/>
    <w:basedOn w:val="0"/>
    <w:pPr>
      <w:ind w:left="720"/>
      <w:contextualSpacing/>
    </w:pPr>
  </w:style>
  <w:style w:type="character" w:styleId="17">
    <w:name w:val="Strong"/>
    <w:basedOn w:val="10"/>
    <w:rPr>
      <w:b/>
      <w:bCs/>
    </w:rPr>
  </w:style>
  <w:style w:type="character" w:styleId="18">
    <w:name w:val="HTML Code"/>
    <w:basedOn w:val="10"/>
    <w:rPr>
      <w:rFonts w:ascii="Courier New" w:eastAsia="Times New Roman" w:cs="Courier New" w:hAnsi="Courier New"/>
      <w:sz w:val="20"/>
      <w:szCs w:val="2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55</TotalTime>
  <Application>Yozo_Office</Application>
  <Pages>3</Pages>
  <Words>621</Words>
  <Characters>3818</Characters>
  <Lines>91</Lines>
  <Paragraphs>47</Paragraphs>
  <CharactersWithSpaces>4535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Windows User</dc:creator>
  <cp:lastModifiedBy>vivo user</cp:lastModifiedBy>
  <cp:revision>1</cp:revision>
  <dcterms:created xsi:type="dcterms:W3CDTF">2023-10-04T14:56:00Z</dcterms:created>
  <dcterms:modified xsi:type="dcterms:W3CDTF">2023-10-04T14:14:53Z</dcterms:modified>
</cp:coreProperties>
</file>