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B98AC" w14:textId="4B2A68CB" w:rsidR="008946DB" w:rsidRDefault="004F383A">
      <w:pPr>
        <w:rPr>
          <w:rFonts w:ascii="JansonTextLTStd" w:hAnsi="JansonTextLTStd"/>
          <w:color w:val="333333"/>
          <w:sz w:val="28"/>
          <w:szCs w:val="28"/>
          <w:shd w:val="clear" w:color="auto" w:fill="FFFFFF"/>
        </w:rPr>
      </w:pPr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A </w:t>
      </w:r>
      <w:r>
        <w:rPr>
          <w:rStyle w:val="Emphasis"/>
          <w:rFonts w:ascii="JansonTextLTStd" w:hAnsi="JansonTextLTStd"/>
          <w:color w:val="333333"/>
          <w:sz w:val="28"/>
          <w:szCs w:val="28"/>
          <w:shd w:val="clear" w:color="auto" w:fill="FFFFFF"/>
        </w:rPr>
        <w:t>helper method</w:t>
      </w:r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 does work inside a class but isn’t meant to be called through an instance. In Python, a single leading underscore indicates a helper method.</w:t>
      </w:r>
    </w:p>
    <w:p w14:paraId="35031142" w14:textId="7DC83FF6" w:rsidR="004F383A" w:rsidRDefault="00022FDA"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The </w:t>
      </w:r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Bullet</w:t>
      </w:r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 class inherits from </w:t>
      </w:r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Sprite</w:t>
      </w:r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, which we import from the </w:t>
      </w:r>
      <w:proofErr w:type="spellStart"/>
      <w:proofErr w:type="gramStart"/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pygame.sprite</w:t>
      </w:r>
      <w:proofErr w:type="spellEnd"/>
      <w:proofErr w:type="gramEnd"/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 module. When you use sprites, you can group related elements in your game and act on all the grouped elements at once. To create a bullet instance, </w:t>
      </w:r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__</w:t>
      </w:r>
      <w:proofErr w:type="spellStart"/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init</w:t>
      </w:r>
      <w:proofErr w:type="spellEnd"/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_</w:t>
      </w:r>
      <w:proofErr w:type="gramStart"/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_(</w:t>
      </w:r>
      <w:proofErr w:type="gramEnd"/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)</w:t>
      </w:r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 needs the current instance of </w:t>
      </w:r>
      <w:proofErr w:type="spellStart"/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AlienInvasion</w:t>
      </w:r>
      <w:proofErr w:type="spellEnd"/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, and we call </w:t>
      </w:r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super()</w:t>
      </w:r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 to inherit properly from </w:t>
      </w:r>
      <w:r>
        <w:rPr>
          <w:rStyle w:val="literal"/>
          <w:rFonts w:ascii="UbuntuMono" w:hAnsi="UbuntuMono"/>
          <w:color w:val="333333"/>
          <w:sz w:val="19"/>
          <w:szCs w:val="19"/>
          <w:shd w:val="clear" w:color="auto" w:fill="FFFFFF"/>
        </w:rPr>
        <w:t>Sprite</w:t>
      </w:r>
      <w:r>
        <w:rPr>
          <w:rFonts w:ascii="JansonTextLTStd" w:hAnsi="JansonTextLTStd"/>
          <w:color w:val="333333"/>
          <w:sz w:val="28"/>
          <w:szCs w:val="28"/>
          <w:shd w:val="clear" w:color="auto" w:fill="FFFFFF"/>
        </w:rPr>
        <w:t>. We also set attributes for the screen and settings objects, and for the bullet’s color.</w:t>
      </w:r>
      <w:bookmarkStart w:id="0" w:name="_GoBack"/>
      <w:bookmarkEnd w:id="0"/>
    </w:p>
    <w:sectPr w:rsidR="004F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nsonTextLTStd">
    <w:altName w:val="Cambria"/>
    <w:panose1 w:val="00000000000000000000"/>
    <w:charset w:val="00"/>
    <w:family w:val="roman"/>
    <w:notTrueType/>
    <w:pitch w:val="default"/>
  </w:font>
  <w:font w:name="Ubuntu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2D0"/>
    <w:rsid w:val="00022FDA"/>
    <w:rsid w:val="004F383A"/>
    <w:rsid w:val="008946DB"/>
    <w:rsid w:val="00DC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2704"/>
  <w15:chartTrackingRefBased/>
  <w15:docId w15:val="{BB9CD14B-DB31-40DC-808B-8C79D48A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F383A"/>
    <w:rPr>
      <w:i/>
      <w:iCs/>
    </w:rPr>
  </w:style>
  <w:style w:type="character" w:customStyle="1" w:styleId="literal">
    <w:name w:val="literal"/>
    <w:basedOn w:val="DefaultParagraphFont"/>
    <w:rsid w:val="00022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Priyesh</dc:creator>
  <cp:keywords/>
  <dc:description/>
  <cp:lastModifiedBy>Nagar, Priyesh</cp:lastModifiedBy>
  <cp:revision>2</cp:revision>
  <dcterms:created xsi:type="dcterms:W3CDTF">2019-09-10T11:44:00Z</dcterms:created>
  <dcterms:modified xsi:type="dcterms:W3CDTF">2019-09-10T12:10:00Z</dcterms:modified>
</cp:coreProperties>
</file>