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4B14AA" w:rsidRDefault="004B14AA" w:rsidP="004B14AA">
      <w:pPr>
        <w:autoSpaceDE w:val="0"/>
        <w:autoSpaceDN w:val="0"/>
        <w:adjustRightInd w:val="0"/>
        <w:spacing w:after="0"/>
      </w:pPr>
    </w:p>
    <w:tbl>
      <w:tblPr>
        <w:tblW w:w="1920" w:type="dxa"/>
        <w:tblInd w:w="108" w:type="dxa"/>
        <w:tblLook w:val="04A0" w:firstRow="1" w:lastRow="0" w:firstColumn="1" w:lastColumn="0" w:noHBand="0" w:noVBand="1"/>
      </w:tblPr>
      <w:tblGrid>
        <w:gridCol w:w="972"/>
        <w:gridCol w:w="1053"/>
      </w:tblGrid>
      <w:tr w:rsidR="009A50CA" w:rsidRPr="009A50CA" w:rsidTr="009A50C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50CA" w:rsidRPr="009A50CA" w:rsidRDefault="009A50CA" w:rsidP="009A50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9A50CA">
              <w:rPr>
                <w:rFonts w:ascii="Calibri" w:eastAsia="Times New Roman" w:hAnsi="Calibri" w:cs="Calibri"/>
                <w:color w:val="000000"/>
                <w:lang w:val="en-IN" w:eastAsia="en-IN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50CA" w:rsidRPr="009A50CA" w:rsidRDefault="009A50CA" w:rsidP="009A50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9A50CA">
              <w:rPr>
                <w:rFonts w:ascii="Calibri" w:eastAsia="Times New Roman" w:hAnsi="Calibri" w:cs="Calibri"/>
                <w:color w:val="000000"/>
                <w:lang w:val="en-IN" w:eastAsia="en-IN"/>
              </w:rPr>
              <w:t>0.332713</w:t>
            </w:r>
          </w:p>
        </w:tc>
      </w:tr>
      <w:tr w:rsidR="009A50CA" w:rsidRPr="009A50CA" w:rsidTr="009A50C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50CA" w:rsidRPr="009A50CA" w:rsidRDefault="009A50CA" w:rsidP="009A50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9A50CA">
              <w:rPr>
                <w:rFonts w:ascii="Calibri" w:eastAsia="Times New Roman" w:hAnsi="Calibri" w:cs="Calibri"/>
                <w:color w:val="000000"/>
                <w:lang w:val="en-IN" w:eastAsia="en-IN"/>
              </w:rPr>
              <w:t>Std</w:t>
            </w:r>
            <w:proofErr w:type="spellEnd"/>
            <w:r w:rsidRPr="009A50CA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dev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50CA" w:rsidRPr="009A50CA" w:rsidRDefault="009A50CA" w:rsidP="009A50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9A50CA">
              <w:rPr>
                <w:rFonts w:ascii="Calibri" w:eastAsia="Times New Roman" w:hAnsi="Calibri" w:cs="Calibri"/>
                <w:color w:val="000000"/>
                <w:lang w:val="en-IN" w:eastAsia="en-IN"/>
              </w:rPr>
              <w:t>0.169454</w:t>
            </w:r>
          </w:p>
        </w:tc>
      </w:tr>
      <w:tr w:rsidR="009A50CA" w:rsidRPr="009A50CA" w:rsidTr="009A50C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50CA" w:rsidRPr="009A50CA" w:rsidRDefault="009A50CA" w:rsidP="009A50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9A50CA">
              <w:rPr>
                <w:rFonts w:ascii="Calibri" w:eastAsia="Times New Roman" w:hAnsi="Calibri" w:cs="Calibri"/>
                <w:color w:val="000000"/>
                <w:lang w:val="en-IN" w:eastAsia="en-IN"/>
              </w:rPr>
              <w:t>variance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50CA" w:rsidRPr="009A50CA" w:rsidRDefault="009A50CA" w:rsidP="009A50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9A50CA">
              <w:rPr>
                <w:rFonts w:ascii="Calibri" w:eastAsia="Times New Roman" w:hAnsi="Calibri" w:cs="Calibri"/>
                <w:color w:val="000000"/>
                <w:lang w:val="en-IN" w:eastAsia="en-IN"/>
              </w:rPr>
              <w:t>0.028715</w:t>
            </w:r>
          </w:p>
        </w:tc>
      </w:tr>
    </w:tbl>
    <w:p w:rsidR="004B14AA" w:rsidRDefault="009A50CA" w:rsidP="004B14AA">
      <w:pPr>
        <w:autoSpaceDE w:val="0"/>
        <w:autoSpaceDN w:val="0"/>
        <w:adjustRightInd w:val="0"/>
        <w:spacing w:after="0"/>
      </w:pPr>
      <w:r>
        <w:t xml:space="preserve">Outlier is </w:t>
      </w:r>
      <w:proofErr w:type="spellStart"/>
      <w:r>
        <w:t>morgan</w:t>
      </w:r>
      <w:proofErr w:type="spellEnd"/>
      <w:r>
        <w:t xml:space="preserve"> Stanley 91.36%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6A16B7" w:rsidRDefault="006A16B7" w:rsidP="006A16B7">
      <w:pPr>
        <w:pStyle w:val="ListParagraph"/>
        <w:autoSpaceDE w:val="0"/>
        <w:autoSpaceDN w:val="0"/>
        <w:adjustRightInd w:val="0"/>
        <w:spacing w:after="0"/>
        <w:ind w:left="1440"/>
      </w:pPr>
      <w:r>
        <w:t>q3-q1 = 12-5=7</w:t>
      </w:r>
    </w:p>
    <w:p w:rsidR="00D30711" w:rsidRDefault="00D30711" w:rsidP="006A16B7">
      <w:pPr>
        <w:pStyle w:val="ListParagraph"/>
        <w:autoSpaceDE w:val="0"/>
        <w:autoSpaceDN w:val="0"/>
        <w:adjustRightInd w:val="0"/>
        <w:spacing w:after="0"/>
        <w:ind w:left="1440"/>
      </w:pPr>
      <w:r>
        <w:t>this represent the range which contains 50% of data points</w:t>
      </w:r>
    </w:p>
    <w:p w:rsidR="006A16B7" w:rsidRPr="006A16B7" w:rsidRDefault="006A16B7" w:rsidP="006A16B7">
      <w:pPr>
        <w:spacing w:after="120" w:line="240" w:lineRule="auto"/>
        <w:ind w:left="600"/>
        <w:textAlignment w:val="baseline"/>
      </w:pPr>
      <w:r>
        <w:t xml:space="preserve">                 Minimum value = 0</w:t>
      </w:r>
    </w:p>
    <w:p w:rsidR="006A16B7" w:rsidRPr="006A16B7" w:rsidRDefault="006A16B7" w:rsidP="006A16B7">
      <w:pPr>
        <w:spacing w:before="120" w:after="120" w:line="240" w:lineRule="auto"/>
        <w:ind w:left="600"/>
        <w:textAlignment w:val="baseline"/>
      </w:pPr>
      <w:r>
        <w:t xml:space="preserve">                 Maximum value = 20</w:t>
      </w:r>
    </w:p>
    <w:p w:rsidR="006A16B7" w:rsidRPr="006A16B7" w:rsidRDefault="006A16B7" w:rsidP="006A16B7">
      <w:pPr>
        <w:spacing w:after="0" w:line="240" w:lineRule="auto"/>
        <w:ind w:left="600"/>
        <w:textAlignment w:val="baseline"/>
      </w:pPr>
      <w:r>
        <w:t xml:space="preserve">                 </w:t>
      </w:r>
      <w:r w:rsidRPr="006A16B7">
        <w:t>Q</w:t>
      </w:r>
      <w:r>
        <w:t>1: First quartile = 5</w:t>
      </w:r>
    </w:p>
    <w:p w:rsidR="006A16B7" w:rsidRPr="006A16B7" w:rsidRDefault="006A16B7" w:rsidP="006A16B7">
      <w:pPr>
        <w:spacing w:after="0" w:line="240" w:lineRule="auto"/>
        <w:ind w:left="600"/>
        <w:textAlignment w:val="baseline"/>
      </w:pPr>
      <w:r>
        <w:t xml:space="preserve">                 </w:t>
      </w:r>
      <w:r w:rsidRPr="006A16B7">
        <w:t>Q</w:t>
      </w:r>
      <w:r>
        <w:t>2: Second quartile or median= 67</w:t>
      </w:r>
    </w:p>
    <w:p w:rsidR="006A16B7" w:rsidRPr="006A16B7" w:rsidRDefault="006A16B7" w:rsidP="006A16B7">
      <w:pPr>
        <w:spacing w:after="0" w:line="240" w:lineRule="auto"/>
        <w:ind w:left="600"/>
        <w:textAlignment w:val="baseline"/>
      </w:pPr>
      <w:r>
        <w:t xml:space="preserve">                 </w:t>
      </w:r>
      <w:r w:rsidRPr="006A16B7">
        <w:t>Q</w:t>
      </w:r>
      <w:r>
        <w:t>3: Third quartile = 12</w:t>
      </w:r>
    </w:p>
    <w:p w:rsidR="006A16B7" w:rsidRDefault="006A16B7" w:rsidP="006A16B7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6A16B7" w:rsidRDefault="00D30711" w:rsidP="006A16B7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Right </w:t>
      </w:r>
      <w:r w:rsidR="006A16B7">
        <w:t>skewness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6A16B7" w:rsidRDefault="00D30711" w:rsidP="006A16B7">
      <w:pPr>
        <w:pStyle w:val="ListParagraph"/>
        <w:autoSpaceDE w:val="0"/>
        <w:autoSpaceDN w:val="0"/>
        <w:adjustRightInd w:val="0"/>
        <w:spacing w:after="0"/>
        <w:ind w:left="1440"/>
      </w:pPr>
      <w:r>
        <w:t>2.5 will not be consider as outlier the boxplot will start at 0 and send at 20 in representation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D30711" w:rsidRPr="00D30711" w:rsidRDefault="00D30711" w:rsidP="00D30711">
      <w:pPr>
        <w:pStyle w:val="ListParagraph"/>
        <w:autoSpaceDE w:val="0"/>
        <w:autoSpaceDN w:val="0"/>
        <w:adjustRightInd w:val="0"/>
        <w:spacing w:after="0"/>
        <w:ind w:left="1440"/>
      </w:pPr>
      <w:proofErr w:type="gramStart"/>
      <w:r w:rsidRPr="00D30711">
        <w:rPr>
          <w:b/>
        </w:rPr>
        <w:t>ANS</w:t>
      </w:r>
      <w:r>
        <w:rPr>
          <w:b/>
        </w:rPr>
        <w:t xml:space="preserve"> </w:t>
      </w:r>
      <w:r>
        <w:t xml:space="preserve"> mode</w:t>
      </w:r>
      <w:proofErr w:type="gramEnd"/>
      <w:r>
        <w:t xml:space="preserve"> lies between 4 to 8</w:t>
      </w:r>
    </w:p>
    <w:p w:rsidR="00C82C10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:rsidR="000E22B2" w:rsidRPr="00C82C10" w:rsidRDefault="00C82C10" w:rsidP="00C82C10">
      <w:pPr>
        <w:pStyle w:val="ListParagraph"/>
        <w:autoSpaceDE w:val="0"/>
        <w:autoSpaceDN w:val="0"/>
        <w:adjustRightInd w:val="0"/>
        <w:spacing w:after="0"/>
        <w:ind w:left="1440"/>
      </w:pPr>
      <w:r w:rsidRPr="00C82C10">
        <w:rPr>
          <w:b/>
        </w:rPr>
        <w:t>ANS</w:t>
      </w:r>
      <w:r>
        <w:rPr>
          <w:b/>
        </w:rPr>
        <w:t xml:space="preserve"> </w:t>
      </w:r>
      <w:r>
        <w:t>dataset is right skewed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C82C10" w:rsidRDefault="00C82C10" w:rsidP="00C82C10">
      <w:pPr>
        <w:tabs>
          <w:tab w:val="left" w:pos="540"/>
        </w:tabs>
        <w:autoSpaceDE w:val="0"/>
        <w:autoSpaceDN w:val="0"/>
        <w:adjustRightInd w:val="0"/>
        <w:spacing w:after="0"/>
        <w:ind w:left="1440"/>
      </w:pPr>
      <w:r w:rsidRPr="00C82C10">
        <w:rPr>
          <w:b/>
        </w:rPr>
        <w:t>ANS</w:t>
      </w:r>
      <w:r>
        <w:rPr>
          <w:b/>
        </w:rPr>
        <w:t xml:space="preserve"> </w:t>
      </w:r>
      <w:r w:rsidRPr="00C82C10">
        <w:t>Median in boxplot and Mode in histogram</w:t>
      </w:r>
      <w:r>
        <w:t xml:space="preserve"> </w:t>
      </w:r>
    </w:p>
    <w:p w:rsidR="00C82C10" w:rsidRDefault="00C82C10" w:rsidP="00C82C10">
      <w:pPr>
        <w:tabs>
          <w:tab w:val="left" w:pos="540"/>
        </w:tabs>
        <w:autoSpaceDE w:val="0"/>
        <w:autoSpaceDN w:val="0"/>
        <w:adjustRightInd w:val="0"/>
        <w:spacing w:after="0"/>
        <w:ind w:left="1440"/>
      </w:pPr>
      <w:r w:rsidRPr="00C82C10">
        <w:t>Histogram provides the frequency distribution so we can see how many times each data</w:t>
      </w:r>
      <w:r>
        <w:t xml:space="preserve"> </w:t>
      </w:r>
      <w:r w:rsidRPr="00C82C10">
        <w:t>point is occurring however boxplot provides the quantile distribution i.e. 50% data lies</w:t>
      </w:r>
      <w:r>
        <w:t xml:space="preserve"> </w:t>
      </w:r>
      <w:r w:rsidRPr="00C82C10">
        <w:t>between 5 and 12.</w:t>
      </w:r>
    </w:p>
    <w:p w:rsidR="000E22B2" w:rsidRPr="00C82C10" w:rsidRDefault="00C82C10" w:rsidP="00C82C10">
      <w:pPr>
        <w:tabs>
          <w:tab w:val="left" w:pos="540"/>
        </w:tabs>
        <w:autoSpaceDE w:val="0"/>
        <w:autoSpaceDN w:val="0"/>
        <w:adjustRightInd w:val="0"/>
        <w:spacing w:after="0"/>
        <w:ind w:left="1440"/>
      </w:pPr>
      <w:r w:rsidRPr="00C82C10">
        <w:t>Boxplot provides whisker length to identify outliers, no information from histogram. We</w:t>
      </w:r>
      <w:r>
        <w:t xml:space="preserve"> </w:t>
      </w:r>
      <w:r w:rsidRPr="00C82C10">
        <w:t>can only guess looking at the gap that 25 may</w:t>
      </w:r>
      <w:r>
        <w:rPr>
          <w:rStyle w:val="a"/>
          <w:rFonts w:ascii="Comic Sans MS" w:hAnsi="Comic Sans MS"/>
          <w:color w:val="000000"/>
          <w:sz w:val="114"/>
          <w:szCs w:val="114"/>
          <w:bdr w:val="none" w:sz="0" w:space="0" w:color="auto" w:frame="1"/>
          <w:shd w:val="clear" w:color="auto" w:fill="FFFFFF"/>
        </w:rPr>
        <w:t xml:space="preserve"> </w:t>
      </w:r>
      <w:r w:rsidRPr="00C82C10">
        <w:t>be an outlier.</w:t>
      </w: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C6098E" w:rsidRPr="00C6098E" w:rsidRDefault="00C6098E" w:rsidP="00C6098E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C6098E">
        <w:rPr>
          <w:rFonts w:cs="BaskervilleBE-Regular"/>
        </w:rPr>
        <w:lastRenderedPageBreak/>
        <w:t>Probability that at least one in 5 attempted call reaches the wrong number is 0.025</w:t>
      </w:r>
    </w:p>
    <w:p w:rsidR="00C6098E" w:rsidRPr="00C6098E" w:rsidRDefault="00C6098E" w:rsidP="00C6098E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C6098E" w:rsidRPr="00C6098E" w:rsidRDefault="00C6098E" w:rsidP="00C6098E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C6098E">
        <w:rPr>
          <w:rFonts w:cs="BaskervilleBE-Regular"/>
        </w:rPr>
        <w:t>Explanation:</w:t>
      </w:r>
    </w:p>
    <w:p w:rsidR="00C6098E" w:rsidRPr="00C6098E" w:rsidRDefault="00C6098E" w:rsidP="00C6098E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C6098E" w:rsidRPr="00C6098E" w:rsidRDefault="00C6098E" w:rsidP="00C6098E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C6098E">
        <w:rPr>
          <w:rFonts w:cs="BaskervilleBE-Regular"/>
        </w:rPr>
        <w:t>Let us define an event</w:t>
      </w:r>
    </w:p>
    <w:p w:rsidR="00C6098E" w:rsidRPr="00C6098E" w:rsidRDefault="00C6098E" w:rsidP="00C6098E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C6098E" w:rsidRPr="00C6098E" w:rsidRDefault="00C6098E" w:rsidP="00C6098E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C6098E">
        <w:rPr>
          <w:rFonts w:cs="BaskervilleBE-Regular"/>
        </w:rPr>
        <w:t>E: The call is misdirected</w:t>
      </w:r>
    </w:p>
    <w:p w:rsidR="00C6098E" w:rsidRPr="00C6098E" w:rsidRDefault="00C6098E" w:rsidP="00C6098E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C6098E" w:rsidRDefault="00C6098E" w:rsidP="00C6098E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C6098E">
        <w:rPr>
          <w:rFonts w:cs="BaskervilleBE-Regular"/>
        </w:rPr>
        <w:t>then probability of the event E is</w:t>
      </w:r>
    </w:p>
    <w:p w:rsidR="00C6098E" w:rsidRDefault="00C6098E" w:rsidP="00C6098E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P(E) = 1/200</w:t>
      </w:r>
    </w:p>
    <w:p w:rsidR="00C6098E" w:rsidRPr="00C6098E" w:rsidRDefault="00C6098E" w:rsidP="00C6098E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</w:t>
      </w:r>
      <w:r w:rsidRPr="00C6098E">
        <w:rPr>
          <w:rFonts w:cs="BaskervilleBE-Regular"/>
        </w:rPr>
        <w:t>P(E)bar =1-P(E)= 1-1/200 = 199/200</w:t>
      </w:r>
    </w:p>
    <w:p w:rsidR="00C6098E" w:rsidRPr="00C6098E" w:rsidRDefault="00C6098E" w:rsidP="00C6098E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C6098E">
        <w:rPr>
          <w:rFonts w:cs="BaskervilleBE-Regular"/>
        </w:rPr>
        <w:t>Therefore,</w:t>
      </w:r>
    </w:p>
    <w:p w:rsidR="00C6098E" w:rsidRPr="00C6098E" w:rsidRDefault="00C6098E" w:rsidP="00C6098E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C6098E">
        <w:rPr>
          <w:rFonts w:cs="BaskervilleBE-Regular"/>
        </w:rPr>
        <w:t>Probability that at least one in 5 attempted call reaches the wrong number</w:t>
      </w:r>
    </w:p>
    <w:p w:rsidR="00C6098E" w:rsidRPr="00C6098E" w:rsidRDefault="00C6098E" w:rsidP="00C6098E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C6098E" w:rsidRPr="00C6098E" w:rsidRDefault="00C6098E" w:rsidP="00C6098E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C6098E">
        <w:rPr>
          <w:rFonts w:cs="BaskervilleBE-Regular"/>
        </w:rPr>
        <w:t>= 1 - Probability that no attempted call reaches the wrong number</w:t>
      </w:r>
    </w:p>
    <w:p w:rsidR="00C6098E" w:rsidRPr="00C6098E" w:rsidRDefault="00C6098E" w:rsidP="00C6098E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1-(199/200*199/200*199/200*199/200*199/200)</w:t>
      </w:r>
    </w:p>
    <w:p w:rsidR="000E22B2" w:rsidRDefault="00FA0EBD" w:rsidP="00C6098E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=</w:t>
      </w:r>
      <w:r w:rsidRPr="00FA0EBD">
        <w:rPr>
          <w:rFonts w:cs="BaskervilleBE-Regular"/>
        </w:rPr>
        <w:t xml:space="preserve"> 0.02475</w:t>
      </w:r>
    </w:p>
    <w:p w:rsidR="00FA0EBD" w:rsidRPr="00C6098E" w:rsidRDefault="00FA0EBD" w:rsidP="00C6098E">
      <w:pPr>
        <w:autoSpaceDE w:val="0"/>
        <w:autoSpaceDN w:val="0"/>
        <w:adjustRightInd w:val="0"/>
        <w:spacing w:after="0"/>
        <w:rPr>
          <w:rFonts w:cs="BaskervilleBE-Regular"/>
        </w:rPr>
      </w:pPr>
      <w:bookmarkStart w:id="0" w:name="_GoBack"/>
      <w:bookmarkEnd w:id="0"/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8A5D10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 w:rsidRPr="008A5D10">
        <w:t xml:space="preserve"> </w:t>
      </w:r>
      <w:r>
        <w:t>What is the most likely monetary outcome of the business venture</w:t>
      </w:r>
    </w:p>
    <w:p w:rsidR="00A01622" w:rsidRDefault="00A01622" w:rsidP="00A01622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</w:t>
      </w:r>
      <w:r w:rsidRPr="007C58B6">
        <w:rPr>
          <w:b/>
        </w:rPr>
        <w:t>ANS</w:t>
      </w:r>
      <w:r>
        <w:t xml:space="preserve"> (0.1*-</w:t>
      </w:r>
      <w:proofErr w:type="gramStart"/>
      <w:r>
        <w:t>2,000)+(</w:t>
      </w:r>
      <w:proofErr w:type="gramEnd"/>
      <w:r>
        <w:t>0.1*-1000)+(0.2*0)+(0.2*1000)+(0.3*2000)+(0.1*3000)</w:t>
      </w:r>
    </w:p>
    <w:p w:rsidR="00A01622" w:rsidRDefault="009D6A2D" w:rsidP="00A01622">
      <w:pPr>
        <w:pStyle w:val="ListParagraph"/>
        <w:autoSpaceDE w:val="0"/>
        <w:autoSpaceDN w:val="0"/>
        <w:adjustRightInd w:val="0"/>
        <w:spacing w:after="0"/>
        <w:ind w:left="1440"/>
      </w:pPr>
      <w:r>
        <w:t>=</w:t>
      </w:r>
    </w:p>
    <w:p w:rsidR="00A01622" w:rsidRDefault="00A01622" w:rsidP="00A01622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FB2155" w:rsidRDefault="007C58B6" w:rsidP="00FB2155">
      <w:pPr>
        <w:autoSpaceDE w:val="0"/>
        <w:autoSpaceDN w:val="0"/>
        <w:adjustRightInd w:val="0"/>
        <w:spacing w:after="0"/>
        <w:ind w:left="1440"/>
      </w:pPr>
      <w:r w:rsidRPr="007C58B6">
        <w:rPr>
          <w:b/>
        </w:rPr>
        <w:t>ANS</w:t>
      </w:r>
      <w:r>
        <w:t xml:space="preserve"> Based on data we can look at positive returns as a measure of success</w:t>
      </w:r>
    </w:p>
    <w:p w:rsidR="007C58B6" w:rsidRDefault="007C58B6" w:rsidP="00FB2155">
      <w:pPr>
        <w:autoSpaceDE w:val="0"/>
        <w:autoSpaceDN w:val="0"/>
        <w:adjustRightInd w:val="0"/>
        <w:spacing w:after="0"/>
        <w:ind w:left="1440"/>
      </w:pPr>
      <w:r>
        <w:t xml:space="preserve">The probability distribution give us an idea about an long term chances of earning given values of </w:t>
      </w:r>
      <w:proofErr w:type="gramStart"/>
      <w:r>
        <w:t>returns(</w:t>
      </w:r>
      <w:proofErr w:type="gramEnd"/>
      <w:r>
        <w:t xml:space="preserve">indicate by x). </w:t>
      </w:r>
      <w:proofErr w:type="gramStart"/>
      <w:r>
        <w:t>therefore</w:t>
      </w:r>
      <w:proofErr w:type="gramEnd"/>
      <w:r>
        <w:t xml:space="preserve"> there is (0.2+0.3+0.1 = 0.6) probability that venture will be successful</w:t>
      </w:r>
    </w:p>
    <w:p w:rsidR="007C58B6" w:rsidRDefault="007C58B6" w:rsidP="00FB2155">
      <w:pPr>
        <w:autoSpaceDE w:val="0"/>
        <w:autoSpaceDN w:val="0"/>
        <w:adjustRightInd w:val="0"/>
        <w:spacing w:after="0"/>
        <w:ind w:left="1440"/>
      </w:pPr>
      <w:r>
        <w:t xml:space="preserve">Venture can be 60% likely to be </w:t>
      </w:r>
      <w:proofErr w:type="spellStart"/>
      <w:r>
        <w:t>succed</w:t>
      </w:r>
      <w:proofErr w:type="spellEnd"/>
    </w:p>
    <w:p w:rsidR="007C58B6" w:rsidRDefault="007C58B6" w:rsidP="00FB2155">
      <w:pPr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FB2155" w:rsidRDefault="007C58B6" w:rsidP="00FB2155">
      <w:pPr>
        <w:pStyle w:val="ListParagraph"/>
        <w:autoSpaceDE w:val="0"/>
        <w:autoSpaceDN w:val="0"/>
        <w:adjustRightInd w:val="0"/>
        <w:spacing w:after="0"/>
        <w:ind w:left="1440"/>
      </w:pPr>
      <w:r w:rsidRPr="007C58B6">
        <w:rPr>
          <w:b/>
        </w:rPr>
        <w:t>ANS</w:t>
      </w:r>
      <w:r>
        <w:t xml:space="preserve"> </w:t>
      </w:r>
      <w:r w:rsidR="00FB2155">
        <w:t>(0.1*-</w:t>
      </w:r>
      <w:proofErr w:type="gramStart"/>
      <w:r w:rsidR="00FB2155">
        <w:t>2,000)+(</w:t>
      </w:r>
      <w:proofErr w:type="gramEnd"/>
      <w:r w:rsidR="00FB2155">
        <w:t>0.1*-1000)+(0.2*0)+(0.2*1000)+(0.3*2000)+(0.1*3000)</w:t>
      </w:r>
    </w:p>
    <w:p w:rsidR="00FB2155" w:rsidRDefault="00FB2155" w:rsidP="00FB2155">
      <w:pPr>
        <w:pStyle w:val="ListParagraph"/>
        <w:autoSpaceDE w:val="0"/>
        <w:autoSpaceDN w:val="0"/>
        <w:adjustRightInd w:val="0"/>
        <w:spacing w:after="0"/>
        <w:ind w:left="1440"/>
      </w:pPr>
      <w:r>
        <w:t>=800</w:t>
      </w:r>
    </w:p>
    <w:p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ED4082" w:rsidRDefault="00FB2155">
      <w:r>
        <w:t xml:space="preserve">                            the good measure of the risk involved in a venture of this kind is standard deviation</w:t>
      </w:r>
    </w:p>
    <w:p w:rsidR="004A3D72" w:rsidRDefault="004A3D72">
      <w:r>
        <w:lastRenderedPageBreak/>
        <w:t xml:space="preserve">                            </w:t>
      </w:r>
    </w:p>
    <w:tbl>
      <w:tblPr>
        <w:tblW w:w="1920" w:type="dxa"/>
        <w:tblInd w:w="108" w:type="dxa"/>
        <w:tblLook w:val="04A0" w:firstRow="1" w:lastRow="0" w:firstColumn="1" w:lastColumn="0" w:noHBand="0" w:noVBand="1"/>
      </w:tblPr>
      <w:tblGrid>
        <w:gridCol w:w="960"/>
        <w:gridCol w:w="1053"/>
      </w:tblGrid>
      <w:tr w:rsidR="004A3D72" w:rsidRPr="004A3D72" w:rsidTr="006C5F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D72" w:rsidRPr="004A3D72" w:rsidRDefault="004A3D72" w:rsidP="006C5F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                  </w:t>
            </w:r>
            <w:proofErr w:type="spellStart"/>
            <w:r w:rsidRPr="004A3D72">
              <w:rPr>
                <w:rFonts w:ascii="Calibri" w:eastAsia="Times New Roman" w:hAnsi="Calibri" w:cs="Calibri"/>
                <w:color w:val="000000"/>
                <w:lang w:val="en-IN" w:eastAsia="en-IN"/>
              </w:rPr>
              <w:t>std</w:t>
            </w:r>
            <w:proofErr w:type="spellEnd"/>
            <w:r w:rsidRPr="004A3D72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dev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D72" w:rsidRPr="004A3D72" w:rsidRDefault="004A3D72" w:rsidP="006C5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A3D72">
              <w:rPr>
                <w:rFonts w:ascii="Calibri" w:eastAsia="Times New Roman" w:hAnsi="Calibri" w:cs="Calibri"/>
                <w:color w:val="000000"/>
                <w:lang w:val="en-IN" w:eastAsia="en-IN"/>
              </w:rPr>
              <w:t>1288.039</w:t>
            </w:r>
          </w:p>
        </w:tc>
      </w:tr>
    </w:tbl>
    <w:p w:rsidR="004A3D72" w:rsidRDefault="004A3D72"/>
    <w:p w:rsidR="004A3D72" w:rsidRDefault="004A3D72">
      <w:r>
        <w:t xml:space="preserve">                             </w:t>
      </w:r>
    </w:p>
    <w:p w:rsidR="004A3D72" w:rsidRDefault="004A3D72"/>
    <w:sectPr w:rsidR="004A3D7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6606" w:rsidRDefault="00236606">
      <w:pPr>
        <w:spacing w:after="0" w:line="240" w:lineRule="auto"/>
      </w:pPr>
      <w:r>
        <w:separator/>
      </w:r>
    </w:p>
  </w:endnote>
  <w:endnote w:type="continuationSeparator" w:id="0">
    <w:p w:rsidR="00236606" w:rsidRDefault="00236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2366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6606" w:rsidRDefault="00236606">
      <w:pPr>
        <w:spacing w:after="0" w:line="240" w:lineRule="auto"/>
      </w:pPr>
      <w:r>
        <w:separator/>
      </w:r>
    </w:p>
  </w:footnote>
  <w:footnote w:type="continuationSeparator" w:id="0">
    <w:p w:rsidR="00236606" w:rsidRDefault="002366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7B7BDA"/>
    <w:multiLevelType w:val="multilevel"/>
    <w:tmpl w:val="7E504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2B2"/>
    <w:rsid w:val="000E22B2"/>
    <w:rsid w:val="002147A3"/>
    <w:rsid w:val="00236606"/>
    <w:rsid w:val="00310065"/>
    <w:rsid w:val="004631F3"/>
    <w:rsid w:val="004A3D72"/>
    <w:rsid w:val="004B14AA"/>
    <w:rsid w:val="0054014C"/>
    <w:rsid w:val="005C72E6"/>
    <w:rsid w:val="00614CA4"/>
    <w:rsid w:val="0066784F"/>
    <w:rsid w:val="006A16B7"/>
    <w:rsid w:val="007C58B6"/>
    <w:rsid w:val="008A5D10"/>
    <w:rsid w:val="008B5FFA"/>
    <w:rsid w:val="009A50CA"/>
    <w:rsid w:val="009D6A2D"/>
    <w:rsid w:val="00A01622"/>
    <w:rsid w:val="00AF65C6"/>
    <w:rsid w:val="00C6098E"/>
    <w:rsid w:val="00C82C10"/>
    <w:rsid w:val="00D30711"/>
    <w:rsid w:val="00EF2E25"/>
    <w:rsid w:val="00FA0D64"/>
    <w:rsid w:val="00FA0EBD"/>
    <w:rsid w:val="00FB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FB964"/>
  <w15:docId w15:val="{2904B1A4-705A-4B7F-9413-2951ED603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A16B7"/>
    <w:rPr>
      <w:i/>
      <w:iCs/>
    </w:rPr>
  </w:style>
  <w:style w:type="character" w:customStyle="1" w:styleId="a">
    <w:name w:val="a"/>
    <w:basedOn w:val="DefaultParagraphFont"/>
    <w:rsid w:val="00C82C10"/>
  </w:style>
  <w:style w:type="character" w:customStyle="1" w:styleId="l6">
    <w:name w:val="l6"/>
    <w:basedOn w:val="DefaultParagraphFont"/>
    <w:rsid w:val="006678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9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Manisha Mishra</cp:lastModifiedBy>
  <cp:revision>3</cp:revision>
  <dcterms:created xsi:type="dcterms:W3CDTF">2020-02-25T07:17:00Z</dcterms:created>
  <dcterms:modified xsi:type="dcterms:W3CDTF">2020-02-25T07:23:00Z</dcterms:modified>
</cp:coreProperties>
</file>